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C7DF3" w14:textId="0BBD6F4A" w:rsidR="0066304C" w:rsidRPr="0066304C" w:rsidRDefault="00416AA4" w:rsidP="003549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zh-CN"/>
        </w:rPr>
      </w:pPr>
      <w:r w:rsidRPr="00416AA4">
        <w:rPr>
          <w:rFonts w:ascii="Times New Roman" w:eastAsia="Times New Roman" w:hAnsi="Times New Roman" w:cs="Times New Roman"/>
          <w:spacing w:val="8"/>
          <w:sz w:val="28"/>
          <w:szCs w:val="28"/>
          <w:lang w:eastAsia="zh-CN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zh-CN"/>
        </w:rPr>
        <w:t xml:space="preserve">    </w:t>
      </w:r>
      <w:r w:rsidR="0066304C">
        <w:rPr>
          <w:rFonts w:ascii="Times New Roman" w:eastAsia="Times New Roman" w:hAnsi="Times New Roman" w:cs="Times New Roman"/>
          <w:spacing w:val="8"/>
          <w:sz w:val="28"/>
          <w:szCs w:val="28"/>
          <w:lang w:eastAsia="zh-CN"/>
        </w:rPr>
        <w:t xml:space="preserve">                                              </w:t>
      </w:r>
      <w:r w:rsidR="0035495A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zh-CN"/>
        </w:rPr>
        <w:t xml:space="preserve"> </w:t>
      </w:r>
    </w:p>
    <w:p w14:paraId="5C5E45C3" w14:textId="6DEF8D76" w:rsidR="00416AA4" w:rsidRPr="00416AA4" w:rsidRDefault="0066304C" w:rsidP="00416A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zh-CN"/>
        </w:rPr>
        <w:t xml:space="preserve">                                                       </w:t>
      </w:r>
      <w:r w:rsidR="00416AA4">
        <w:rPr>
          <w:rFonts w:ascii="Times New Roman" w:eastAsia="Times New Roman" w:hAnsi="Times New Roman" w:cs="Times New Roman"/>
          <w:spacing w:val="8"/>
          <w:sz w:val="28"/>
          <w:szCs w:val="28"/>
          <w:lang w:eastAsia="zh-CN"/>
        </w:rPr>
        <w:t xml:space="preserve">  </w:t>
      </w:r>
      <w:r w:rsidR="00416AA4" w:rsidRPr="00416AA4">
        <w:rPr>
          <w:rFonts w:ascii="Times New Roman" w:eastAsia="Times New Roman" w:hAnsi="Times New Roman" w:cs="Times New Roman"/>
          <w:spacing w:val="8"/>
          <w:sz w:val="28"/>
          <w:szCs w:val="28"/>
          <w:lang w:eastAsia="zh-CN"/>
        </w:rPr>
        <w:t xml:space="preserve"> </w:t>
      </w:r>
      <w:r w:rsidR="00416AA4" w:rsidRPr="00416AA4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zh-CN"/>
        </w:rPr>
        <w:drawing>
          <wp:inline distT="0" distB="0" distL="0" distR="0" wp14:anchorId="06B7C59C" wp14:editId="0C46A92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738BC" w14:textId="77777777" w:rsidR="00416AA4" w:rsidRPr="00416AA4" w:rsidRDefault="00416AA4" w:rsidP="00416AA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zh-CN"/>
        </w:rPr>
      </w:pPr>
      <w:r w:rsidRPr="00416AA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5538578B" w14:textId="77777777" w:rsidR="00416AA4" w:rsidRPr="00416AA4" w:rsidRDefault="00416AA4" w:rsidP="00416AA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zh-CN"/>
        </w:rPr>
      </w:pPr>
      <w:r w:rsidRPr="00416AA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6D8341C4" w14:textId="77777777" w:rsidR="00416AA4" w:rsidRPr="00416AA4" w:rsidRDefault="00416AA4" w:rsidP="00416A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F7EE6F9" w14:textId="77777777" w:rsidR="00416AA4" w:rsidRPr="00416AA4" w:rsidRDefault="00416AA4" w:rsidP="0041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zh-CN"/>
        </w:rPr>
      </w:pPr>
      <w:bookmarkStart w:id="0" w:name="731"/>
      <w:bookmarkEnd w:id="0"/>
      <w:r w:rsidRPr="00416AA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226FD884" w14:textId="77777777" w:rsidR="00416AA4" w:rsidRPr="00416AA4" w:rsidRDefault="00416AA4" w:rsidP="0041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37D215AC" w14:textId="04C8B03B" w:rsidR="00416AA4" w:rsidRPr="00416AA4" w:rsidRDefault="0035495A" w:rsidP="0041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27.01.2022    </w:t>
      </w:r>
      <w:r w:rsidR="00416AA4" w:rsidRPr="00416A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</w:t>
      </w:r>
      <w:r w:rsidR="00416AA4" w:rsidRPr="00416A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 Ковель</w:t>
      </w:r>
      <w:r w:rsidR="00416AA4" w:rsidRPr="00416A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416AA4" w:rsidRPr="00416A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17/158</w:t>
      </w:r>
    </w:p>
    <w:p w14:paraId="60257521" w14:textId="3AD2BDB1" w:rsidR="000B066C" w:rsidRDefault="00416AA4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3177D09" w14:textId="15AC5DA6" w:rsidR="00255D6F" w:rsidRDefault="00252B9C" w:rsidP="005139A3">
      <w:pPr>
        <w:spacing w:after="0"/>
        <w:ind w:firstLine="708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внесення змін </w:t>
      </w:r>
      <w:bookmarkStart w:id="1" w:name="_Hlk92871892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рішення міської ради від 25.02.2021 року </w:t>
      </w:r>
      <w:r w:rsidR="00255D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№5/110 «</w:t>
      </w:r>
      <w:r w:rsidR="00255D6F"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Положення про старосту Ковельської  територіальної громади</w:t>
      </w:r>
      <w:r w:rsid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</w:p>
    <w:p w14:paraId="10916C5E" w14:textId="77777777" w:rsidR="00810789" w:rsidRDefault="00810789" w:rsidP="005139A3">
      <w:pPr>
        <w:spacing w:after="0"/>
        <w:ind w:firstLine="708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FC767E7" w14:textId="77777777" w:rsidR="002C1C77" w:rsidRDefault="002C1C77" w:rsidP="005139A3">
      <w:pPr>
        <w:spacing w:after="0"/>
        <w:ind w:firstLine="708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1"/>
    <w:p w14:paraId="7506B300" w14:textId="52142534" w:rsidR="00255D6F" w:rsidRDefault="00255D6F" w:rsidP="005139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ст. 25, ст. 54-1, ч. 1 ст. 59 Закону України “Про місцеве самоврядування в Україні”, </w:t>
      </w:r>
      <w:r w:rsidRPr="00255D6F">
        <w:rPr>
          <w:rFonts w:ascii="Times New Roman" w:eastAsia="Andale Sans UI" w:hAnsi="Times New Roman" w:cs="Times New Roman"/>
          <w:color w:val="000000"/>
          <w:kern w:val="1"/>
          <w:sz w:val="28"/>
          <w:szCs w:val="28"/>
        </w:rPr>
        <w:t xml:space="preserve">розпорядження Кабінету Міністрів України від 12.06.2020 № 708-р “Про визначення адміністративних центрів та затвердження територій територіальних громад Волинської області”, </w:t>
      </w:r>
      <w:r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забезпечення гарантій місцевого самоврядування на території територіальної громади, визначення статусу старости, його повноважень та відповідальності, міська рада</w:t>
      </w:r>
    </w:p>
    <w:p w14:paraId="4065E289" w14:textId="77777777" w:rsidR="002C1C77" w:rsidRPr="00255D6F" w:rsidRDefault="002C1C77" w:rsidP="005139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1C4149B" w14:textId="61DDDB82" w:rsidR="00252B9C" w:rsidRDefault="00255D6F" w:rsidP="005139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5D6F">
        <w:rPr>
          <w:rFonts w:ascii="Times New Roman" w:hAnsi="Times New Roman" w:cs="Times New Roman"/>
          <w:sz w:val="28"/>
          <w:szCs w:val="28"/>
        </w:rPr>
        <w:t>ВИРІШИЛА:</w:t>
      </w:r>
    </w:p>
    <w:p w14:paraId="173AEC9C" w14:textId="77777777" w:rsidR="002C1C77" w:rsidRDefault="002C1C77" w:rsidP="005139A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204124" w14:textId="4A93E31B" w:rsidR="00255D6F" w:rsidRDefault="00255D6F" w:rsidP="005139A3">
      <w:pPr>
        <w:spacing w:after="0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1.Унести зміни до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рішення міської ради від 25.02.2021 року    №5/110 «</w:t>
      </w:r>
      <w:r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Положення про старосту Ковельської 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», а саме, розділ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додатку викласти в </w:t>
      </w:r>
      <w:r w:rsidR="002D74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такій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редакції</w:t>
      </w:r>
      <w:r w:rsidR="001E57B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267C52C2" w14:textId="77777777" w:rsidR="002C1C77" w:rsidRDefault="002C1C77" w:rsidP="005139A3">
      <w:pPr>
        <w:spacing w:after="0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F30015" w14:textId="77777777" w:rsidR="00014EDA" w:rsidRDefault="00014EDA" w:rsidP="005139A3">
      <w:pPr>
        <w:pStyle w:val="Textbody"/>
        <w:spacing w:after="0"/>
        <w:jc w:val="center"/>
      </w:pPr>
      <w:r>
        <w:rPr>
          <w:rStyle w:val="StrongEmphasis"/>
          <w:color w:val="000000"/>
        </w:rPr>
        <w:t>VIIІ. Підзвітність та підконтрольність старости</w:t>
      </w:r>
    </w:p>
    <w:p w14:paraId="4F855FFD" w14:textId="77777777" w:rsidR="009D62AC" w:rsidRDefault="009D62AC" w:rsidP="005139A3">
      <w:pPr>
        <w:pStyle w:val="Textbody"/>
        <w:spacing w:after="0" w:line="240" w:lineRule="auto"/>
        <w:ind w:firstLine="567"/>
      </w:pPr>
      <w:r>
        <w:rPr>
          <w:color w:val="auto"/>
        </w:rPr>
        <w:t>8.1. При здійсненні наданих повноважень староста є відповідальний і підзвітний Ковельській міській раді та підконтрольний  міському голові.</w:t>
      </w:r>
    </w:p>
    <w:p w14:paraId="4AC05A9B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Староста звітує перед жителями населених пунктів, розташованих на території відповідного старостинського округу, на відкритій зустрічі не менше одного разу на рік.</w:t>
      </w:r>
    </w:p>
    <w:p w14:paraId="5060C326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8.3. Звіт старости перед жителями населених пунктів, розташованих на території відповідного старостинського округу, включає в себе, крім інформації про його діяльність, відомості про:</w:t>
      </w:r>
    </w:p>
    <w:p w14:paraId="2B2B76A7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реалізацію документів з планування розвитку територіальної громади в частині, що стосується населених пунктів, розташованих на території відповідного старостинського округу;</w:t>
      </w:r>
    </w:p>
    <w:p w14:paraId="3D73A315" w14:textId="31B73B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виконання місцевого бюджету в частині</w:t>
      </w:r>
      <w:r w:rsidR="002C1C77">
        <w:rPr>
          <w:sz w:val="28"/>
          <w:szCs w:val="28"/>
          <w:lang w:val="uk-UA"/>
        </w:rPr>
        <w:t xml:space="preserve"> видатків</w:t>
      </w:r>
      <w:r>
        <w:rPr>
          <w:sz w:val="28"/>
          <w:szCs w:val="28"/>
        </w:rPr>
        <w:t>, що стосується відповідного старостинського округу;</w:t>
      </w:r>
    </w:p>
    <w:p w14:paraId="1844423C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план роботи на наступний звітний період;</w:t>
      </w:r>
    </w:p>
    <w:p w14:paraId="0DADB6F7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результати виконання плану роботи, оголошеного під час попереднього </w:t>
      </w:r>
      <w:r>
        <w:rPr>
          <w:sz w:val="28"/>
          <w:szCs w:val="28"/>
        </w:rPr>
        <w:lastRenderedPageBreak/>
        <w:t>звітування із зазначенням вжитих заходів, а в разі невиконання (часткового виконання) попереднього плану – відповідні причини;</w:t>
      </w:r>
    </w:p>
    <w:p w14:paraId="5C50D9ED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інші питання місцевого значення.</w:t>
      </w:r>
    </w:p>
    <w:p w14:paraId="24C53BC8" w14:textId="430AB2F2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8.4. Звіт старости перед Радою включає доповідь про його роботу за звітний період, інформацію про хід і результати виконання місцевого бюджету в частині, що стосується відповідного старостинського округу, реалізацію затверджених Радою документів з планування розвитку територіальної громади в частині</w:t>
      </w:r>
      <w:r w:rsidR="002C1C77">
        <w:rPr>
          <w:sz w:val="28"/>
          <w:szCs w:val="28"/>
          <w:lang w:val="uk-UA"/>
        </w:rPr>
        <w:t xml:space="preserve"> видатків</w:t>
      </w:r>
      <w:r>
        <w:rPr>
          <w:sz w:val="28"/>
          <w:szCs w:val="28"/>
        </w:rPr>
        <w:t>, що стосується населених пунктів, розташованих на території відповідного старостинського округу, відповіді на запитання депутатів Ради.</w:t>
      </w:r>
    </w:p>
    <w:p w14:paraId="3D932399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8.5. За результатами звітування старости Рада може прийняти рішення, яке містить оцінку його діяльності за звітний період, доручення та рекомендації, спрямовані на реалізацію повноважень старости, тощо.</w:t>
      </w:r>
    </w:p>
    <w:p w14:paraId="45554272" w14:textId="2AE50F88" w:rsidR="00CB2856" w:rsidRDefault="00CB2856" w:rsidP="002C1C77">
      <w:pPr>
        <w:pStyle w:val="Standard"/>
        <w:ind w:firstLine="567"/>
        <w:jc w:val="both"/>
        <w:rPr>
          <w:sz w:val="28"/>
          <w:szCs w:val="28"/>
          <w:lang w:val="uk-UA"/>
        </w:rPr>
      </w:pPr>
      <w:r w:rsidRPr="00176333">
        <w:rPr>
          <w:rFonts w:eastAsia="Times New Roman"/>
          <w:kern w:val="0"/>
          <w:sz w:val="28"/>
          <w:szCs w:val="28"/>
          <w:lang w:eastAsia="uk-UA"/>
        </w:rPr>
        <w:t>2.</w:t>
      </w:r>
      <w:r>
        <w:rPr>
          <w:rFonts w:eastAsia="Times New Roman"/>
          <w:kern w:val="0"/>
          <w:sz w:val="28"/>
          <w:szCs w:val="28"/>
          <w:lang w:val="uk-UA" w:eastAsia="uk-UA"/>
        </w:rPr>
        <w:t xml:space="preserve"> </w:t>
      </w:r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Контроль за виконанням рішення покласти на постійну комісію міської ради </w:t>
      </w:r>
      <w:r>
        <w:rPr>
          <w:sz w:val="28"/>
          <w:szCs w:val="28"/>
        </w:rPr>
        <w:t>з питань дотримання прав людини, депутатської діяльності та етики, законності і правопорядку, конфлікту інтересів</w:t>
      </w:r>
      <w:r>
        <w:rPr>
          <w:sz w:val="28"/>
          <w:szCs w:val="28"/>
          <w:lang w:val="uk-UA"/>
        </w:rPr>
        <w:t xml:space="preserve"> (Андрій Мілінчук).</w:t>
      </w:r>
    </w:p>
    <w:p w14:paraId="72E2E8F3" w14:textId="77777777" w:rsidR="00CB2856" w:rsidRDefault="00CB2856" w:rsidP="005139A3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060FB4CE" w14:textId="77777777" w:rsidR="00CB2856" w:rsidRDefault="00CB2856" w:rsidP="005139A3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23980680" w14:textId="77777777" w:rsidR="00CB2856" w:rsidRDefault="00CB2856" w:rsidP="005139A3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1A3E10CD" w14:textId="77777777" w:rsidR="00CB2856" w:rsidRPr="00FE7EB0" w:rsidRDefault="00CB2856" w:rsidP="005139A3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        </w:t>
      </w:r>
      <w:r w:rsidRPr="00CB2856">
        <w:rPr>
          <w:b/>
          <w:bCs/>
          <w:sz w:val="28"/>
          <w:szCs w:val="28"/>
          <w:lang w:val="uk-UA"/>
        </w:rPr>
        <w:t>Ігор ЧАЙКА</w:t>
      </w:r>
    </w:p>
    <w:p w14:paraId="1AA22F7D" w14:textId="1EEA946C" w:rsidR="00255D6F" w:rsidRPr="00255D6F" w:rsidRDefault="00255D6F" w:rsidP="00513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55D6F" w:rsidRPr="00255D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0C56" w14:textId="77777777" w:rsidR="008F2FE2" w:rsidRDefault="008F2FE2" w:rsidP="00416AA4">
      <w:pPr>
        <w:spacing w:after="0" w:line="240" w:lineRule="auto"/>
      </w:pPr>
      <w:r>
        <w:separator/>
      </w:r>
    </w:p>
  </w:endnote>
  <w:endnote w:type="continuationSeparator" w:id="0">
    <w:p w14:paraId="021955E0" w14:textId="77777777" w:rsidR="008F2FE2" w:rsidRDefault="008F2FE2" w:rsidP="00416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A174D" w14:textId="77777777" w:rsidR="008F2FE2" w:rsidRDefault="008F2FE2" w:rsidP="00416AA4">
      <w:pPr>
        <w:spacing w:after="0" w:line="240" w:lineRule="auto"/>
      </w:pPr>
      <w:r>
        <w:separator/>
      </w:r>
    </w:p>
  </w:footnote>
  <w:footnote w:type="continuationSeparator" w:id="0">
    <w:p w14:paraId="284CC92F" w14:textId="77777777" w:rsidR="008F2FE2" w:rsidRDefault="008F2FE2" w:rsidP="00416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351FB"/>
    <w:multiLevelType w:val="hybridMultilevel"/>
    <w:tmpl w:val="0DF4C504"/>
    <w:lvl w:ilvl="0" w:tplc="479E0A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66C"/>
    <w:rsid w:val="00014EDA"/>
    <w:rsid w:val="000B066C"/>
    <w:rsid w:val="001E57BC"/>
    <w:rsid w:val="00252B9C"/>
    <w:rsid w:val="00255D6F"/>
    <w:rsid w:val="002C1C77"/>
    <w:rsid w:val="002D74E1"/>
    <w:rsid w:val="0035495A"/>
    <w:rsid w:val="00416AA4"/>
    <w:rsid w:val="005139A3"/>
    <w:rsid w:val="00573032"/>
    <w:rsid w:val="005C0BCF"/>
    <w:rsid w:val="0066304C"/>
    <w:rsid w:val="00810789"/>
    <w:rsid w:val="008F2FE2"/>
    <w:rsid w:val="009D62AC"/>
    <w:rsid w:val="00CB2856"/>
    <w:rsid w:val="00F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3BA3"/>
  <w15:chartTrackingRefBased/>
  <w15:docId w15:val="{9F97327D-6A6C-4890-8DC0-6CBE2332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A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16AA4"/>
  </w:style>
  <w:style w:type="paragraph" w:styleId="a5">
    <w:name w:val="footer"/>
    <w:basedOn w:val="a"/>
    <w:link w:val="a6"/>
    <w:uiPriority w:val="99"/>
    <w:unhideWhenUsed/>
    <w:rsid w:val="00416A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416AA4"/>
  </w:style>
  <w:style w:type="paragraph" w:styleId="a7">
    <w:name w:val="List Paragraph"/>
    <w:basedOn w:val="a"/>
    <w:uiPriority w:val="34"/>
    <w:qFormat/>
    <w:rsid w:val="00255D6F"/>
    <w:pPr>
      <w:ind w:left="720"/>
      <w:contextualSpacing/>
    </w:pPr>
  </w:style>
  <w:style w:type="paragraph" w:customStyle="1" w:styleId="Standard">
    <w:name w:val="Standard"/>
    <w:rsid w:val="00CB28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014EDA"/>
    <w:pPr>
      <w:shd w:val="clear" w:color="auto" w:fill="FDFDFD"/>
      <w:suppressAutoHyphens/>
      <w:autoSpaceDN w:val="0"/>
      <w:spacing w:after="150" w:line="288" w:lineRule="auto"/>
      <w:jc w:val="both"/>
      <w:textAlignment w:val="baseline"/>
    </w:pPr>
    <w:rPr>
      <w:rFonts w:ascii="Times New Roman" w:eastAsia="Times New Roman" w:hAnsi="Times New Roman" w:cs="Times New Roman"/>
      <w:color w:val="252B33"/>
      <w:kern w:val="3"/>
      <w:sz w:val="28"/>
      <w:szCs w:val="28"/>
      <w:lang w:val="en-US" w:eastAsia="zh-CN" w:bidi="hi-IN"/>
    </w:rPr>
  </w:style>
  <w:style w:type="character" w:customStyle="1" w:styleId="StrongEmphasis">
    <w:name w:val="Strong Emphasis"/>
    <w:rsid w:val="00014E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2043</Words>
  <Characters>1165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14</cp:revision>
  <cp:lastPrinted>2022-01-12T07:51:00Z</cp:lastPrinted>
  <dcterms:created xsi:type="dcterms:W3CDTF">2022-01-12T07:18:00Z</dcterms:created>
  <dcterms:modified xsi:type="dcterms:W3CDTF">2022-01-29T11:38:00Z</dcterms:modified>
</cp:coreProperties>
</file>