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14" w:type="dxa"/>
        <w:tblInd w:w="-106" w:type="dxa"/>
        <w:tblLayout w:type="fixed"/>
        <w:tblLook w:val="00A0" w:firstRow="1" w:lastRow="0" w:firstColumn="1" w:lastColumn="0" w:noHBand="0" w:noVBand="0"/>
      </w:tblPr>
      <w:tblGrid>
        <w:gridCol w:w="5329"/>
        <w:gridCol w:w="4385"/>
      </w:tblGrid>
      <w:tr w:rsidR="00712F55" w:rsidRPr="00380386" w14:paraId="0B13E97A" w14:textId="77777777">
        <w:trPr>
          <w:trHeight w:val="1797"/>
        </w:trPr>
        <w:tc>
          <w:tcPr>
            <w:tcW w:w="5328" w:type="dxa"/>
          </w:tcPr>
          <w:p w14:paraId="0F3D0557" w14:textId="77777777" w:rsidR="00712F55" w:rsidRPr="00380386" w:rsidRDefault="00712F55">
            <w:pPr>
              <w:widowControl w:val="0"/>
              <w:jc w:val="center"/>
              <w:rPr>
                <w:sz w:val="28"/>
                <w:szCs w:val="28"/>
              </w:rPr>
            </w:pPr>
          </w:p>
        </w:tc>
        <w:tc>
          <w:tcPr>
            <w:tcW w:w="4385" w:type="dxa"/>
          </w:tcPr>
          <w:p w14:paraId="33028E02" w14:textId="77777777" w:rsidR="00712F55" w:rsidRPr="00380386" w:rsidRDefault="00712F55">
            <w:pPr>
              <w:widowControl w:val="0"/>
              <w:rPr>
                <w:rFonts w:ascii="Times New Roman" w:hAnsi="Times New Roman" w:cs="Times New Roman"/>
                <w:sz w:val="28"/>
                <w:szCs w:val="28"/>
              </w:rPr>
            </w:pPr>
            <w:r w:rsidRPr="00380386">
              <w:rPr>
                <w:rFonts w:ascii="Times New Roman" w:hAnsi="Times New Roman" w:cs="Times New Roman"/>
                <w:sz w:val="28"/>
                <w:szCs w:val="28"/>
              </w:rPr>
              <w:t>ЗАТВЕРДЖЕНО</w:t>
            </w:r>
          </w:p>
          <w:p w14:paraId="040EAD6F" w14:textId="77777777" w:rsidR="00712F55" w:rsidRPr="00380386" w:rsidRDefault="00712F55">
            <w:pPr>
              <w:widowControl w:val="0"/>
              <w:rPr>
                <w:rFonts w:ascii="Times New Roman" w:hAnsi="Times New Roman" w:cs="Times New Roman"/>
                <w:sz w:val="28"/>
                <w:szCs w:val="28"/>
              </w:rPr>
            </w:pPr>
            <w:r w:rsidRPr="00380386">
              <w:rPr>
                <w:rFonts w:ascii="Times New Roman" w:hAnsi="Times New Roman" w:cs="Times New Roman"/>
                <w:sz w:val="28"/>
                <w:szCs w:val="28"/>
              </w:rPr>
              <w:t>Рішення Ковельської</w:t>
            </w:r>
          </w:p>
          <w:p w14:paraId="42203279" w14:textId="77777777" w:rsidR="00712F55" w:rsidRPr="00380386" w:rsidRDefault="00712F55">
            <w:pPr>
              <w:widowControl w:val="0"/>
              <w:rPr>
                <w:rFonts w:ascii="Times New Roman" w:hAnsi="Times New Roman" w:cs="Times New Roman"/>
                <w:sz w:val="28"/>
                <w:szCs w:val="28"/>
              </w:rPr>
            </w:pPr>
            <w:r w:rsidRPr="00380386">
              <w:rPr>
                <w:rFonts w:ascii="Times New Roman" w:hAnsi="Times New Roman" w:cs="Times New Roman"/>
                <w:sz w:val="28"/>
                <w:szCs w:val="28"/>
              </w:rPr>
              <w:t>міської ради</w:t>
            </w:r>
          </w:p>
          <w:p w14:paraId="683D19CE" w14:textId="00E6EF1D" w:rsidR="00712F55" w:rsidRPr="00380386" w:rsidRDefault="00712F55">
            <w:pPr>
              <w:widowControl w:val="0"/>
              <w:rPr>
                <w:sz w:val="28"/>
                <w:szCs w:val="28"/>
              </w:rPr>
            </w:pPr>
            <w:r w:rsidRPr="00380386">
              <w:rPr>
                <w:rFonts w:ascii="Times New Roman" w:hAnsi="Times New Roman" w:cs="Times New Roman"/>
                <w:sz w:val="28"/>
                <w:szCs w:val="28"/>
              </w:rPr>
              <w:t xml:space="preserve">від </w:t>
            </w:r>
            <w:r w:rsidR="00747320">
              <w:rPr>
                <w:rFonts w:ascii="Times New Roman" w:hAnsi="Times New Roman" w:cs="Times New Roman"/>
                <w:sz w:val="28"/>
                <w:szCs w:val="28"/>
              </w:rPr>
              <w:t>27.05</w:t>
            </w:r>
            <w:r w:rsidRPr="00380386">
              <w:rPr>
                <w:rFonts w:ascii="Times New Roman" w:hAnsi="Times New Roman" w:cs="Times New Roman"/>
                <w:sz w:val="28"/>
                <w:szCs w:val="28"/>
              </w:rPr>
              <w:t xml:space="preserve">.2022   № </w:t>
            </w:r>
            <w:r w:rsidR="00747320">
              <w:rPr>
                <w:rFonts w:ascii="Times New Roman" w:hAnsi="Times New Roman" w:cs="Times New Roman"/>
                <w:sz w:val="28"/>
                <w:szCs w:val="28"/>
              </w:rPr>
              <w:t>22/</w:t>
            </w:r>
            <w:r w:rsidR="005573D2">
              <w:rPr>
                <w:rFonts w:ascii="Times New Roman" w:hAnsi="Times New Roman" w:cs="Times New Roman"/>
                <w:sz w:val="28"/>
                <w:szCs w:val="28"/>
              </w:rPr>
              <w:t>36</w:t>
            </w:r>
          </w:p>
        </w:tc>
      </w:tr>
    </w:tbl>
    <w:p w14:paraId="15F0A78B" w14:textId="77777777" w:rsidR="00712F55" w:rsidRDefault="00712F55">
      <w:pPr>
        <w:jc w:val="center"/>
        <w:rPr>
          <w:sz w:val="28"/>
          <w:szCs w:val="28"/>
        </w:rPr>
      </w:pPr>
    </w:p>
    <w:p w14:paraId="4C583824" w14:textId="77777777" w:rsidR="00712F55" w:rsidRDefault="00712F55">
      <w:pPr>
        <w:jc w:val="center"/>
        <w:rPr>
          <w:sz w:val="20"/>
          <w:szCs w:val="20"/>
        </w:rPr>
      </w:pPr>
    </w:p>
    <w:p w14:paraId="6F6EA334" w14:textId="77777777" w:rsidR="00712F55" w:rsidRDefault="00712F55">
      <w:pPr>
        <w:jc w:val="center"/>
      </w:pPr>
    </w:p>
    <w:p w14:paraId="0277F1D6" w14:textId="77777777" w:rsidR="00712F55" w:rsidRDefault="00712F55">
      <w:pPr>
        <w:jc w:val="center"/>
      </w:pPr>
    </w:p>
    <w:p w14:paraId="4E85609B" w14:textId="77777777" w:rsidR="00712F55" w:rsidRDefault="00712F55">
      <w:pPr>
        <w:jc w:val="center"/>
      </w:pPr>
    </w:p>
    <w:p w14:paraId="6DD7E72F" w14:textId="77777777" w:rsidR="00712F55" w:rsidRDefault="00712F55">
      <w:pPr>
        <w:jc w:val="center"/>
      </w:pPr>
    </w:p>
    <w:p w14:paraId="0ECCF4DB" w14:textId="77777777" w:rsidR="00712F55" w:rsidRDefault="00712F55">
      <w:pPr>
        <w:jc w:val="center"/>
      </w:pPr>
    </w:p>
    <w:p w14:paraId="67DA35EB" w14:textId="77777777" w:rsidR="00712F55" w:rsidRDefault="00712F55">
      <w:pPr>
        <w:jc w:val="center"/>
      </w:pPr>
    </w:p>
    <w:p w14:paraId="395379B3" w14:textId="77777777" w:rsidR="00712F55" w:rsidRDefault="00712F55">
      <w:pPr>
        <w:pStyle w:val="Default"/>
        <w:jc w:val="center"/>
        <w:rPr>
          <w:sz w:val="32"/>
          <w:szCs w:val="32"/>
          <w:lang w:val="uk-UA"/>
        </w:rPr>
      </w:pPr>
      <w:r>
        <w:rPr>
          <w:b/>
          <w:bCs/>
          <w:sz w:val="32"/>
          <w:szCs w:val="32"/>
          <w:lang w:val="uk-UA"/>
        </w:rPr>
        <w:t>ПРАВИЛА</w:t>
      </w:r>
    </w:p>
    <w:p w14:paraId="52708F22" w14:textId="77777777" w:rsidR="00712F55" w:rsidRDefault="00712F55">
      <w:pPr>
        <w:pStyle w:val="Default"/>
        <w:jc w:val="center"/>
        <w:rPr>
          <w:b/>
          <w:bCs/>
          <w:sz w:val="32"/>
          <w:szCs w:val="32"/>
          <w:lang w:val="uk-UA"/>
        </w:rPr>
      </w:pPr>
      <w:r>
        <w:rPr>
          <w:b/>
          <w:bCs/>
          <w:sz w:val="32"/>
          <w:szCs w:val="32"/>
          <w:lang w:val="uk-UA"/>
        </w:rPr>
        <w:t>благоустрою територій населених пунктів</w:t>
      </w:r>
    </w:p>
    <w:p w14:paraId="432FF3A7" w14:textId="77777777" w:rsidR="00712F55" w:rsidRDefault="00712F55">
      <w:pPr>
        <w:pStyle w:val="Default"/>
        <w:jc w:val="center"/>
        <w:rPr>
          <w:sz w:val="32"/>
          <w:szCs w:val="32"/>
          <w:lang w:val="uk-UA"/>
        </w:rPr>
      </w:pPr>
      <w:r>
        <w:rPr>
          <w:b/>
          <w:bCs/>
          <w:sz w:val="32"/>
          <w:szCs w:val="32"/>
          <w:lang w:val="uk-UA"/>
        </w:rPr>
        <w:t xml:space="preserve">Ковельської територіальної громади </w:t>
      </w:r>
    </w:p>
    <w:p w14:paraId="21A32184" w14:textId="77777777" w:rsidR="00712F55" w:rsidRDefault="00712F55">
      <w:pPr>
        <w:jc w:val="center"/>
        <w:rPr>
          <w:rStyle w:val="12"/>
          <w:b/>
          <w:bCs/>
          <w:sz w:val="28"/>
          <w:szCs w:val="28"/>
        </w:rPr>
      </w:pPr>
    </w:p>
    <w:p w14:paraId="0A498240" w14:textId="77777777" w:rsidR="00712F55" w:rsidRDefault="00712F55">
      <w:pPr>
        <w:jc w:val="center"/>
        <w:rPr>
          <w:rStyle w:val="12"/>
        </w:rPr>
      </w:pPr>
    </w:p>
    <w:p w14:paraId="411674B1" w14:textId="77777777" w:rsidR="00712F55" w:rsidRDefault="00712F55">
      <w:pPr>
        <w:jc w:val="center"/>
        <w:rPr>
          <w:rStyle w:val="12"/>
        </w:rPr>
      </w:pPr>
    </w:p>
    <w:p w14:paraId="158780EC" w14:textId="77777777" w:rsidR="00712F55" w:rsidRDefault="00712F55">
      <w:pPr>
        <w:jc w:val="center"/>
        <w:rPr>
          <w:rStyle w:val="12"/>
        </w:rPr>
      </w:pPr>
    </w:p>
    <w:p w14:paraId="0A699051" w14:textId="77777777" w:rsidR="00712F55" w:rsidRDefault="00712F55">
      <w:pPr>
        <w:jc w:val="center"/>
        <w:rPr>
          <w:rStyle w:val="12"/>
        </w:rPr>
      </w:pPr>
    </w:p>
    <w:p w14:paraId="0ED217D8" w14:textId="77777777" w:rsidR="00712F55" w:rsidRDefault="00712F55">
      <w:pPr>
        <w:jc w:val="center"/>
        <w:rPr>
          <w:rStyle w:val="12"/>
        </w:rPr>
      </w:pPr>
    </w:p>
    <w:p w14:paraId="2CE97796" w14:textId="77777777" w:rsidR="00712F55" w:rsidRDefault="00712F55">
      <w:pPr>
        <w:jc w:val="center"/>
        <w:rPr>
          <w:rStyle w:val="12"/>
        </w:rPr>
      </w:pPr>
    </w:p>
    <w:p w14:paraId="139D7F3A" w14:textId="77777777" w:rsidR="00712F55" w:rsidRDefault="00712F55">
      <w:pPr>
        <w:jc w:val="center"/>
        <w:rPr>
          <w:rStyle w:val="12"/>
        </w:rPr>
      </w:pPr>
    </w:p>
    <w:p w14:paraId="1C267D5C" w14:textId="77777777" w:rsidR="00712F55" w:rsidRDefault="00712F55">
      <w:pPr>
        <w:jc w:val="center"/>
        <w:rPr>
          <w:rStyle w:val="12"/>
        </w:rPr>
      </w:pPr>
    </w:p>
    <w:p w14:paraId="0BA3E920" w14:textId="77777777" w:rsidR="00712F55" w:rsidRDefault="00712F55">
      <w:pPr>
        <w:jc w:val="center"/>
        <w:rPr>
          <w:rStyle w:val="12"/>
        </w:rPr>
      </w:pPr>
    </w:p>
    <w:p w14:paraId="2A3314AB" w14:textId="77777777" w:rsidR="00712F55" w:rsidRDefault="00712F55">
      <w:pPr>
        <w:jc w:val="center"/>
        <w:rPr>
          <w:rStyle w:val="12"/>
        </w:rPr>
      </w:pPr>
    </w:p>
    <w:p w14:paraId="04ACA5C3" w14:textId="77777777" w:rsidR="00712F55" w:rsidRDefault="00712F55">
      <w:pPr>
        <w:jc w:val="center"/>
        <w:rPr>
          <w:rStyle w:val="12"/>
        </w:rPr>
      </w:pPr>
    </w:p>
    <w:p w14:paraId="6E5FE1CF" w14:textId="77777777" w:rsidR="00712F55" w:rsidRPr="009D52EB" w:rsidRDefault="00712F55">
      <w:pPr>
        <w:jc w:val="center"/>
        <w:rPr>
          <w:rFonts w:ascii="Times New Roman" w:hAnsi="Times New Roman" w:cs="Times New Roman"/>
          <w:sz w:val="28"/>
          <w:szCs w:val="28"/>
        </w:rPr>
      </w:pPr>
    </w:p>
    <w:p w14:paraId="6F66B656" w14:textId="77777777" w:rsidR="00712F55" w:rsidRPr="009D52EB" w:rsidRDefault="00712F55">
      <w:pPr>
        <w:jc w:val="center"/>
        <w:rPr>
          <w:rFonts w:ascii="Times New Roman" w:hAnsi="Times New Roman" w:cs="Times New Roman"/>
          <w:sz w:val="28"/>
          <w:szCs w:val="28"/>
        </w:rPr>
      </w:pPr>
      <w:proofErr w:type="spellStart"/>
      <w:r w:rsidRPr="009D52EB">
        <w:rPr>
          <w:rFonts w:ascii="Times New Roman" w:hAnsi="Times New Roman" w:cs="Times New Roman"/>
          <w:sz w:val="28"/>
          <w:szCs w:val="28"/>
        </w:rPr>
        <w:t>м.Ковель</w:t>
      </w:r>
      <w:proofErr w:type="spellEnd"/>
    </w:p>
    <w:p w14:paraId="526DF00F" w14:textId="77777777" w:rsidR="00712F55" w:rsidRPr="009D52EB" w:rsidRDefault="00712F55">
      <w:pPr>
        <w:jc w:val="center"/>
        <w:rPr>
          <w:rFonts w:ascii="Times New Roman" w:hAnsi="Times New Roman" w:cs="Times New Roman"/>
          <w:sz w:val="28"/>
          <w:szCs w:val="28"/>
        </w:rPr>
      </w:pPr>
      <w:r w:rsidRPr="009D52EB">
        <w:rPr>
          <w:rFonts w:ascii="Times New Roman" w:hAnsi="Times New Roman" w:cs="Times New Roman"/>
          <w:sz w:val="28"/>
          <w:szCs w:val="28"/>
        </w:rPr>
        <w:t>2022 рік</w:t>
      </w:r>
    </w:p>
    <w:p w14:paraId="5E9F622A" w14:textId="77777777" w:rsidR="00712F55" w:rsidRPr="009D52EB" w:rsidRDefault="00712F55">
      <w:pPr>
        <w:pStyle w:val="af4"/>
        <w:spacing w:before="80" w:beforeAutospacing="1" w:after="80" w:afterAutospacing="1" w:line="240" w:lineRule="auto"/>
        <w:jc w:val="center"/>
        <w:rPr>
          <w:rFonts w:ascii="Times New Roman" w:eastAsia="Times New Roman" w:hAnsi="Times New Roman"/>
          <w:b/>
          <w:bCs/>
          <w:sz w:val="28"/>
          <w:szCs w:val="28"/>
          <w:lang w:eastAsia="uk-UA"/>
        </w:rPr>
      </w:pPr>
    </w:p>
    <w:p w14:paraId="2385C29F" w14:textId="77777777" w:rsidR="00712F55" w:rsidRDefault="00712F55">
      <w:pPr>
        <w:pStyle w:val="af4"/>
        <w:spacing w:before="80" w:beforeAutospacing="1" w:after="80" w:afterAutospacing="1" w:line="240" w:lineRule="auto"/>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lastRenderedPageBreak/>
        <w:t>ЗМІСТ</w:t>
      </w:r>
    </w:p>
    <w:tbl>
      <w:tblPr>
        <w:tblW w:w="9595" w:type="dxa"/>
        <w:tblInd w:w="-106" w:type="dxa"/>
        <w:tblLayout w:type="fixed"/>
        <w:tblLook w:val="01E0" w:firstRow="1" w:lastRow="1" w:firstColumn="1" w:lastColumn="1" w:noHBand="0" w:noVBand="0"/>
      </w:tblPr>
      <w:tblGrid>
        <w:gridCol w:w="1368"/>
        <w:gridCol w:w="5220"/>
        <w:gridCol w:w="1989"/>
        <w:gridCol w:w="1018"/>
      </w:tblGrid>
      <w:tr w:rsidR="00712F55" w:rsidRPr="00380386" w14:paraId="5F4530C9" w14:textId="77777777">
        <w:tc>
          <w:tcPr>
            <w:tcW w:w="1368" w:type="dxa"/>
          </w:tcPr>
          <w:p w14:paraId="5D880DAD" w14:textId="77777777" w:rsidR="00712F55" w:rsidRDefault="00712F55">
            <w:pPr>
              <w:pStyle w:val="af4"/>
              <w:widowControl w:val="0"/>
              <w:spacing w:before="0" w:after="0" w:line="240" w:lineRule="auto"/>
              <w:rPr>
                <w:rFonts w:ascii="Times New Roman" w:eastAsia="Times New Roman" w:hAnsi="Times New Roman"/>
                <w:sz w:val="24"/>
                <w:szCs w:val="24"/>
                <w:lang w:eastAsia="uk-UA"/>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I</w:t>
            </w:r>
          </w:p>
        </w:tc>
        <w:tc>
          <w:tcPr>
            <w:tcW w:w="5219" w:type="dxa"/>
          </w:tcPr>
          <w:p w14:paraId="47817D5D"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eastAsia="ru-RU"/>
              </w:rPr>
              <w:t>Загальні положення</w:t>
            </w:r>
          </w:p>
          <w:p w14:paraId="4DB3389E"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ru-RU"/>
              </w:rPr>
            </w:pPr>
          </w:p>
          <w:p w14:paraId="6F8FEB73" w14:textId="77777777" w:rsidR="00712F55" w:rsidRDefault="00712F55">
            <w:pPr>
              <w:pStyle w:val="af4"/>
              <w:widowControl w:val="0"/>
              <w:spacing w:before="0" w:after="0" w:line="240" w:lineRule="auto"/>
              <w:rPr>
                <w:rFonts w:ascii="Times New Roman" w:eastAsia="Times New Roman" w:hAnsi="Times New Roman"/>
                <w:b/>
                <w:bCs/>
                <w:sz w:val="16"/>
                <w:szCs w:val="16"/>
                <w:lang w:eastAsia="uk-UA"/>
              </w:rPr>
            </w:pPr>
          </w:p>
        </w:tc>
        <w:tc>
          <w:tcPr>
            <w:tcW w:w="1989" w:type="dxa"/>
          </w:tcPr>
          <w:p w14:paraId="7F4883C0"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1BF34906"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3</w:t>
            </w:r>
          </w:p>
        </w:tc>
      </w:tr>
      <w:tr w:rsidR="00712F55" w:rsidRPr="00380386" w14:paraId="0198EA79" w14:textId="77777777">
        <w:tc>
          <w:tcPr>
            <w:tcW w:w="1368" w:type="dxa"/>
          </w:tcPr>
          <w:p w14:paraId="7C6D8567" w14:textId="77777777" w:rsidR="00712F55" w:rsidRDefault="00712F55">
            <w:pPr>
              <w:pStyle w:val="af4"/>
              <w:widowControl w:val="0"/>
              <w:spacing w:before="0" w:after="0" w:line="240" w:lineRule="auto"/>
              <w:rPr>
                <w:rFonts w:ascii="Times New Roman" w:eastAsia="Times New Roman" w:hAnsi="Times New Roman"/>
                <w:sz w:val="24"/>
                <w:szCs w:val="24"/>
                <w:lang w:eastAsia="uk-UA"/>
              </w:rPr>
            </w:pPr>
            <w:proofErr w:type="spellStart"/>
            <w:r>
              <w:rPr>
                <w:rFonts w:ascii="Times New Roman" w:eastAsia="Times New Roman" w:hAnsi="Times New Roman" w:cs="Times New Roman"/>
                <w:sz w:val="24"/>
                <w:szCs w:val="24"/>
                <w:lang w:val="ru-RU" w:eastAsia="uk-UA"/>
              </w:rPr>
              <w:t>Розділ</w:t>
            </w:r>
            <w:proofErr w:type="spellEnd"/>
            <w:r>
              <w:rPr>
                <w:rFonts w:ascii="Times New Roman" w:eastAsia="Times New Roman" w:hAnsi="Times New Roman" w:cs="Times New Roman"/>
                <w:sz w:val="24"/>
                <w:szCs w:val="24"/>
                <w:lang w:val="en-US" w:eastAsia="uk-UA"/>
              </w:rPr>
              <w:t xml:space="preserve"> II</w:t>
            </w:r>
          </w:p>
        </w:tc>
        <w:tc>
          <w:tcPr>
            <w:tcW w:w="5219" w:type="dxa"/>
          </w:tcPr>
          <w:p w14:paraId="10A3C053" w14:textId="77777777" w:rsidR="00712F55" w:rsidRDefault="00712F55">
            <w:pPr>
              <w:pStyle w:val="af4"/>
              <w:widowControl w:val="0"/>
              <w:spacing w:before="0" w:after="0" w:line="240" w:lineRule="auto"/>
              <w:rPr>
                <w:rFonts w:ascii="Times New Roman" w:eastAsia="Times New Roman" w:hAnsi="Times New Roman"/>
                <w:sz w:val="28"/>
                <w:szCs w:val="28"/>
                <w:lang w:val="ru-RU" w:eastAsia="uk-UA"/>
              </w:rPr>
            </w:pPr>
            <w:r>
              <w:rPr>
                <w:rFonts w:ascii="Times New Roman" w:eastAsia="Times New Roman" w:hAnsi="Times New Roman" w:cs="Times New Roman"/>
                <w:sz w:val="28"/>
                <w:szCs w:val="28"/>
                <w:lang w:val="ru-RU" w:eastAsia="uk-UA"/>
              </w:rPr>
              <w:t xml:space="preserve"> </w:t>
            </w:r>
            <w:r>
              <w:rPr>
                <w:rFonts w:ascii="Times New Roman" w:eastAsia="Times New Roman" w:hAnsi="Times New Roman" w:cs="Times New Roman"/>
                <w:sz w:val="28"/>
                <w:szCs w:val="28"/>
                <w:lang w:eastAsia="uk-UA"/>
              </w:rPr>
              <w:t>Порядок здійснення благоустрою та утримання територій об’єктів благоустрою</w:t>
            </w:r>
          </w:p>
          <w:p w14:paraId="7515E606" w14:textId="77777777" w:rsidR="00712F55" w:rsidRDefault="00712F55">
            <w:pPr>
              <w:pStyle w:val="af4"/>
              <w:widowControl w:val="0"/>
              <w:spacing w:before="0" w:after="0" w:line="240" w:lineRule="auto"/>
              <w:rPr>
                <w:rFonts w:ascii="Times New Roman" w:eastAsia="Times New Roman" w:hAnsi="Times New Roman"/>
                <w:b/>
                <w:bCs/>
                <w:sz w:val="16"/>
                <w:szCs w:val="16"/>
                <w:lang w:eastAsia="uk-UA"/>
              </w:rPr>
            </w:pPr>
          </w:p>
        </w:tc>
        <w:tc>
          <w:tcPr>
            <w:tcW w:w="1989" w:type="dxa"/>
          </w:tcPr>
          <w:p w14:paraId="64266505"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2FFE5FF0"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4CB33BF9"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1310ABBB"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5</w:t>
            </w:r>
          </w:p>
        </w:tc>
      </w:tr>
      <w:tr w:rsidR="00712F55" w:rsidRPr="00380386" w14:paraId="4759B066" w14:textId="77777777">
        <w:tc>
          <w:tcPr>
            <w:tcW w:w="1368" w:type="dxa"/>
          </w:tcPr>
          <w:p w14:paraId="6267C6A6" w14:textId="77777777" w:rsidR="00712F55" w:rsidRDefault="00712F55">
            <w:pPr>
              <w:pStyle w:val="af4"/>
              <w:widowControl w:val="0"/>
              <w:spacing w:before="0" w:after="0" w:line="240" w:lineRule="auto"/>
              <w:rPr>
                <w:rFonts w:ascii="Times New Roman" w:eastAsia="Times New Roman" w:hAnsi="Times New Roman"/>
                <w:sz w:val="24"/>
                <w:szCs w:val="24"/>
                <w:lang w:val="en-US" w:eastAsia="uk-UA"/>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III</w:t>
            </w:r>
          </w:p>
        </w:tc>
        <w:tc>
          <w:tcPr>
            <w:tcW w:w="5219" w:type="dxa"/>
          </w:tcPr>
          <w:p w14:paraId="423CABF7"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val="ru-RU" w:eastAsia="uk-UA"/>
              </w:rPr>
              <w:t xml:space="preserve"> </w:t>
            </w:r>
            <w:r>
              <w:rPr>
                <w:rFonts w:ascii="Times New Roman" w:eastAsia="Times New Roman" w:hAnsi="Times New Roman" w:cs="Times New Roman"/>
                <w:sz w:val="28"/>
                <w:szCs w:val="28"/>
                <w:lang w:eastAsia="uk-UA"/>
              </w:rPr>
              <w:t xml:space="preserve">Вимоги до впорядкування територій </w:t>
            </w:r>
            <w:r>
              <w:rPr>
                <w:rFonts w:ascii="Times New Roman" w:eastAsia="Times New Roman" w:hAnsi="Times New Roman" w:cs="Times New Roman"/>
                <w:sz w:val="28"/>
                <w:szCs w:val="28"/>
                <w:lang w:val="ru-RU" w:eastAsia="uk-UA"/>
              </w:rPr>
              <w:t xml:space="preserve">         </w:t>
            </w:r>
            <w:r>
              <w:rPr>
                <w:rFonts w:ascii="Times New Roman" w:eastAsia="Times New Roman" w:hAnsi="Times New Roman" w:cs="Times New Roman"/>
                <w:sz w:val="28"/>
                <w:szCs w:val="28"/>
                <w:lang w:eastAsia="uk-UA"/>
              </w:rPr>
              <w:t>підприємств, установ , організацій у сфері благоустрою населених пунктів</w:t>
            </w:r>
          </w:p>
          <w:p w14:paraId="2C9E09FC" w14:textId="77777777" w:rsidR="00712F55" w:rsidRDefault="00712F55">
            <w:pPr>
              <w:pStyle w:val="af4"/>
              <w:widowControl w:val="0"/>
              <w:spacing w:before="0" w:after="0" w:line="240" w:lineRule="auto"/>
              <w:rPr>
                <w:rFonts w:ascii="Times New Roman" w:eastAsia="Times New Roman" w:hAnsi="Times New Roman"/>
                <w:sz w:val="16"/>
                <w:szCs w:val="16"/>
                <w:lang w:eastAsia="uk-UA"/>
              </w:rPr>
            </w:pPr>
          </w:p>
        </w:tc>
        <w:tc>
          <w:tcPr>
            <w:tcW w:w="1989" w:type="dxa"/>
          </w:tcPr>
          <w:p w14:paraId="45F1C790"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6781AFEF"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75474EBE"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4BA4D6F1"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val="en-US" w:eastAsia="uk-UA"/>
              </w:rPr>
            </w:pPr>
            <w:r>
              <w:rPr>
                <w:rFonts w:ascii="Times New Roman" w:eastAsia="Times New Roman" w:hAnsi="Times New Roman" w:cs="Times New Roman"/>
                <w:sz w:val="28"/>
                <w:szCs w:val="28"/>
                <w:lang w:eastAsia="uk-UA"/>
              </w:rPr>
              <w:t>1</w:t>
            </w:r>
            <w:r>
              <w:rPr>
                <w:rFonts w:ascii="Times New Roman" w:eastAsia="Times New Roman" w:hAnsi="Times New Roman" w:cs="Times New Roman"/>
                <w:sz w:val="28"/>
                <w:szCs w:val="28"/>
                <w:lang w:val="en-US" w:eastAsia="uk-UA"/>
              </w:rPr>
              <w:t>6</w:t>
            </w:r>
          </w:p>
          <w:p w14:paraId="0DD6C893"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03D96DE6"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tc>
      </w:tr>
      <w:tr w:rsidR="00712F55" w:rsidRPr="00380386" w14:paraId="2C2D5885" w14:textId="77777777">
        <w:tc>
          <w:tcPr>
            <w:tcW w:w="1368" w:type="dxa"/>
          </w:tcPr>
          <w:p w14:paraId="56D11A76" w14:textId="77777777" w:rsidR="00712F55" w:rsidRDefault="00712F55">
            <w:pPr>
              <w:pStyle w:val="af4"/>
              <w:widowControl w:val="0"/>
              <w:spacing w:before="0" w:after="0" w:line="240" w:lineRule="auto"/>
              <w:rPr>
                <w:rFonts w:ascii="Times New Roman" w:eastAsia="Times New Roman" w:hAnsi="Times New Roman"/>
                <w:sz w:val="24"/>
                <w:szCs w:val="24"/>
                <w:lang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IV</w:t>
            </w:r>
          </w:p>
        </w:tc>
        <w:tc>
          <w:tcPr>
            <w:tcW w:w="5219" w:type="dxa"/>
          </w:tcPr>
          <w:p w14:paraId="2EF0FFCD"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Порядок проведення  земляних та</w:t>
            </w:r>
          </w:p>
          <w:p w14:paraId="6E923AA1"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ремонтних робіт</w:t>
            </w:r>
          </w:p>
        </w:tc>
        <w:tc>
          <w:tcPr>
            <w:tcW w:w="1989" w:type="dxa"/>
          </w:tcPr>
          <w:p w14:paraId="7AE0268D"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0433D701"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53CBE481"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19</w:t>
            </w:r>
          </w:p>
          <w:p w14:paraId="500A09F8"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p>
        </w:tc>
      </w:tr>
      <w:tr w:rsidR="00712F55" w:rsidRPr="00380386" w14:paraId="03A100AF" w14:textId="77777777">
        <w:tc>
          <w:tcPr>
            <w:tcW w:w="1368" w:type="dxa"/>
          </w:tcPr>
          <w:p w14:paraId="62A9AF98" w14:textId="77777777" w:rsidR="00712F55" w:rsidRDefault="00712F55">
            <w:pPr>
              <w:pStyle w:val="af4"/>
              <w:widowControl w:val="0"/>
              <w:spacing w:before="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V</w:t>
            </w:r>
          </w:p>
        </w:tc>
        <w:tc>
          <w:tcPr>
            <w:tcW w:w="5219" w:type="dxa"/>
          </w:tcPr>
          <w:p w14:paraId="22C24CC9"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Вимоги до утримання зелених насаджень на об’єктах благоустрою – територіях загального користування</w:t>
            </w:r>
          </w:p>
          <w:p w14:paraId="13088A72" w14:textId="77777777" w:rsidR="00712F55" w:rsidRDefault="00712F55">
            <w:pPr>
              <w:pStyle w:val="af4"/>
              <w:widowControl w:val="0"/>
              <w:spacing w:before="0" w:after="0" w:line="240" w:lineRule="auto"/>
              <w:rPr>
                <w:rFonts w:ascii="Times New Roman" w:eastAsia="Times New Roman" w:hAnsi="Times New Roman"/>
                <w:sz w:val="16"/>
                <w:szCs w:val="16"/>
                <w:lang w:eastAsia="uk-UA"/>
              </w:rPr>
            </w:pPr>
          </w:p>
        </w:tc>
        <w:tc>
          <w:tcPr>
            <w:tcW w:w="1989" w:type="dxa"/>
          </w:tcPr>
          <w:p w14:paraId="49B3FF92"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19605ACF"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208877B7"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2E656A05"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24</w:t>
            </w:r>
          </w:p>
        </w:tc>
      </w:tr>
      <w:tr w:rsidR="00712F55" w:rsidRPr="00380386" w14:paraId="5877C1DC" w14:textId="77777777">
        <w:tc>
          <w:tcPr>
            <w:tcW w:w="1368" w:type="dxa"/>
          </w:tcPr>
          <w:p w14:paraId="52A3FC42" w14:textId="77777777" w:rsidR="00712F55" w:rsidRDefault="00712F55">
            <w:pPr>
              <w:pStyle w:val="af4"/>
              <w:widowControl w:val="0"/>
              <w:spacing w:before="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VI</w:t>
            </w:r>
          </w:p>
        </w:tc>
        <w:tc>
          <w:tcPr>
            <w:tcW w:w="5219" w:type="dxa"/>
          </w:tcPr>
          <w:p w14:paraId="78116323"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Вимоги до утримання будівель і споруд</w:t>
            </w:r>
          </w:p>
          <w:p w14:paraId="4E153CE3"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інженерного захисту територій</w:t>
            </w:r>
          </w:p>
        </w:tc>
        <w:tc>
          <w:tcPr>
            <w:tcW w:w="1989" w:type="dxa"/>
          </w:tcPr>
          <w:p w14:paraId="1FCD9E05"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2E33D938"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1621040D"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25</w:t>
            </w:r>
          </w:p>
          <w:p w14:paraId="0BA51DE0"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p>
        </w:tc>
      </w:tr>
      <w:tr w:rsidR="00712F55" w:rsidRPr="00380386" w14:paraId="6FC4C37C" w14:textId="77777777">
        <w:tc>
          <w:tcPr>
            <w:tcW w:w="1368" w:type="dxa"/>
          </w:tcPr>
          <w:p w14:paraId="05550A90" w14:textId="77777777" w:rsidR="00712F55" w:rsidRDefault="00712F55">
            <w:pPr>
              <w:pStyle w:val="af4"/>
              <w:widowControl w:val="0"/>
              <w:spacing w:before="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VII</w:t>
            </w:r>
          </w:p>
        </w:tc>
        <w:tc>
          <w:tcPr>
            <w:tcW w:w="5219" w:type="dxa"/>
          </w:tcPr>
          <w:p w14:paraId="2A82F089"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Вимоги до санітарного очищення території</w:t>
            </w:r>
          </w:p>
          <w:p w14:paraId="7C527069" w14:textId="77777777" w:rsidR="00712F55" w:rsidRDefault="00712F55">
            <w:pPr>
              <w:pStyle w:val="af4"/>
              <w:widowControl w:val="0"/>
              <w:spacing w:before="0" w:after="0" w:line="240" w:lineRule="auto"/>
              <w:rPr>
                <w:rFonts w:ascii="Times New Roman" w:eastAsia="Times New Roman" w:hAnsi="Times New Roman"/>
                <w:sz w:val="16"/>
                <w:szCs w:val="16"/>
                <w:lang w:eastAsia="uk-UA"/>
              </w:rPr>
            </w:pPr>
          </w:p>
        </w:tc>
        <w:tc>
          <w:tcPr>
            <w:tcW w:w="1989" w:type="dxa"/>
          </w:tcPr>
          <w:p w14:paraId="01AF78A4"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43B3CEDF"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641409B1"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26</w:t>
            </w:r>
          </w:p>
        </w:tc>
      </w:tr>
      <w:tr w:rsidR="00712F55" w:rsidRPr="00380386" w14:paraId="6F9D4C56" w14:textId="77777777">
        <w:tc>
          <w:tcPr>
            <w:tcW w:w="1368" w:type="dxa"/>
          </w:tcPr>
          <w:p w14:paraId="6A8C535F" w14:textId="77777777" w:rsidR="00712F55" w:rsidRDefault="00712F55">
            <w:pPr>
              <w:pStyle w:val="af4"/>
              <w:widowControl w:val="0"/>
              <w:spacing w:before="0"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VIII</w:t>
            </w:r>
          </w:p>
        </w:tc>
        <w:tc>
          <w:tcPr>
            <w:tcW w:w="5219" w:type="dxa"/>
          </w:tcPr>
          <w:p w14:paraId="24674FEF"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Розміри меж прилеглої до підприємств, установ та організацій території у числовому значенні</w:t>
            </w:r>
          </w:p>
          <w:p w14:paraId="2A72574C" w14:textId="77777777" w:rsidR="00712F55" w:rsidRDefault="00712F55">
            <w:pPr>
              <w:pStyle w:val="af4"/>
              <w:widowControl w:val="0"/>
              <w:spacing w:before="0" w:after="0" w:line="240" w:lineRule="auto"/>
              <w:rPr>
                <w:rFonts w:ascii="Times New Roman" w:eastAsia="Times New Roman" w:hAnsi="Times New Roman"/>
                <w:sz w:val="16"/>
                <w:szCs w:val="16"/>
                <w:lang w:eastAsia="uk-UA"/>
              </w:rPr>
            </w:pPr>
          </w:p>
        </w:tc>
        <w:tc>
          <w:tcPr>
            <w:tcW w:w="1989" w:type="dxa"/>
          </w:tcPr>
          <w:p w14:paraId="7F8BBF6B"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2F3B70A5"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165D3EB0"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123AAA20"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w:t>
            </w:r>
          </w:p>
        </w:tc>
      </w:tr>
      <w:tr w:rsidR="00712F55" w:rsidRPr="00380386" w14:paraId="038E8B6C" w14:textId="77777777">
        <w:trPr>
          <w:trHeight w:val="1617"/>
        </w:trPr>
        <w:tc>
          <w:tcPr>
            <w:tcW w:w="1368" w:type="dxa"/>
          </w:tcPr>
          <w:p w14:paraId="008680B9"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Розділ </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Х</w:t>
            </w:r>
          </w:p>
          <w:p w14:paraId="4304E7E3"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2E40CF87"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076627BE"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750F5240"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67D36439"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Розділ</w:t>
            </w:r>
            <w:r>
              <w:rPr>
                <w:rFonts w:ascii="Times New Roman" w:eastAsia="Times New Roman" w:hAnsi="Times New Roman" w:cs="Times New Roman"/>
                <w:sz w:val="24"/>
                <w:szCs w:val="24"/>
                <w:lang w:val="ru-RU" w:eastAsia="ru-RU"/>
              </w:rPr>
              <w:t xml:space="preserve"> </w:t>
            </w:r>
            <w:r>
              <w:rPr>
                <w:rFonts w:ascii="Times New Roman" w:eastAsia="Times New Roman" w:hAnsi="Times New Roman" w:cs="Times New Roman"/>
                <w:sz w:val="24"/>
                <w:szCs w:val="24"/>
                <w:lang w:eastAsia="ru-RU"/>
              </w:rPr>
              <w:t>Х</w:t>
            </w:r>
          </w:p>
          <w:p w14:paraId="33B8CC07"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537802E8"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3E145A5E"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2DDBAB0E" w14:textId="77777777" w:rsidR="00712F55" w:rsidRDefault="00712F55">
            <w:pPr>
              <w:pStyle w:val="af4"/>
              <w:widowControl w:val="0"/>
              <w:spacing w:before="0" w:after="0" w:line="240" w:lineRule="auto"/>
              <w:rPr>
                <w:rFonts w:ascii="Times New Roman" w:eastAsia="Times New Roman" w:hAnsi="Times New Roman" w:cs="Times New Roman"/>
                <w:sz w:val="24"/>
                <w:szCs w:val="24"/>
                <w:lang w:eastAsia="ru-RU"/>
              </w:rPr>
            </w:pPr>
          </w:p>
          <w:p w14:paraId="5F3E08EF" w14:textId="77777777" w:rsidR="00712F55" w:rsidRDefault="00712F55">
            <w:pPr>
              <w:pStyle w:val="af4"/>
              <w:widowControl w:val="0"/>
              <w:spacing w:before="0" w:after="0" w:line="240" w:lineRule="auto"/>
              <w:rPr>
                <w:rFonts w:ascii="Times New Roman" w:eastAsia="Times New Roman" w:hAnsi="Times New Roman"/>
                <w:sz w:val="24"/>
                <w:szCs w:val="24"/>
                <w:lang w:val="ru-RU" w:eastAsia="ru-RU"/>
              </w:rPr>
            </w:pPr>
            <w:r>
              <w:rPr>
                <w:rFonts w:ascii="Times New Roman" w:eastAsia="Times New Roman" w:hAnsi="Times New Roman" w:cs="Times New Roman"/>
                <w:sz w:val="24"/>
                <w:szCs w:val="24"/>
                <w:lang w:eastAsia="ru-RU"/>
              </w:rPr>
              <w:t>Розділ Х</w:t>
            </w:r>
            <w:r>
              <w:rPr>
                <w:rFonts w:ascii="Times New Roman" w:eastAsia="Times New Roman" w:hAnsi="Times New Roman" w:cs="Times New Roman"/>
                <w:sz w:val="24"/>
                <w:szCs w:val="24"/>
                <w:lang w:val="en-US" w:eastAsia="ru-RU"/>
              </w:rPr>
              <w:t>I</w:t>
            </w:r>
          </w:p>
        </w:tc>
        <w:tc>
          <w:tcPr>
            <w:tcW w:w="5219" w:type="dxa"/>
          </w:tcPr>
          <w:p w14:paraId="69E99249"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Порядок розміщення малих</w:t>
            </w:r>
          </w:p>
          <w:p w14:paraId="409DF614"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архітектурних форм</w:t>
            </w:r>
          </w:p>
          <w:p w14:paraId="06F624E7" w14:textId="77777777" w:rsidR="00712F55" w:rsidRDefault="00712F55">
            <w:pPr>
              <w:pStyle w:val="af4"/>
              <w:widowControl w:val="0"/>
              <w:spacing w:before="0" w:after="0" w:line="240" w:lineRule="auto"/>
              <w:rPr>
                <w:rFonts w:ascii="Times New Roman" w:eastAsia="Times New Roman" w:hAnsi="Times New Roman"/>
                <w:sz w:val="28"/>
                <w:szCs w:val="28"/>
                <w:lang w:val="ru-RU" w:eastAsia="uk-UA"/>
              </w:rPr>
            </w:pPr>
          </w:p>
          <w:p w14:paraId="2BF257E8" w14:textId="77777777" w:rsidR="00712F55" w:rsidRDefault="00712F55">
            <w:pPr>
              <w:pStyle w:val="af4"/>
              <w:widowControl w:val="0"/>
              <w:spacing w:before="0" w:after="0" w:line="240" w:lineRule="auto"/>
              <w:rPr>
                <w:rFonts w:ascii="Times New Roman" w:eastAsia="Times New Roman" w:hAnsi="Times New Roman"/>
                <w:sz w:val="28"/>
                <w:szCs w:val="28"/>
                <w:lang w:eastAsia="uk-UA"/>
              </w:rPr>
            </w:pPr>
          </w:p>
          <w:p w14:paraId="0B233CA5"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Порядок здійснення самоврядного контролю у сфері благоустрою населених пунктів</w:t>
            </w:r>
          </w:p>
          <w:p w14:paraId="61DA45DA"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p>
          <w:p w14:paraId="0DB6BA14"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Вимоги до здійснення  благоустрою та</w:t>
            </w:r>
          </w:p>
          <w:p w14:paraId="360D4ABD"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утримання прибудинкових територій</w:t>
            </w:r>
          </w:p>
          <w:p w14:paraId="36F8F45A" w14:textId="77777777" w:rsidR="00712F55" w:rsidRDefault="00712F55">
            <w:pPr>
              <w:pStyle w:val="af4"/>
              <w:widowControl w:val="0"/>
              <w:spacing w:before="0" w:after="0" w:line="240" w:lineRule="auto"/>
              <w:rPr>
                <w:rFonts w:ascii="Times New Roman" w:eastAsia="Times New Roman" w:hAnsi="Times New Roman"/>
                <w:sz w:val="16"/>
                <w:szCs w:val="16"/>
                <w:lang w:eastAsia="uk-UA"/>
              </w:rPr>
            </w:pPr>
          </w:p>
        </w:tc>
        <w:tc>
          <w:tcPr>
            <w:tcW w:w="1989" w:type="dxa"/>
          </w:tcPr>
          <w:p w14:paraId="07C2E34F"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5A971388"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p w14:paraId="70D52D55"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29</w:t>
            </w:r>
          </w:p>
          <w:p w14:paraId="3D39096B"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p>
          <w:p w14:paraId="502B2B4E"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p>
          <w:p w14:paraId="23293C95" w14:textId="77777777" w:rsidR="00712F55" w:rsidRDefault="00712F55">
            <w:pPr>
              <w:pStyle w:val="af4"/>
              <w:widowControl w:val="0"/>
              <w:spacing w:before="0" w:after="0" w:line="240" w:lineRule="auto"/>
              <w:jc w:val="center"/>
              <w:rPr>
                <w:rFonts w:ascii="Times New Roman" w:eastAsia="Times New Roman" w:hAnsi="Times New Roman" w:cs="Times New Roman"/>
                <w:sz w:val="28"/>
                <w:szCs w:val="28"/>
                <w:lang w:eastAsia="uk-UA"/>
              </w:rPr>
            </w:pPr>
          </w:p>
          <w:p w14:paraId="0005F387"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30</w:t>
            </w:r>
          </w:p>
          <w:p w14:paraId="7F5C3BE2"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p>
          <w:p w14:paraId="10725600"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p>
          <w:p w14:paraId="0D59F9DF"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33</w:t>
            </w:r>
          </w:p>
          <w:p w14:paraId="4FD39882"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p>
        </w:tc>
      </w:tr>
      <w:tr w:rsidR="00712F55" w:rsidRPr="00380386" w14:paraId="51B7098B" w14:textId="77777777">
        <w:tc>
          <w:tcPr>
            <w:tcW w:w="1368" w:type="dxa"/>
          </w:tcPr>
          <w:p w14:paraId="0E8759B2" w14:textId="77777777" w:rsidR="00712F55" w:rsidRDefault="00712F55">
            <w:pPr>
              <w:pStyle w:val="af4"/>
              <w:widowControl w:val="0"/>
              <w:spacing w:before="0" w:after="0" w:line="240" w:lineRule="auto"/>
              <w:rPr>
                <w:rFonts w:ascii="Times New Roman" w:eastAsia="Times New Roman" w:hAnsi="Times New Roman"/>
                <w:sz w:val="25"/>
                <w:szCs w:val="25"/>
                <w:lang w:eastAsia="ru-RU"/>
              </w:rPr>
            </w:pPr>
          </w:p>
        </w:tc>
        <w:tc>
          <w:tcPr>
            <w:tcW w:w="5219" w:type="dxa"/>
          </w:tcPr>
          <w:p w14:paraId="7988C2A0" w14:textId="77777777" w:rsidR="00712F55" w:rsidRDefault="00712F55">
            <w:pPr>
              <w:pStyle w:val="af4"/>
              <w:widowControl w:val="0"/>
              <w:spacing w:before="0" w:after="0" w:line="240" w:lineRule="auto"/>
              <w:rPr>
                <w:rFonts w:ascii="Times New Roman" w:eastAsia="Times New Roman" w:hAnsi="Times New Roman"/>
                <w:b/>
                <w:bCs/>
                <w:sz w:val="16"/>
                <w:szCs w:val="16"/>
                <w:lang w:eastAsia="uk-UA"/>
              </w:rPr>
            </w:pPr>
          </w:p>
        </w:tc>
        <w:tc>
          <w:tcPr>
            <w:tcW w:w="1989" w:type="dxa"/>
          </w:tcPr>
          <w:p w14:paraId="0E9F607A"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1344CE9D" w14:textId="77777777" w:rsidR="00712F55" w:rsidRDefault="00712F55">
            <w:pPr>
              <w:pStyle w:val="af4"/>
              <w:widowControl w:val="0"/>
              <w:spacing w:before="0" w:after="0" w:line="240" w:lineRule="auto"/>
              <w:jc w:val="center"/>
              <w:rPr>
                <w:rFonts w:ascii="Times New Roman" w:eastAsia="Times New Roman" w:hAnsi="Times New Roman"/>
                <w:sz w:val="28"/>
                <w:szCs w:val="28"/>
                <w:lang w:eastAsia="uk-UA"/>
              </w:rPr>
            </w:pPr>
          </w:p>
        </w:tc>
      </w:tr>
      <w:tr w:rsidR="00712F55" w:rsidRPr="00380386" w14:paraId="22DD03DB" w14:textId="77777777">
        <w:tc>
          <w:tcPr>
            <w:tcW w:w="1368" w:type="dxa"/>
          </w:tcPr>
          <w:p w14:paraId="75F5EF49" w14:textId="77777777" w:rsidR="00712F55" w:rsidRDefault="00712F55">
            <w:pPr>
              <w:pStyle w:val="af4"/>
              <w:widowControl w:val="0"/>
              <w:spacing w:before="0"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Додаток 1</w:t>
            </w:r>
          </w:p>
        </w:tc>
        <w:tc>
          <w:tcPr>
            <w:tcW w:w="5219" w:type="dxa"/>
          </w:tcPr>
          <w:p w14:paraId="76E9C2E5"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МЕЖІ утримання прилеглих територій підприємств, установ, організацій</w:t>
            </w:r>
          </w:p>
        </w:tc>
        <w:tc>
          <w:tcPr>
            <w:tcW w:w="1989" w:type="dxa"/>
          </w:tcPr>
          <w:p w14:paraId="00E6C34E" w14:textId="77777777" w:rsidR="00712F55" w:rsidRDefault="00712F55">
            <w:pPr>
              <w:pStyle w:val="af4"/>
              <w:widowControl w:val="0"/>
              <w:spacing w:before="0" w:after="0" w:line="240" w:lineRule="auto"/>
              <w:jc w:val="both"/>
              <w:rPr>
                <w:rFonts w:ascii="Times New Roman" w:eastAsia="Times New Roman" w:hAnsi="Times New Roman"/>
                <w:sz w:val="28"/>
                <w:szCs w:val="28"/>
                <w:lang w:eastAsia="uk-UA"/>
              </w:rPr>
            </w:pPr>
          </w:p>
        </w:tc>
        <w:tc>
          <w:tcPr>
            <w:tcW w:w="1018" w:type="dxa"/>
          </w:tcPr>
          <w:p w14:paraId="2FDF4168" w14:textId="77777777" w:rsidR="00712F55" w:rsidRDefault="00712F55">
            <w:pPr>
              <w:pStyle w:val="af4"/>
              <w:widowControl w:val="0"/>
              <w:spacing w:before="0"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37</w:t>
            </w:r>
          </w:p>
        </w:tc>
      </w:tr>
    </w:tbl>
    <w:p w14:paraId="13E9BC12" w14:textId="77777777" w:rsidR="00712F55" w:rsidRDefault="00712F55">
      <w:pPr>
        <w:pStyle w:val="af4"/>
        <w:spacing w:before="80" w:beforeAutospacing="1" w:after="80" w:afterAutospacing="1" w:line="240" w:lineRule="auto"/>
        <w:jc w:val="center"/>
        <w:rPr>
          <w:rFonts w:ascii="Times New Roman" w:eastAsia="Times New Roman" w:hAnsi="Times New Roman"/>
          <w:b/>
          <w:bCs/>
          <w:sz w:val="28"/>
          <w:szCs w:val="28"/>
          <w:lang w:eastAsia="uk-UA"/>
        </w:rPr>
      </w:pPr>
    </w:p>
    <w:p w14:paraId="08E0AFA9" w14:textId="77777777" w:rsidR="00712F55" w:rsidRDefault="00712F55">
      <w:pPr>
        <w:shd w:val="clear" w:color="auto" w:fill="FFFFFF"/>
        <w:spacing w:after="0" w:line="240" w:lineRule="auto"/>
        <w:jc w:val="center"/>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lastRenderedPageBreak/>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t xml:space="preserve"> </w:t>
      </w:r>
    </w:p>
    <w:p w14:paraId="2EBF8933" w14:textId="77777777" w:rsidR="00712F55" w:rsidRDefault="00712F55">
      <w:pPr>
        <w:shd w:val="clear" w:color="auto" w:fill="FFFFFF"/>
        <w:spacing w:after="0" w:line="240" w:lineRule="auto"/>
        <w:jc w:val="center"/>
        <w:rPr>
          <w:rFonts w:ascii="Times New Roman" w:hAnsi="Times New Roman" w:cs="Times New Roman"/>
          <w:b/>
          <w:bCs/>
          <w:color w:val="000000"/>
          <w:sz w:val="28"/>
          <w:szCs w:val="28"/>
          <w:lang w:eastAsia="uk-UA"/>
        </w:rPr>
      </w:pPr>
      <w:r>
        <w:rPr>
          <w:rFonts w:ascii="Times New Roman" w:hAnsi="Times New Roman" w:cs="Times New Roman"/>
          <w:b/>
          <w:bCs/>
          <w:color w:val="000000"/>
          <w:sz w:val="28"/>
          <w:szCs w:val="28"/>
          <w:lang w:eastAsia="uk-UA"/>
        </w:rPr>
        <w:t>ПРАВИЛА </w:t>
      </w:r>
      <w:r>
        <w:rPr>
          <w:rFonts w:ascii="Times New Roman" w:hAnsi="Times New Roman" w:cs="Times New Roman"/>
          <w:color w:val="000000"/>
          <w:sz w:val="28"/>
          <w:szCs w:val="28"/>
          <w:lang w:eastAsia="uk-UA"/>
        </w:rPr>
        <w:br/>
      </w:r>
      <w:r>
        <w:rPr>
          <w:rFonts w:ascii="Times New Roman" w:hAnsi="Times New Roman" w:cs="Times New Roman"/>
          <w:b/>
          <w:bCs/>
          <w:color w:val="000000"/>
          <w:sz w:val="28"/>
          <w:szCs w:val="28"/>
          <w:lang w:eastAsia="uk-UA"/>
        </w:rPr>
        <w:t xml:space="preserve">благоустрою територій населених пунктів Ковельської  </w:t>
      </w:r>
    </w:p>
    <w:p w14:paraId="04FF3E76" w14:textId="77777777" w:rsidR="00712F55" w:rsidRDefault="00712F55">
      <w:pPr>
        <w:shd w:val="clear" w:color="auto" w:fill="FFFFFF"/>
        <w:spacing w:after="0" w:line="240" w:lineRule="auto"/>
        <w:jc w:val="center"/>
        <w:rPr>
          <w:rFonts w:ascii="Times New Roman" w:hAnsi="Times New Roman" w:cs="Times New Roman"/>
          <w:color w:val="000000"/>
          <w:sz w:val="28"/>
          <w:szCs w:val="28"/>
          <w:lang w:eastAsia="uk-UA"/>
        </w:rPr>
      </w:pPr>
      <w:r>
        <w:rPr>
          <w:rFonts w:ascii="Times New Roman" w:hAnsi="Times New Roman" w:cs="Times New Roman"/>
          <w:b/>
          <w:bCs/>
          <w:color w:val="000000"/>
          <w:sz w:val="28"/>
          <w:szCs w:val="28"/>
          <w:lang w:eastAsia="uk-UA"/>
        </w:rPr>
        <w:t>територіальної громади</w:t>
      </w:r>
    </w:p>
    <w:p w14:paraId="4F0BF74A" w14:textId="77777777" w:rsidR="00712F55" w:rsidRDefault="00712F55">
      <w:pPr>
        <w:shd w:val="clear" w:color="auto" w:fill="FFFFFF"/>
        <w:spacing w:after="0" w:line="240" w:lineRule="auto"/>
        <w:jc w:val="center"/>
        <w:rPr>
          <w:rFonts w:ascii="Times New Roman" w:hAnsi="Times New Roman" w:cs="Times New Roman"/>
          <w:b/>
          <w:bCs/>
          <w:color w:val="000000"/>
          <w:sz w:val="24"/>
          <w:szCs w:val="24"/>
          <w:lang w:eastAsia="uk-UA"/>
        </w:rPr>
      </w:pPr>
      <w:bookmarkStart w:id="0" w:name="n14"/>
      <w:bookmarkEnd w:id="0"/>
    </w:p>
    <w:p w14:paraId="191ABFD8" w14:textId="77777777" w:rsidR="00712F55" w:rsidRDefault="00712F55">
      <w:pPr>
        <w:shd w:val="clear" w:color="auto" w:fill="FFFFFF"/>
        <w:spacing w:after="0" w:line="240" w:lineRule="auto"/>
        <w:jc w:val="center"/>
        <w:rPr>
          <w:rFonts w:ascii="Times New Roman" w:hAnsi="Times New Roman" w:cs="Times New Roman"/>
          <w:b/>
          <w:bCs/>
          <w:color w:val="000000"/>
          <w:sz w:val="24"/>
          <w:szCs w:val="24"/>
          <w:lang w:eastAsia="uk-UA"/>
        </w:rPr>
      </w:pPr>
    </w:p>
    <w:p w14:paraId="323E771E"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І. Загальні положення</w:t>
      </w:r>
    </w:p>
    <w:p w14:paraId="216C95D6"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 w:name="n15"/>
      <w:bookmarkEnd w:id="1"/>
      <w:r>
        <w:rPr>
          <w:rFonts w:ascii="Times New Roman" w:hAnsi="Times New Roman" w:cs="Times New Roman"/>
          <w:color w:val="000000"/>
          <w:sz w:val="28"/>
          <w:szCs w:val="28"/>
          <w:lang w:eastAsia="uk-UA"/>
        </w:rPr>
        <w:t xml:space="preserve">1. </w:t>
      </w:r>
      <w:r>
        <w:rPr>
          <w:rFonts w:ascii="Times New Roman" w:hAnsi="Times New Roman" w:cs="Times New Roman"/>
          <w:sz w:val="28"/>
          <w:szCs w:val="28"/>
          <w:lang w:eastAsia="uk-UA"/>
        </w:rPr>
        <w:t xml:space="preserve">Правила благоустрою територій населених пунктів Ковельської   територіальної громади (далі – Правила) встановлюють  порядок благоустрою та утримання територій об’єктів благоустрою Ковельської  територіальної громади (далі-Ковельської ТГ), регулюють права та обов’язки учасників правовідносин у сфері благоустрою території громади, визначають комплекс заходів, необхідних для забезпечення чистоти і порядку. Правила спрямовані на створення умов, сприятливих для життєдіяльності людини і є обов’язковими для виконання на території Ковельської ТГ </w:t>
      </w:r>
      <w:r>
        <w:rPr>
          <w:rFonts w:ascii="Times New Roman" w:hAnsi="Times New Roman" w:cs="Times New Roman"/>
          <w:color w:val="000000"/>
          <w:sz w:val="28"/>
          <w:szCs w:val="28"/>
          <w:lang w:eastAsia="uk-UA"/>
        </w:rPr>
        <w:t>органами виконавчої влади, органами місцевого самоврядування, об’єднаннями громадян, підприємствами, установами та організаціями, посадовими особами та громадянами, які перебувають на території Ковельської  ТГ.</w:t>
      </w:r>
    </w:p>
    <w:p w14:paraId="5DBD07B6"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2" w:name="n16"/>
      <w:bookmarkEnd w:id="2"/>
      <w:r>
        <w:rPr>
          <w:rFonts w:ascii="Times New Roman" w:hAnsi="Times New Roman" w:cs="Times New Roman"/>
          <w:color w:val="000000"/>
          <w:sz w:val="28"/>
          <w:szCs w:val="28"/>
          <w:lang w:eastAsia="uk-UA"/>
        </w:rPr>
        <w:t>2. У цих правилах наведені нижче терміни вживаються в таких значеннях:</w:t>
      </w:r>
    </w:p>
    <w:p w14:paraId="37DDAA35"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3" w:name="n17"/>
      <w:bookmarkEnd w:id="3"/>
      <w:r>
        <w:rPr>
          <w:rFonts w:ascii="Times New Roman" w:hAnsi="Times New Roman" w:cs="Times New Roman"/>
          <w:sz w:val="28"/>
          <w:szCs w:val="28"/>
          <w:u w:val="single"/>
          <w:lang w:eastAsia="uk-UA"/>
        </w:rPr>
        <w:t>прилегла територія</w:t>
      </w:r>
      <w:r>
        <w:rPr>
          <w:rFonts w:ascii="Times New Roman" w:hAnsi="Times New Roman" w:cs="Times New Roman"/>
          <w:sz w:val="28"/>
          <w:szCs w:val="28"/>
          <w:lang w:eastAsia="uk-UA"/>
        </w:rPr>
        <w:t xml:space="preserve"> - територія, яка межує із об’єктом благоустрою (його частиною) або спорудою (тимчасовою спорудою), розташованою на об’єкті благоустрою по його периметру;</w:t>
      </w:r>
    </w:p>
    <w:p w14:paraId="4DD78BF8"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благоустрій</w:t>
      </w:r>
      <w:r>
        <w:rPr>
          <w:rFonts w:ascii="Times New Roman" w:hAnsi="Times New Roman" w:cs="Times New Roman"/>
          <w:sz w:val="28"/>
          <w:szCs w:val="28"/>
          <w:lang w:eastAsia="uk-UA"/>
        </w:rPr>
        <w:t>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інше, що здійснюється на території міста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14:paraId="6121855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територія</w:t>
      </w:r>
      <w:r>
        <w:rPr>
          <w:rFonts w:ascii="Times New Roman" w:hAnsi="Times New Roman" w:cs="Times New Roman"/>
          <w:sz w:val="28"/>
          <w:szCs w:val="28"/>
          <w:lang w:eastAsia="uk-UA"/>
        </w:rPr>
        <w:t> – сукупність земельних ділянок, які використовуються для розміщення об’єктів загального користування: парків, скверів, бульварів, вулиць, провулків, проїздів, шляхів, площ, майданів, набережних, прибудинкових територій, пляжів, кладовищ, рекреаційних, оздоровчих, навчальних, спортивних, історико-культурних, об’єктів промисловості, комунально-складських та інших об’єктів у межах населеного пункту;</w:t>
      </w:r>
    </w:p>
    <w:p w14:paraId="5E04D85B"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утримання в належному стані території</w:t>
      </w:r>
      <w:r>
        <w:rPr>
          <w:rFonts w:ascii="Times New Roman" w:hAnsi="Times New Roman" w:cs="Times New Roman"/>
          <w:sz w:val="28"/>
          <w:szCs w:val="28"/>
          <w:lang w:eastAsia="uk-UA"/>
        </w:rPr>
        <w:t> – використання її за призначенням відповідно до генерального плану населеного пункту, іншої містобудівної документації, місцевих правил забудови, правил благоустрою території населеного пункту, а також санітарне очищення території, її озеленення, збереження та відновлення об’єктів благоустрою;</w:t>
      </w:r>
    </w:p>
    <w:p w14:paraId="7AED0A0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proofErr w:type="spellStart"/>
      <w:r>
        <w:rPr>
          <w:rFonts w:ascii="Times New Roman" w:hAnsi="Times New Roman" w:cs="Times New Roman"/>
          <w:sz w:val="28"/>
          <w:szCs w:val="28"/>
          <w:u w:val="single"/>
          <w:lang w:eastAsia="uk-UA"/>
        </w:rPr>
        <w:t>вулично</w:t>
      </w:r>
      <w:proofErr w:type="spellEnd"/>
      <w:r>
        <w:rPr>
          <w:rFonts w:ascii="Times New Roman" w:hAnsi="Times New Roman" w:cs="Times New Roman"/>
          <w:sz w:val="28"/>
          <w:szCs w:val="28"/>
          <w:u w:val="single"/>
          <w:lang w:eastAsia="uk-UA"/>
        </w:rPr>
        <w:t>-дорожня мережа</w:t>
      </w:r>
      <w:r>
        <w:rPr>
          <w:rFonts w:ascii="Times New Roman" w:hAnsi="Times New Roman" w:cs="Times New Roman"/>
          <w:sz w:val="28"/>
          <w:szCs w:val="28"/>
          <w:lang w:eastAsia="uk-UA"/>
        </w:rPr>
        <w:t xml:space="preserve"> – призначена для руху транспортних засобів і пішоходів, доріг загального користування, внутрішньо квартальних та інших проїздів, тротуарів, пішохідних і велосипедних доріжок, а також набережні, </w:t>
      </w:r>
      <w:r>
        <w:rPr>
          <w:rFonts w:ascii="Times New Roman" w:hAnsi="Times New Roman" w:cs="Times New Roman"/>
          <w:sz w:val="28"/>
          <w:szCs w:val="28"/>
          <w:lang w:eastAsia="uk-UA"/>
        </w:rPr>
        <w:lastRenderedPageBreak/>
        <w:t>майдани, площі, вуличні автомобільні стоянки з інженерними та допоміжними спорудами, технічними засобами організації дорожнього руху;</w:t>
      </w:r>
    </w:p>
    <w:p w14:paraId="72A688C1"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заходи з благоустрою населених пунктів</w:t>
      </w:r>
      <w:r>
        <w:rPr>
          <w:rFonts w:ascii="Times New Roman" w:hAnsi="Times New Roman" w:cs="Times New Roman"/>
          <w:sz w:val="28"/>
          <w:szCs w:val="28"/>
          <w:lang w:eastAsia="uk-UA"/>
        </w:rPr>
        <w:t> – роботи щодо відновлення, належного утримання та раціонального використання територій, охорони та організації упорядкування об’єктів благоустрою з урахуванням особливостей їх використання;</w:t>
      </w:r>
    </w:p>
    <w:p w14:paraId="79D948A0" w14:textId="77777777" w:rsidR="00712F55" w:rsidRDefault="00712F55">
      <w:pPr>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зелені насадження</w:t>
      </w:r>
      <w:r>
        <w:rPr>
          <w:rFonts w:ascii="Times New Roman" w:hAnsi="Times New Roman" w:cs="Times New Roman"/>
          <w:sz w:val="28"/>
          <w:szCs w:val="28"/>
          <w:lang w:eastAsia="uk-UA"/>
        </w:rPr>
        <w:t xml:space="preserve"> - деревна, чагарникова, квіткова та трав’яна рослинність природного і штучного походження на визначеній території населеного пункту;</w:t>
      </w:r>
    </w:p>
    <w:p w14:paraId="1FC40D5A" w14:textId="77777777" w:rsidR="00712F55" w:rsidRDefault="00712F55">
      <w:pPr>
        <w:spacing w:after="0" w:line="240" w:lineRule="auto"/>
        <w:ind w:firstLine="450"/>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суб’єкти благоустрою</w:t>
      </w:r>
      <w:r>
        <w:rPr>
          <w:rFonts w:ascii="Times New Roman" w:hAnsi="Times New Roman" w:cs="Times New Roman"/>
          <w:sz w:val="28"/>
          <w:szCs w:val="28"/>
          <w:lang w:eastAsia="ru-RU"/>
        </w:rPr>
        <w:t xml:space="preserve"> - органи державної влади, органи місцевого самоврядування, підприємства, установи, організації, фізичні особи -підприємці, органи самоорганізації населення, громадяни;</w:t>
      </w:r>
    </w:p>
    <w:p w14:paraId="3F40E679" w14:textId="77777777" w:rsidR="00712F55" w:rsidRDefault="00712F5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426"/>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балансоутримувач об’єкта благоустрою</w:t>
      </w:r>
      <w:r>
        <w:rPr>
          <w:rFonts w:ascii="Times New Roman" w:hAnsi="Times New Roman" w:cs="Times New Roman"/>
          <w:b/>
          <w:bCs/>
          <w:sz w:val="28"/>
          <w:szCs w:val="28"/>
          <w:lang w:eastAsia="ru-RU"/>
        </w:rPr>
        <w:t xml:space="preserve"> </w:t>
      </w:r>
      <w:r>
        <w:rPr>
          <w:rFonts w:ascii="Times New Roman" w:hAnsi="Times New Roman" w:cs="Times New Roman"/>
          <w:sz w:val="28"/>
          <w:szCs w:val="28"/>
          <w:lang w:eastAsia="ru-RU"/>
        </w:rPr>
        <w:t>- визначена власником об’єкта благоустрою, в тому числі на конкурсних засадах, фізична чи юридична особа, яка забезпечує належне утримання та своєчасний ремонт об’єкта благоустрою;</w:t>
      </w:r>
    </w:p>
    <w:p w14:paraId="37D69350" w14:textId="77777777" w:rsidR="00712F55" w:rsidRDefault="00712F55">
      <w:pPr>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червоні лінії</w:t>
      </w:r>
      <w:r>
        <w:rPr>
          <w:rFonts w:ascii="Times New Roman" w:hAnsi="Times New Roman" w:cs="Times New Roman"/>
          <w:sz w:val="28"/>
          <w:szCs w:val="28"/>
          <w:lang w:eastAsia="uk-UA"/>
        </w:rPr>
        <w:t xml:space="preserve"> – визначені в містобудівній документації відносно пунктів геодезичної мережі, межі існуючих та запроектованих вулиць, доріг, майданів, які відмежовують території мікрорайонів, кварталів та території іншого призначення. </w:t>
      </w:r>
    </w:p>
    <w:p w14:paraId="3DDE385B" w14:textId="77777777" w:rsidR="00712F55" w:rsidRDefault="00712F55">
      <w:pPr>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Лінії регулювання забудови</w:t>
      </w:r>
      <w:r>
        <w:rPr>
          <w:rFonts w:ascii="Times New Roman" w:hAnsi="Times New Roman" w:cs="Times New Roman"/>
          <w:sz w:val="28"/>
          <w:szCs w:val="28"/>
          <w:lang w:eastAsia="uk-UA"/>
        </w:rPr>
        <w:t xml:space="preserve"> – визначені в містобудівній документації межі розташування будинків і споруд відносно червоних ліній, меж окремих земельних ділянок, природних меж та інших територій;</w:t>
      </w:r>
    </w:p>
    <w:p w14:paraId="1124E22A" w14:textId="77777777" w:rsidR="00712F55" w:rsidRDefault="00712F55">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283"/>
        <w:jc w:val="both"/>
        <w:rPr>
          <w:rFonts w:ascii="Times New Roman" w:hAnsi="Times New Roman" w:cs="Times New Roman"/>
          <w:sz w:val="28"/>
          <w:szCs w:val="28"/>
          <w:lang w:eastAsia="ru-RU"/>
        </w:rPr>
      </w:pPr>
      <w:r>
        <w:rPr>
          <w:rFonts w:ascii="Times New Roman" w:hAnsi="Times New Roman" w:cs="Times New Roman"/>
          <w:sz w:val="28"/>
          <w:szCs w:val="28"/>
          <w:u w:val="single"/>
          <w:lang w:eastAsia="ru-RU"/>
        </w:rPr>
        <w:t>балансоутримувач будинку, споруди, житлового комплексу або комплексу будинків і споруд</w:t>
      </w:r>
      <w:r>
        <w:rPr>
          <w:rFonts w:ascii="Times New Roman" w:hAnsi="Times New Roman" w:cs="Times New Roman"/>
          <w:sz w:val="28"/>
          <w:szCs w:val="28"/>
          <w:lang w:eastAsia="ru-RU"/>
        </w:rPr>
        <w:t xml:space="preserve"> - власник або юридична особа, яка за договором з власником утримує на балансі відповідне майно, а також веде бухгалтерську, статистичну та іншу, передбачену законодавством звітність, здійснює розрахунки коштів, необхідних для своєчасного проведення капітального і поточного ремонтів та утримання, а також забезпечує управління цим майном і несе відповідальність за його експлуатацію згідно з законом;</w:t>
      </w:r>
    </w:p>
    <w:p w14:paraId="4F05165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u w:val="single"/>
          <w:lang w:eastAsia="uk-UA"/>
        </w:rPr>
        <w:t>будівництво</w:t>
      </w:r>
      <w:r>
        <w:rPr>
          <w:rFonts w:ascii="Times New Roman" w:hAnsi="Times New Roman" w:cs="Times New Roman"/>
          <w:sz w:val="28"/>
          <w:szCs w:val="28"/>
          <w:lang w:eastAsia="uk-UA"/>
        </w:rPr>
        <w:t> – нове будівництво, реконструкція, реставрація, капітальний ремонт, технічне переоснащення об’єктів будівництва;</w:t>
      </w:r>
    </w:p>
    <w:p w14:paraId="1136BA1C" w14:textId="77777777" w:rsidR="00712F55" w:rsidRDefault="00712F55">
      <w:pPr>
        <w:shd w:val="clear" w:color="auto" w:fill="FFFFFF"/>
        <w:spacing w:after="0" w:line="240" w:lineRule="auto"/>
        <w:ind w:firstLine="450"/>
        <w:jc w:val="both"/>
        <w:rPr>
          <w:rFonts w:ascii="Times New Roman" w:hAnsi="Times New Roman" w:cs="Times New Roman"/>
          <w:b/>
          <w:bCs/>
          <w:sz w:val="28"/>
          <w:szCs w:val="28"/>
          <w:u w:val="single"/>
          <w:lang w:eastAsia="uk-UA"/>
        </w:rPr>
      </w:pPr>
      <w:r>
        <w:rPr>
          <w:rFonts w:ascii="Times New Roman" w:hAnsi="Times New Roman" w:cs="Times New Roman"/>
          <w:sz w:val="28"/>
          <w:szCs w:val="28"/>
          <w:u w:val="single"/>
          <w:lang w:eastAsia="uk-UA"/>
        </w:rPr>
        <w:t>тимчасова</w:t>
      </w:r>
      <w:r>
        <w:rPr>
          <w:rFonts w:ascii="Times New Roman" w:hAnsi="Times New Roman" w:cs="Times New Roman"/>
          <w:sz w:val="28"/>
          <w:szCs w:val="28"/>
          <w:lang w:eastAsia="uk-UA"/>
        </w:rPr>
        <w:t xml:space="preserve"> </w:t>
      </w:r>
      <w:r>
        <w:rPr>
          <w:rFonts w:ascii="Times New Roman" w:hAnsi="Times New Roman" w:cs="Times New Roman"/>
          <w:sz w:val="28"/>
          <w:szCs w:val="28"/>
          <w:u w:val="single"/>
          <w:lang w:eastAsia="uk-UA"/>
        </w:rPr>
        <w:t>споруда</w:t>
      </w:r>
      <w:r>
        <w:rPr>
          <w:rFonts w:ascii="Times New Roman" w:hAnsi="Times New Roman" w:cs="Times New Roman"/>
          <w:sz w:val="28"/>
          <w:szCs w:val="28"/>
          <w:lang w:eastAsia="uk-UA"/>
        </w:rPr>
        <w:t xml:space="preserve"> </w:t>
      </w:r>
      <w:r>
        <w:rPr>
          <w:rFonts w:ascii="Times New Roman" w:hAnsi="Times New Roman" w:cs="Times New Roman"/>
          <w:sz w:val="28"/>
          <w:szCs w:val="28"/>
          <w:u w:val="single"/>
          <w:lang w:eastAsia="uk-UA"/>
        </w:rPr>
        <w:t>торговельного,</w:t>
      </w:r>
      <w:r>
        <w:rPr>
          <w:rFonts w:ascii="Times New Roman" w:hAnsi="Times New Roman" w:cs="Times New Roman"/>
          <w:sz w:val="28"/>
          <w:szCs w:val="28"/>
          <w:lang w:eastAsia="uk-UA"/>
        </w:rPr>
        <w:t xml:space="preserve"> </w:t>
      </w:r>
      <w:r>
        <w:rPr>
          <w:rFonts w:ascii="Times New Roman" w:hAnsi="Times New Roman" w:cs="Times New Roman"/>
          <w:sz w:val="28"/>
          <w:szCs w:val="28"/>
          <w:u w:val="single"/>
          <w:lang w:eastAsia="uk-UA"/>
        </w:rPr>
        <w:t>побутового,</w:t>
      </w:r>
      <w:r>
        <w:rPr>
          <w:rFonts w:ascii="Times New Roman" w:hAnsi="Times New Roman" w:cs="Times New Roman"/>
          <w:sz w:val="28"/>
          <w:szCs w:val="28"/>
          <w:lang w:eastAsia="uk-UA"/>
        </w:rPr>
        <w:t xml:space="preserve"> </w:t>
      </w:r>
      <w:r>
        <w:rPr>
          <w:rFonts w:ascii="Times New Roman" w:hAnsi="Times New Roman" w:cs="Times New Roman"/>
          <w:sz w:val="28"/>
          <w:szCs w:val="28"/>
          <w:u w:val="single"/>
          <w:lang w:eastAsia="uk-UA"/>
        </w:rPr>
        <w:t>соціально-культурного чи іншого призначення для здійснення підприємницької діяльності (далі - ТС)</w:t>
      </w:r>
      <w:r>
        <w:rPr>
          <w:rFonts w:ascii="Times New Roman" w:hAnsi="Times New Roman" w:cs="Times New Roman"/>
          <w:sz w:val="28"/>
          <w:szCs w:val="28"/>
          <w:lang w:eastAsia="uk-UA"/>
        </w:rPr>
        <w:t xml:space="preserve"> </w:t>
      </w:r>
      <w:r>
        <w:rPr>
          <w:rFonts w:ascii="Times New Roman" w:hAnsi="Times New Roman" w:cs="Times New Roman"/>
          <w:b/>
          <w:bCs/>
          <w:sz w:val="28"/>
          <w:szCs w:val="28"/>
          <w:lang w:eastAsia="uk-UA"/>
        </w:rPr>
        <w:t>–</w:t>
      </w:r>
      <w:r>
        <w:rPr>
          <w:rFonts w:ascii="Times New Roman" w:hAnsi="Times New Roman" w:cs="Times New Roman"/>
          <w:sz w:val="28"/>
          <w:szCs w:val="28"/>
          <w:lang w:eastAsia="uk-UA"/>
        </w:rPr>
        <w:t xml:space="preserve"> одноповерхова споруда, що виготовляється з полегшених конструкцій з урахуванням основних вимог до споруд, визначених технічним регламентом будівельних виробів, будівель і споруд, і встановлюється тимчасово, без улаштування фундаменту;</w:t>
      </w:r>
    </w:p>
    <w:p w14:paraId="7B8E87FB" w14:textId="77777777" w:rsidR="00712F55" w:rsidRDefault="00712F55">
      <w:pPr>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w:t>
      </w:r>
      <w:r>
        <w:rPr>
          <w:rFonts w:ascii="Times New Roman" w:hAnsi="Times New Roman" w:cs="Times New Roman"/>
          <w:sz w:val="28"/>
          <w:szCs w:val="28"/>
          <w:u w:val="single"/>
          <w:lang w:eastAsia="uk-UA"/>
        </w:rPr>
        <w:t>мала архітектурна форма (далі МАФ)</w:t>
      </w:r>
      <w:r>
        <w:rPr>
          <w:rFonts w:ascii="Times New Roman" w:hAnsi="Times New Roman" w:cs="Times New Roman"/>
          <w:sz w:val="28"/>
          <w:szCs w:val="28"/>
          <w:lang w:eastAsia="uk-UA"/>
        </w:rPr>
        <w:t xml:space="preserve"> - це елемент декоративного чи </w:t>
      </w:r>
      <w:r>
        <w:rPr>
          <w:rFonts w:ascii="Times New Roman" w:hAnsi="Times New Roman" w:cs="Times New Roman"/>
          <w:sz w:val="28"/>
          <w:szCs w:val="28"/>
          <w:lang w:eastAsia="uk-UA"/>
        </w:rPr>
        <w:br/>
        <w:t>іншого оснащення об’єкта благоустрою.</w:t>
      </w:r>
    </w:p>
    <w:p w14:paraId="260390C9" w14:textId="77777777" w:rsidR="00712F55" w:rsidRDefault="00712F55">
      <w:pPr>
        <w:jc w:val="both"/>
      </w:pPr>
      <w:bookmarkStart w:id="4" w:name="n18"/>
      <w:bookmarkEnd w:id="4"/>
      <w:r>
        <w:rPr>
          <w:rFonts w:ascii="Times New Roman" w:hAnsi="Times New Roman" w:cs="Times New Roman"/>
          <w:sz w:val="28"/>
          <w:szCs w:val="28"/>
          <w:lang w:eastAsia="uk-UA"/>
        </w:rPr>
        <w:t>інші терміни вживаються у значеннях, наведених у </w:t>
      </w:r>
      <w:hyperlink r:id="rId4" w:tgtFrame="_blank">
        <w:r>
          <w:rPr>
            <w:rFonts w:ascii="Times New Roman" w:hAnsi="Times New Roman" w:cs="Times New Roman"/>
            <w:sz w:val="28"/>
            <w:szCs w:val="28"/>
            <w:lang w:eastAsia="uk-UA"/>
          </w:rPr>
          <w:t>Податковому кодексі України</w:t>
        </w:r>
      </w:hyperlink>
      <w:r>
        <w:rPr>
          <w:rFonts w:ascii="Times New Roman" w:hAnsi="Times New Roman" w:cs="Times New Roman"/>
          <w:sz w:val="28"/>
          <w:szCs w:val="28"/>
          <w:lang w:eastAsia="uk-UA"/>
        </w:rPr>
        <w:t>, Законах України </w:t>
      </w:r>
      <w:hyperlink r:id="rId5" w:tgtFrame="_blank">
        <w:r>
          <w:rPr>
            <w:rFonts w:ascii="Times New Roman" w:hAnsi="Times New Roman" w:cs="Times New Roman"/>
            <w:sz w:val="28"/>
            <w:szCs w:val="28"/>
            <w:lang w:eastAsia="uk-UA"/>
          </w:rPr>
          <w:t>«Про благоустрій населених пунктів»</w:t>
        </w:r>
      </w:hyperlink>
      <w:r>
        <w:rPr>
          <w:rFonts w:ascii="Times New Roman" w:hAnsi="Times New Roman" w:cs="Times New Roman"/>
          <w:sz w:val="28"/>
          <w:szCs w:val="28"/>
          <w:lang w:eastAsia="uk-UA"/>
        </w:rPr>
        <w:t>, </w:t>
      </w:r>
      <w:hyperlink r:id="rId6" w:tgtFrame="_blank">
        <w:r>
          <w:rPr>
            <w:rFonts w:ascii="Times New Roman" w:hAnsi="Times New Roman" w:cs="Times New Roman"/>
            <w:sz w:val="28"/>
            <w:szCs w:val="28"/>
            <w:lang w:eastAsia="uk-UA"/>
          </w:rPr>
          <w:t>«Про регулювання містобудівної діяльності»</w:t>
        </w:r>
      </w:hyperlink>
      <w:r>
        <w:rPr>
          <w:rFonts w:ascii="Times New Roman" w:hAnsi="Times New Roman" w:cs="Times New Roman"/>
          <w:sz w:val="28"/>
          <w:szCs w:val="28"/>
          <w:lang w:eastAsia="uk-UA"/>
        </w:rPr>
        <w:t>, </w:t>
      </w:r>
      <w:hyperlink r:id="rId7" w:tgtFrame="_blank">
        <w:r>
          <w:rPr>
            <w:rFonts w:ascii="Times New Roman" w:hAnsi="Times New Roman" w:cs="Times New Roman"/>
            <w:sz w:val="28"/>
            <w:szCs w:val="28"/>
            <w:lang w:eastAsia="uk-UA"/>
          </w:rPr>
          <w:t>«Про охорону культурної спадщини»</w:t>
        </w:r>
      </w:hyperlink>
      <w:r>
        <w:rPr>
          <w:rFonts w:ascii="Times New Roman" w:hAnsi="Times New Roman" w:cs="Times New Roman"/>
          <w:sz w:val="28"/>
          <w:szCs w:val="28"/>
          <w:lang w:eastAsia="uk-UA"/>
        </w:rPr>
        <w:t>, </w:t>
      </w:r>
      <w:hyperlink r:id="rId8" w:tgtFrame="_blank">
        <w:r>
          <w:rPr>
            <w:rFonts w:ascii="Times New Roman" w:hAnsi="Times New Roman" w:cs="Times New Roman"/>
            <w:sz w:val="28"/>
            <w:szCs w:val="28"/>
            <w:lang w:eastAsia="uk-UA"/>
          </w:rPr>
          <w:t>«Про місцеве самоврядування в Україні»</w:t>
        </w:r>
      </w:hyperlink>
      <w:r>
        <w:rPr>
          <w:rFonts w:ascii="Times New Roman" w:hAnsi="Times New Roman" w:cs="Times New Roman"/>
          <w:sz w:val="28"/>
          <w:szCs w:val="28"/>
          <w:lang w:eastAsia="uk-UA"/>
        </w:rPr>
        <w:t>, </w:t>
      </w:r>
      <w:hyperlink r:id="rId9" w:tgtFrame="_blank">
        <w:r>
          <w:rPr>
            <w:rFonts w:ascii="Times New Roman" w:hAnsi="Times New Roman" w:cs="Times New Roman"/>
            <w:sz w:val="28"/>
            <w:szCs w:val="28"/>
            <w:lang w:eastAsia="uk-UA"/>
          </w:rPr>
          <w:t>«Про органи самоорганізації населення»</w:t>
        </w:r>
      </w:hyperlink>
      <w:r>
        <w:rPr>
          <w:rFonts w:ascii="Times New Roman" w:hAnsi="Times New Roman" w:cs="Times New Roman"/>
          <w:sz w:val="28"/>
          <w:szCs w:val="28"/>
          <w:lang w:eastAsia="uk-UA"/>
        </w:rPr>
        <w:t>.</w:t>
      </w:r>
    </w:p>
    <w:p w14:paraId="71D6385F" w14:textId="77777777" w:rsidR="00712F55" w:rsidRDefault="00712F55">
      <w:pPr>
        <w:spacing w:after="0" w:line="240" w:lineRule="auto"/>
        <w:ind w:firstLine="450"/>
        <w:jc w:val="both"/>
        <w:rPr>
          <w:rFonts w:ascii="Times New Roman" w:hAnsi="Times New Roman" w:cs="Times New Roman"/>
          <w:color w:val="000000"/>
          <w:sz w:val="28"/>
          <w:szCs w:val="28"/>
          <w:lang w:eastAsia="uk-UA"/>
        </w:rPr>
      </w:pPr>
      <w:bookmarkStart w:id="5" w:name="n20"/>
      <w:bookmarkStart w:id="6" w:name="n19"/>
      <w:bookmarkEnd w:id="5"/>
      <w:bookmarkEnd w:id="6"/>
      <w:r>
        <w:rPr>
          <w:rFonts w:ascii="Times New Roman" w:hAnsi="Times New Roman" w:cs="Times New Roman"/>
          <w:color w:val="000000"/>
          <w:sz w:val="28"/>
          <w:szCs w:val="28"/>
          <w:lang w:eastAsia="uk-UA"/>
        </w:rPr>
        <w:lastRenderedPageBreak/>
        <w:t>3. Фінансування заходів з благоустрою населених пунктів, утримання та ремонт об'єктів благоустрою здійснюється за рахунок коштів їх власників або користувачів, якщо це передбачено умовами відповідних договорів, а також за рахунок пайових внесків власників тимчасових споруд, розміщених на території об'єкта благоустрою, інших передбачених законом джерел фінансування.</w:t>
      </w:r>
    </w:p>
    <w:p w14:paraId="423D8E0C"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Фінансування заходів з благоустрою населених пунктів може здійснюватися за рахунок коштів державного бюджету, місцевих бюджетів, коштів підприємств, установ, організацій, добровільних внесків юридичних осіб та громадян, інших джерел, передбачених законом. </w:t>
      </w:r>
    </w:p>
    <w:p w14:paraId="4E7F2DD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Благоустрій прибудинкових територій об'єктів  нового будівництва, реконструкції та капітального ремонту будівель та споруд здійснюється за рахунок коштів забудовників (інвесторів). </w:t>
      </w:r>
    </w:p>
    <w:p w14:paraId="000D5B09"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Благоустрій прибудинкової території багатоквартирного будинку здійснюється за рахунок коштів власників житлових і нежитлових приміщень у багатоквартирному будинку, отриманих як плата за надання послуг з управління будинками.</w:t>
      </w:r>
    </w:p>
    <w:p w14:paraId="1B6A0CE9" w14:textId="77777777" w:rsidR="00712F55" w:rsidRDefault="00712F55">
      <w:pPr>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Власник тимчасової споруди торговельного, побутового, соціально-культурного чи іншого призначення, розташованої на території об'єкта благоустрою державної або комунальної власності, на умовах договору, укладеного із підприємством або </w:t>
      </w:r>
      <w:r>
        <w:rPr>
          <w:rFonts w:ascii="Times New Roman" w:hAnsi="Times New Roman" w:cs="Times New Roman"/>
          <w:color w:val="000000"/>
          <w:sz w:val="28"/>
          <w:szCs w:val="28"/>
          <w:lang w:eastAsia="uk-UA"/>
        </w:rPr>
        <w:br/>
        <w:t>балансоутримувачем об’єкта благоустрою, може фінансувати утримання прилеглої до тимчасової споруди території шляхом оплати пайової участі з утримання в належному стані об'єкта благоустрою.</w:t>
      </w:r>
    </w:p>
    <w:p w14:paraId="4E7E19AA" w14:textId="77777777" w:rsidR="00712F55" w:rsidRDefault="00712F55">
      <w:pPr>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Підприємства, установи, організації можуть на добровільних засадах здійснювати внески на фінансування заходів з благоустрою території населеного пункту.</w:t>
      </w:r>
    </w:p>
    <w:p w14:paraId="56AB8020" w14:textId="77777777" w:rsidR="00712F55" w:rsidRDefault="00712F55">
      <w:pPr>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Благоустрій присадибних ділянок фінансується за рахунок коштів їх власників або користувачів.</w:t>
      </w:r>
    </w:p>
    <w:p w14:paraId="0C5F1EA6" w14:textId="77777777" w:rsidR="00712F55" w:rsidRDefault="00712F55">
      <w:pPr>
        <w:spacing w:after="0" w:line="240" w:lineRule="auto"/>
        <w:ind w:firstLine="450"/>
        <w:jc w:val="both"/>
        <w:rPr>
          <w:rFonts w:ascii="Times New Roman" w:hAnsi="Times New Roman" w:cs="Times New Roman"/>
          <w:color w:val="000000"/>
          <w:sz w:val="28"/>
          <w:szCs w:val="28"/>
          <w:lang w:eastAsia="uk-UA"/>
        </w:rPr>
      </w:pPr>
      <w:bookmarkStart w:id="7" w:name="n21"/>
      <w:bookmarkEnd w:id="7"/>
      <w:r>
        <w:rPr>
          <w:rFonts w:ascii="Times New Roman" w:hAnsi="Times New Roman" w:cs="Times New Roman"/>
          <w:color w:val="000000"/>
          <w:sz w:val="28"/>
          <w:szCs w:val="28"/>
          <w:lang w:eastAsia="uk-UA"/>
        </w:rPr>
        <w:t>4. Громадяни можуть на добровільних засадах здійснювати фінансування заходів з благоустрою території населеного пункту, мікрорайону, кварталу, вулиці або прибудинкової території за місцем проживання.</w:t>
      </w:r>
    </w:p>
    <w:p w14:paraId="382783AC"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8" w:name="n22"/>
      <w:bookmarkEnd w:id="8"/>
      <w:r>
        <w:rPr>
          <w:rFonts w:ascii="Times New Roman" w:hAnsi="Times New Roman" w:cs="Times New Roman"/>
          <w:color w:val="000000"/>
          <w:sz w:val="28"/>
          <w:szCs w:val="28"/>
          <w:lang w:eastAsia="uk-UA"/>
        </w:rPr>
        <w:t>5. Громадяни та юридичні особи є відповідальними за порушення цих правил згідно з вимогами законодавства України.</w:t>
      </w:r>
    </w:p>
    <w:p w14:paraId="5EF32E41" w14:textId="77777777" w:rsidR="00712F55" w:rsidRDefault="00712F55">
      <w:pPr>
        <w:shd w:val="clear" w:color="auto" w:fill="FFFFFF"/>
        <w:spacing w:after="0" w:line="240" w:lineRule="auto"/>
        <w:jc w:val="both"/>
        <w:rPr>
          <w:rFonts w:ascii="Times New Roman" w:hAnsi="Times New Roman" w:cs="Times New Roman"/>
          <w:color w:val="000000"/>
          <w:sz w:val="28"/>
          <w:szCs w:val="28"/>
          <w:lang w:eastAsia="uk-UA"/>
        </w:rPr>
      </w:pPr>
      <w:bookmarkStart w:id="9" w:name="n23"/>
      <w:bookmarkEnd w:id="9"/>
      <w:r>
        <w:rPr>
          <w:rFonts w:ascii="Times New Roman" w:hAnsi="Times New Roman" w:cs="Times New Roman"/>
          <w:color w:val="000000"/>
          <w:sz w:val="28"/>
          <w:szCs w:val="28"/>
          <w:lang w:eastAsia="uk-UA"/>
        </w:rPr>
        <w:t xml:space="preserve">       </w:t>
      </w:r>
    </w:p>
    <w:p w14:paraId="32426C79"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IІ. Порядок здійснення благоустрою та утримання територій об’єктів благоустрою</w:t>
      </w:r>
    </w:p>
    <w:p w14:paraId="39483746"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0" w:name="n24"/>
      <w:bookmarkEnd w:id="10"/>
      <w:r>
        <w:rPr>
          <w:rFonts w:ascii="Times New Roman" w:hAnsi="Times New Roman" w:cs="Times New Roman"/>
          <w:color w:val="000000"/>
          <w:sz w:val="28"/>
          <w:szCs w:val="28"/>
          <w:lang w:eastAsia="uk-UA"/>
        </w:rPr>
        <w:t>1. Благоустрій територій здійснюється з урахуванням особливостей таких територій відповідно до вимог законодавства та нормативно-технічних документів.</w:t>
      </w:r>
    </w:p>
    <w:p w14:paraId="227D3FB0" w14:textId="77777777" w:rsidR="00712F55" w:rsidRDefault="00712F55">
      <w:pPr>
        <w:spacing w:after="0" w:line="240" w:lineRule="auto"/>
        <w:ind w:firstLine="450"/>
        <w:jc w:val="both"/>
        <w:rPr>
          <w:rFonts w:ascii="Times New Roman" w:hAnsi="Times New Roman" w:cs="Times New Roman"/>
          <w:sz w:val="28"/>
          <w:szCs w:val="28"/>
          <w:lang w:eastAsia="uk-UA"/>
        </w:rPr>
      </w:pPr>
      <w:bookmarkStart w:id="11" w:name="n26"/>
      <w:bookmarkStart w:id="12" w:name="n25"/>
      <w:bookmarkEnd w:id="11"/>
      <w:bookmarkEnd w:id="12"/>
      <w:r>
        <w:rPr>
          <w:rFonts w:ascii="Times New Roman" w:hAnsi="Times New Roman" w:cs="Times New Roman"/>
          <w:sz w:val="28"/>
          <w:szCs w:val="28"/>
          <w:lang w:eastAsia="uk-UA"/>
        </w:rPr>
        <w:t>2. До об’єктів благоустрою населених пунктів Ковельської ТГ належать:</w:t>
      </w:r>
    </w:p>
    <w:p w14:paraId="3A0112D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1) території загального користування:</w:t>
      </w:r>
    </w:p>
    <w:p w14:paraId="563B812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парки, спортивні майданчики, дитячі майданчики, рекреаційні зони, сади та сквери;</w:t>
      </w:r>
    </w:p>
    <w:p w14:paraId="43D70CA9"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пам’ятники культурної та історичної спадщини;</w:t>
      </w:r>
    </w:p>
    <w:p w14:paraId="2C0D9885"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майдани, площі, бульвари, проспекти;</w:t>
      </w:r>
    </w:p>
    <w:p w14:paraId="20A0FA17"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вулиці, дороги, провулки, проїзди, пішохідні та велосипедні доріжки;</w:t>
      </w:r>
    </w:p>
    <w:p w14:paraId="5AA6FAAD"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пляжі;</w:t>
      </w:r>
    </w:p>
    <w:p w14:paraId="52EBB323"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кладовища;</w:t>
      </w:r>
    </w:p>
    <w:p w14:paraId="37441BF5"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інші території загального користування;</w:t>
      </w:r>
    </w:p>
    <w:p w14:paraId="4AF16277"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2) прибудинкові території;</w:t>
      </w:r>
    </w:p>
    <w:p w14:paraId="295B4E9E"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3) прилеглі території до будівель та споруд;</w:t>
      </w:r>
    </w:p>
    <w:p w14:paraId="2EE3BFA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 закріплені зони інженерних мереж;</w:t>
      </w:r>
    </w:p>
    <w:p w14:paraId="723BD1E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5) території підприємств, установ, організацій та закріплені за ними території на умовах договору.</w:t>
      </w:r>
    </w:p>
    <w:p w14:paraId="7BF0E7F4" w14:textId="77777777" w:rsidR="00712F55" w:rsidRDefault="00712F55">
      <w:pPr>
        <w:shd w:val="clear" w:color="auto" w:fill="FFFFFF"/>
        <w:spacing w:after="0" w:line="240" w:lineRule="auto"/>
        <w:ind w:firstLine="510"/>
        <w:jc w:val="both"/>
        <w:rPr>
          <w:rFonts w:ascii="Times New Roman" w:hAnsi="Times New Roman" w:cs="Times New Roman"/>
          <w:sz w:val="28"/>
          <w:szCs w:val="28"/>
          <w:lang w:eastAsia="uk-UA"/>
        </w:rPr>
      </w:pPr>
      <w:r>
        <w:rPr>
          <w:rFonts w:ascii="Times New Roman" w:hAnsi="Times New Roman" w:cs="Times New Roman"/>
          <w:sz w:val="28"/>
          <w:szCs w:val="28"/>
          <w:lang w:eastAsia="uk-UA"/>
        </w:rPr>
        <w:t>3. Елементами благоустрою є:</w:t>
      </w:r>
    </w:p>
    <w:p w14:paraId="63FF75D9"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1) покриття площ, вулиць, доріг, проїздів, алей, бульварів, тротуарів, пішохідних зон і доріжок відповідно до діючих норм і стандартів;</w:t>
      </w:r>
    </w:p>
    <w:p w14:paraId="5A58E98F"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2) зелені насадження (у тому числі </w:t>
      </w:r>
      <w:proofErr w:type="spellStart"/>
      <w:r>
        <w:rPr>
          <w:rFonts w:ascii="Times New Roman" w:hAnsi="Times New Roman" w:cs="Times New Roman"/>
          <w:sz w:val="28"/>
          <w:szCs w:val="28"/>
          <w:lang w:eastAsia="uk-UA"/>
        </w:rPr>
        <w:t>сніго</w:t>
      </w:r>
      <w:proofErr w:type="spellEnd"/>
      <w:r>
        <w:rPr>
          <w:rFonts w:ascii="Times New Roman" w:hAnsi="Times New Roman" w:cs="Times New Roman"/>
          <w:sz w:val="28"/>
          <w:szCs w:val="28"/>
          <w:lang w:eastAsia="uk-UA"/>
        </w:rPr>
        <w:t>-, шумозахисні та протиерозійні) вздовж вулиць і доріг, в парках, скверах, на алеях, бульварах, в садах, інших об’єктах благоустрою загального користування, санітарно-захисних зонах, на прибудинкових територіях;</w:t>
      </w:r>
    </w:p>
    <w:p w14:paraId="20050A1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3) будівлі та споруди системи збирання, накопичення та вивезення відходів;</w:t>
      </w:r>
    </w:p>
    <w:p w14:paraId="7C60C07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 засоби та обладнання зовнішнього освітлення та зовнішньої реклами;</w:t>
      </w:r>
    </w:p>
    <w:p w14:paraId="26C554B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5) технічні засоби регулювання дорожнього руху;</w:t>
      </w:r>
    </w:p>
    <w:p w14:paraId="7B502AD3"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6) будівлі і споруди системи інженерного захисту територій;</w:t>
      </w:r>
    </w:p>
    <w:p w14:paraId="4D87D6E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7) комплекси та об’єкти монументального мистецтва;</w:t>
      </w:r>
    </w:p>
    <w:p w14:paraId="6F4BB49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8) обладнання (елементи) дитячих, спортивних, господарчих, торговельних та інших майданчиків;</w:t>
      </w:r>
    </w:p>
    <w:p w14:paraId="465B841B"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9) тимчасові споруди для здійснення підприємницької діяльності (ТС);</w:t>
      </w:r>
    </w:p>
    <w:p w14:paraId="3FE7E0D7"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10) громадські та пересувні вбиральні;</w:t>
      </w:r>
    </w:p>
    <w:p w14:paraId="3DA97A9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11) </w:t>
      </w:r>
      <w:proofErr w:type="spellStart"/>
      <w:r>
        <w:rPr>
          <w:rFonts w:ascii="Times New Roman" w:hAnsi="Times New Roman" w:cs="Times New Roman"/>
          <w:sz w:val="28"/>
          <w:szCs w:val="28"/>
          <w:lang w:eastAsia="uk-UA"/>
        </w:rPr>
        <w:t>бюветні</w:t>
      </w:r>
      <w:proofErr w:type="spellEnd"/>
      <w:r>
        <w:rPr>
          <w:rFonts w:ascii="Times New Roman" w:hAnsi="Times New Roman" w:cs="Times New Roman"/>
          <w:sz w:val="28"/>
          <w:szCs w:val="28"/>
          <w:lang w:eastAsia="uk-UA"/>
        </w:rPr>
        <w:t xml:space="preserve"> комплекси водопостачання;</w:t>
      </w:r>
    </w:p>
    <w:p w14:paraId="29CFB3B7"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12) інші елементи благоустрою, визначені відповідними нормативно-правовими актами.</w:t>
      </w:r>
    </w:p>
    <w:p w14:paraId="202E3F4F" w14:textId="77777777" w:rsidR="00712F55" w:rsidRDefault="00712F55">
      <w:pPr>
        <w:spacing w:after="46"/>
        <w:ind w:firstLine="510"/>
        <w:jc w:val="both"/>
      </w:pPr>
      <w:r>
        <w:rPr>
          <w:rFonts w:ascii="Times New Roman" w:hAnsi="Times New Roman" w:cs="Times New Roman"/>
          <w:sz w:val="28"/>
          <w:szCs w:val="28"/>
        </w:rPr>
        <w:t>4. Проектування та будівництво об’єктів будівництва на об’єктах благоустрою здійснюється відповідно до вимог законодавства у сфері містобудівної діяльності, </w:t>
      </w:r>
      <w:hyperlink r:id="rId10" w:tgtFrame="_blank">
        <w:r>
          <w:rPr>
            <w:rFonts w:ascii="Times New Roman" w:hAnsi="Times New Roman" w:cs="Times New Roman"/>
            <w:sz w:val="28"/>
            <w:szCs w:val="28"/>
          </w:rPr>
          <w:t>Закону України</w:t>
        </w:r>
      </w:hyperlink>
      <w:r>
        <w:rPr>
          <w:rFonts w:ascii="Times New Roman" w:hAnsi="Times New Roman" w:cs="Times New Roman"/>
          <w:sz w:val="28"/>
          <w:szCs w:val="28"/>
        </w:rPr>
        <w:t> «Про оцінку впливу на довкілля», а також ДБН Б.2.2-5:2011 «Планування та забудова міст, селищ і функціональних територій. Благоустрій територій».</w:t>
      </w:r>
    </w:p>
    <w:p w14:paraId="293F8CA6" w14:textId="77777777" w:rsidR="00712F55" w:rsidRDefault="00712F55">
      <w:pPr>
        <w:spacing w:after="46"/>
        <w:ind w:firstLine="510"/>
        <w:jc w:val="both"/>
      </w:pPr>
      <w:r>
        <w:rPr>
          <w:rFonts w:ascii="Times New Roman" w:hAnsi="Times New Roman" w:cs="Times New Roman"/>
          <w:sz w:val="28"/>
          <w:szCs w:val="28"/>
        </w:rPr>
        <w:t>5. Утримання об’єктів благоустрою здійснюється відповідно до </w:t>
      </w:r>
      <w:hyperlink r:id="rId11" w:tgtFrame="_blank">
        <w:r>
          <w:rPr>
            <w:rFonts w:ascii="Times New Roman" w:hAnsi="Times New Roman" w:cs="Times New Roman"/>
            <w:sz w:val="28"/>
            <w:szCs w:val="28"/>
          </w:rPr>
          <w:t>статті 15</w:t>
        </w:r>
      </w:hyperlink>
      <w:r>
        <w:rPr>
          <w:rFonts w:ascii="Times New Roman" w:hAnsi="Times New Roman" w:cs="Times New Roman"/>
          <w:sz w:val="28"/>
          <w:szCs w:val="28"/>
        </w:rPr>
        <w:t> Закону України «Про благоустрій населених пунктів» та </w:t>
      </w:r>
      <w:hyperlink r:id="rId12">
        <w:r>
          <w:rPr>
            <w:rFonts w:ascii="Times New Roman" w:hAnsi="Times New Roman" w:cs="Times New Roman"/>
            <w:sz w:val="28"/>
            <w:szCs w:val="28"/>
          </w:rPr>
          <w:t>Порядку проведення ремонту та утримання об’єктів благоустрою населених пунктів</w:t>
        </w:r>
      </w:hyperlink>
      <w:r>
        <w:rPr>
          <w:rFonts w:ascii="Times New Roman" w:hAnsi="Times New Roman" w:cs="Times New Roman"/>
          <w:sz w:val="28"/>
          <w:szCs w:val="28"/>
        </w:rPr>
        <w:t>, затвердженого наказом Державного комітету України з питань житлово-комунального господарства від 23 вересня 2003 року № 154, зареєстрованого в Міністерстві юстиції України 12 лютого 2004 року за № 189/8788.</w:t>
      </w:r>
    </w:p>
    <w:p w14:paraId="060372B5"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3" w:name="n27"/>
      <w:bookmarkEnd w:id="13"/>
      <w:r>
        <w:rPr>
          <w:rFonts w:ascii="Times New Roman" w:hAnsi="Times New Roman" w:cs="Times New Roman"/>
          <w:color w:val="000000"/>
          <w:sz w:val="28"/>
          <w:szCs w:val="28"/>
          <w:lang w:eastAsia="uk-UA"/>
        </w:rPr>
        <w:t xml:space="preserve">6. Благоустрій та утримання парків (гідропарків, лісопарків, лугопарків, парків культури і відпочинку, парків - пам’яток садово-паркового мистецтва, спортивних, дитячих, меморіальних та інших (далі - парків), рекреаційних </w:t>
      </w:r>
      <w:r>
        <w:rPr>
          <w:rFonts w:ascii="Times New Roman" w:hAnsi="Times New Roman" w:cs="Times New Roman"/>
          <w:color w:val="000000"/>
          <w:sz w:val="28"/>
          <w:szCs w:val="28"/>
          <w:lang w:eastAsia="uk-UA"/>
        </w:rPr>
        <w:lastRenderedPageBreak/>
        <w:t>зон, садів, скверів і майданчиків здійснюється відповідно до планів, розроблених балансоутримувачем чи підприємством, що здійснює утримання об’єктів благоустрою, та затверджених Ковель</w:t>
      </w:r>
      <w:r>
        <w:rPr>
          <w:rFonts w:ascii="Times New Roman" w:hAnsi="Times New Roman" w:cs="Times New Roman"/>
          <w:sz w:val="28"/>
          <w:szCs w:val="28"/>
          <w:lang w:eastAsia="uk-UA"/>
        </w:rPr>
        <w:t>ською міською радою</w:t>
      </w:r>
      <w:r>
        <w:rPr>
          <w:rFonts w:ascii="Times New Roman" w:hAnsi="Times New Roman" w:cs="Times New Roman"/>
          <w:color w:val="000000"/>
          <w:sz w:val="28"/>
          <w:szCs w:val="28"/>
          <w:lang w:eastAsia="uk-UA"/>
        </w:rPr>
        <w:t>, а об’єкта, який перебуває у приватній власності, - його власником.</w:t>
      </w:r>
    </w:p>
    <w:p w14:paraId="4D543849" w14:textId="77777777" w:rsidR="00712F55" w:rsidRDefault="00712F55">
      <w:pPr>
        <w:spacing w:after="0"/>
        <w:jc w:val="both"/>
      </w:pPr>
      <w:bookmarkStart w:id="14" w:name="n28"/>
      <w:bookmarkEnd w:id="14"/>
      <w:r>
        <w:rPr>
          <w:rFonts w:ascii="Times New Roman" w:hAnsi="Times New Roman" w:cs="Times New Roman"/>
          <w:sz w:val="28"/>
          <w:szCs w:val="28"/>
          <w:lang w:eastAsia="uk-UA"/>
        </w:rPr>
        <w:tab/>
        <w:t>Благоустрій та утримання парків, що належать до територій та об’єктів природно-заповідного фонду, здійснюється відповідно до вимог </w:t>
      </w:r>
      <w:hyperlink r:id="rId13"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природно-заповідний фонд України».</w:t>
      </w:r>
    </w:p>
    <w:p w14:paraId="33001AA4" w14:textId="77777777" w:rsidR="00712F55" w:rsidRDefault="00712F55">
      <w:pPr>
        <w:spacing w:after="0"/>
        <w:ind w:firstLine="510"/>
        <w:jc w:val="both"/>
      </w:pPr>
      <w:r>
        <w:rPr>
          <w:rFonts w:ascii="Times New Roman" w:hAnsi="Times New Roman" w:cs="Times New Roman"/>
          <w:sz w:val="28"/>
          <w:szCs w:val="28"/>
          <w:lang w:eastAsia="uk-UA"/>
        </w:rPr>
        <w:t>7. Благоустрій та утримання у належному стані парків, рекреаційних зон, садів, скверів і розташованих на їхніх територіях майданчиків для дозвілля здійснюється з дотриманням вимог Законів України </w:t>
      </w:r>
      <w:hyperlink r:id="rId14" w:tgtFrame="_blank">
        <w:r>
          <w:rPr>
            <w:rFonts w:ascii="Times New Roman" w:hAnsi="Times New Roman" w:cs="Times New Roman"/>
            <w:sz w:val="28"/>
            <w:szCs w:val="28"/>
            <w:lang w:eastAsia="uk-UA"/>
          </w:rPr>
          <w:t>«Про благоустрій населених пунктів»</w:t>
        </w:r>
      </w:hyperlink>
      <w:r>
        <w:rPr>
          <w:rFonts w:ascii="Times New Roman" w:hAnsi="Times New Roman" w:cs="Times New Roman"/>
          <w:sz w:val="28"/>
          <w:szCs w:val="28"/>
          <w:lang w:eastAsia="uk-UA"/>
        </w:rPr>
        <w:t>, </w:t>
      </w:r>
      <w:hyperlink r:id="rId15" w:tgtFrame="_blank">
        <w:r>
          <w:rPr>
            <w:rFonts w:ascii="Times New Roman" w:hAnsi="Times New Roman" w:cs="Times New Roman"/>
            <w:sz w:val="28"/>
            <w:szCs w:val="28"/>
            <w:lang w:eastAsia="uk-UA"/>
          </w:rPr>
          <w:t>«Про охорону навколишнього природного середовища»</w:t>
        </w:r>
      </w:hyperlink>
      <w:r>
        <w:rPr>
          <w:rFonts w:ascii="Times New Roman" w:hAnsi="Times New Roman" w:cs="Times New Roman"/>
          <w:sz w:val="28"/>
          <w:szCs w:val="28"/>
          <w:lang w:eastAsia="uk-UA"/>
        </w:rPr>
        <w:t>, </w:t>
      </w:r>
      <w:hyperlink r:id="rId16" w:tgtFrame="_blank">
        <w:r>
          <w:rPr>
            <w:rFonts w:ascii="Times New Roman" w:hAnsi="Times New Roman" w:cs="Times New Roman"/>
            <w:sz w:val="28"/>
            <w:szCs w:val="28"/>
            <w:lang w:eastAsia="uk-UA"/>
          </w:rPr>
          <w:t>«Про оцінку впливу на довкілля»</w:t>
        </w:r>
      </w:hyperlink>
      <w:r>
        <w:rPr>
          <w:rFonts w:ascii="Times New Roman" w:hAnsi="Times New Roman" w:cs="Times New Roman"/>
          <w:sz w:val="28"/>
          <w:szCs w:val="28"/>
          <w:lang w:eastAsia="uk-UA"/>
        </w:rPr>
        <w:t>, а також:</w:t>
      </w:r>
    </w:p>
    <w:p w14:paraId="260AE26B" w14:textId="77777777" w:rsidR="00712F55" w:rsidRDefault="00712F55">
      <w:pPr>
        <w:spacing w:after="0"/>
        <w:jc w:val="both"/>
      </w:pPr>
      <w:r>
        <w:rPr>
          <w:rFonts w:ascii="Times New Roman" w:hAnsi="Times New Roman" w:cs="Times New Roman"/>
          <w:sz w:val="28"/>
          <w:szCs w:val="28"/>
          <w:lang w:eastAsia="uk-UA"/>
        </w:rPr>
        <w:t xml:space="preserve">    </w:t>
      </w:r>
      <w:hyperlink r:id="rId17" w:tgtFrame="_blank">
        <w:r>
          <w:rPr>
            <w:rFonts w:ascii="Times New Roman" w:hAnsi="Times New Roman" w:cs="Times New Roman"/>
            <w:sz w:val="28"/>
            <w:szCs w:val="28"/>
            <w:lang w:eastAsia="uk-UA"/>
          </w:rPr>
          <w:t>Правил утримання зелених насаджень у населених пунктах України</w:t>
        </w:r>
      </w:hyperlink>
      <w:r>
        <w:rPr>
          <w:rFonts w:ascii="Times New Roman" w:hAnsi="Times New Roman" w:cs="Times New Roman"/>
          <w:sz w:val="28"/>
          <w:szCs w:val="28"/>
          <w:lang w:eastAsia="uk-UA"/>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14:paraId="0A9CD860" w14:textId="77777777" w:rsidR="00712F55" w:rsidRDefault="00F87E85">
      <w:pPr>
        <w:spacing w:after="0"/>
        <w:ind w:firstLine="567"/>
        <w:jc w:val="both"/>
      </w:pPr>
      <w:hyperlink r:id="rId18" w:tgtFrame="_blank">
        <w:r w:rsidR="00712F55">
          <w:rPr>
            <w:rFonts w:ascii="Times New Roman" w:hAnsi="Times New Roman" w:cs="Times New Roman"/>
            <w:sz w:val="28"/>
            <w:szCs w:val="28"/>
            <w:lang w:eastAsia="uk-UA"/>
          </w:rPr>
          <w:t>Правил будови і безпечної експлуатації атракціонної техніки</w:t>
        </w:r>
      </w:hyperlink>
      <w:r w:rsidR="00712F55">
        <w:rPr>
          <w:rFonts w:ascii="Times New Roman" w:hAnsi="Times New Roman" w:cs="Times New Roman"/>
          <w:sz w:val="28"/>
          <w:szCs w:val="28"/>
          <w:lang w:eastAsia="uk-UA"/>
        </w:rPr>
        <w:t>, затверджених наказом Міністерства України з питань надзвичайних ситуацій та у справах захисту населення від наслідків Чорнобильської катастрофи від 01 березня 2006 року № 110, зареєстрованих у Міністерстві юстиції України 07 квітня 2006 року за № 405/12279;</w:t>
      </w:r>
    </w:p>
    <w:p w14:paraId="3E258283" w14:textId="77777777" w:rsidR="00712F55" w:rsidRDefault="00F87E85">
      <w:pPr>
        <w:spacing w:after="0"/>
        <w:ind w:firstLine="567"/>
        <w:jc w:val="both"/>
      </w:pPr>
      <w:hyperlink r:id="rId19">
        <w:r w:rsidR="00712F55">
          <w:rPr>
            <w:rFonts w:ascii="Times New Roman" w:hAnsi="Times New Roman" w:cs="Times New Roman"/>
            <w:sz w:val="28"/>
            <w:szCs w:val="28"/>
            <w:lang w:eastAsia="uk-UA"/>
          </w:rPr>
          <w:t>Правил пожежної безпеки в Україні</w:t>
        </w:r>
      </w:hyperlink>
      <w:r w:rsidR="00712F55">
        <w:rPr>
          <w:rFonts w:ascii="Times New Roman" w:hAnsi="Times New Roman" w:cs="Times New Roman"/>
          <w:sz w:val="28"/>
          <w:szCs w:val="28"/>
          <w:lang w:eastAsia="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400CB8CD" w14:textId="77777777" w:rsidR="00712F55" w:rsidRDefault="00F87E85">
      <w:pPr>
        <w:spacing w:after="0"/>
        <w:ind w:firstLine="567"/>
        <w:jc w:val="both"/>
      </w:pPr>
      <w:hyperlink r:id="rId20" w:tgtFrame="_blank">
        <w:r w:rsidR="00712F55">
          <w:rPr>
            <w:rFonts w:ascii="Times New Roman" w:hAnsi="Times New Roman" w:cs="Times New Roman"/>
            <w:sz w:val="28"/>
            <w:szCs w:val="28"/>
            <w:lang w:eastAsia="uk-UA"/>
          </w:rPr>
          <w:t>Державних санітарних норм та правил утримання територій населених місць</w:t>
        </w:r>
      </w:hyperlink>
      <w:r w:rsidR="00712F55">
        <w:rPr>
          <w:rFonts w:ascii="Times New Roman" w:hAnsi="Times New Roman" w:cs="Times New Roman"/>
          <w:sz w:val="28"/>
          <w:szCs w:val="28"/>
          <w:lang w:eastAsia="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14:paraId="431A68D0" w14:textId="77777777" w:rsidR="00712F55" w:rsidRDefault="00712F55">
      <w:pPr>
        <w:spacing w:after="0"/>
        <w:ind w:firstLine="624"/>
        <w:jc w:val="both"/>
      </w:pPr>
      <w:bookmarkStart w:id="15" w:name="n34"/>
      <w:bookmarkEnd w:id="15"/>
      <w:r>
        <w:rPr>
          <w:rFonts w:ascii="Times New Roman" w:hAnsi="Times New Roman" w:cs="Times New Roman"/>
          <w:sz w:val="28"/>
          <w:szCs w:val="28"/>
          <w:lang w:eastAsia="uk-UA"/>
        </w:rPr>
        <w:t>ДБН В.2.3-5-2017 «Вулиці та дороги населених пунктів»;</w:t>
      </w:r>
    </w:p>
    <w:p w14:paraId="6733D352" w14:textId="77777777" w:rsidR="00712F55" w:rsidRDefault="00712F55">
      <w:pPr>
        <w:spacing w:after="0"/>
        <w:ind w:firstLine="624"/>
        <w:jc w:val="both"/>
      </w:pPr>
      <w:r>
        <w:rPr>
          <w:rFonts w:ascii="Times New Roman" w:hAnsi="Times New Roman" w:cs="Times New Roman"/>
          <w:color w:val="000000"/>
          <w:sz w:val="28"/>
          <w:szCs w:val="28"/>
          <w:lang w:eastAsia="uk-UA"/>
        </w:rPr>
        <w:t>інших нормативно-правових актів та нормативно-технічних документів.</w:t>
      </w:r>
    </w:p>
    <w:p w14:paraId="4A3ECFDF" w14:textId="77777777" w:rsidR="00712F55" w:rsidRDefault="00712F55">
      <w:pPr>
        <w:shd w:val="clear" w:color="auto" w:fill="FFFFFF"/>
        <w:spacing w:after="0" w:line="240" w:lineRule="auto"/>
        <w:ind w:firstLine="567"/>
        <w:jc w:val="both"/>
        <w:rPr>
          <w:rFonts w:ascii="Times New Roman" w:hAnsi="Times New Roman" w:cs="Times New Roman"/>
          <w:color w:val="000000"/>
          <w:sz w:val="28"/>
          <w:szCs w:val="28"/>
          <w:lang w:eastAsia="uk-UA"/>
        </w:rPr>
      </w:pPr>
      <w:bookmarkStart w:id="16" w:name="n36"/>
      <w:bookmarkEnd w:id="16"/>
      <w:r>
        <w:rPr>
          <w:rFonts w:ascii="Times New Roman" w:hAnsi="Times New Roman" w:cs="Times New Roman"/>
          <w:color w:val="000000"/>
          <w:sz w:val="28"/>
          <w:szCs w:val="28"/>
          <w:lang w:eastAsia="uk-UA"/>
        </w:rPr>
        <w:t>8. Благоустрій рекреаційних зон, що використовуються для організованого масового відпочинку та купання, здійснюється із дотриманням вимог нормативно-технічних документів, якими визначаються гігієнічні вимоги до зон рекреації водних об’єктів.</w:t>
      </w:r>
    </w:p>
    <w:p w14:paraId="66B98B1B" w14:textId="77777777" w:rsidR="00712F55" w:rsidRDefault="00712F55">
      <w:pPr>
        <w:tabs>
          <w:tab w:val="left" w:pos="489"/>
        </w:tabs>
        <w:spacing w:line="240" w:lineRule="auto"/>
        <w:ind w:firstLine="510"/>
        <w:jc w:val="both"/>
      </w:pPr>
      <w:r>
        <w:rPr>
          <w:rFonts w:ascii="Times New Roman" w:hAnsi="Times New Roman" w:cs="Times New Roman"/>
          <w:sz w:val="28"/>
          <w:szCs w:val="28"/>
          <w:lang w:eastAsia="uk-UA"/>
        </w:rPr>
        <w:t>9. Благоустрій територій оздоровчих закладів здійснюється із дотриманням вимог </w:t>
      </w:r>
      <w:hyperlink r:id="rId21" w:tgtFrame="_blank">
        <w:r>
          <w:rPr>
            <w:rFonts w:ascii="Times New Roman" w:hAnsi="Times New Roman" w:cs="Times New Roman"/>
            <w:sz w:val="28"/>
            <w:szCs w:val="28"/>
            <w:lang w:eastAsia="uk-UA"/>
          </w:rPr>
          <w:t>Державних санітарних правил розміщення, улаштування та експлуатації оздоровчих закладів</w:t>
        </w:r>
      </w:hyperlink>
      <w:r>
        <w:rPr>
          <w:rFonts w:ascii="Times New Roman" w:hAnsi="Times New Roman" w:cs="Times New Roman"/>
          <w:sz w:val="28"/>
          <w:szCs w:val="28"/>
          <w:lang w:eastAsia="uk-UA"/>
        </w:rPr>
        <w:t>, затверджених наказом Міністерства охорони здоров’я України від 19 червня 1996 року № 172, зареєстрованих у Міністерстві юстиції України 24 липня 1996 року за № 378/1403.</w:t>
      </w:r>
    </w:p>
    <w:p w14:paraId="771A76A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10. Не допускається знищення чи пошкодження елементів благоустрою на територіях парків, рекреаційних зон, садів, скверів і майданчиків.</w:t>
      </w:r>
    </w:p>
    <w:p w14:paraId="4D45E6F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lastRenderedPageBreak/>
        <w:t>11. Господарська зона парків, рекреаційних зон, садів, скверів і майданчиків з контейнерними майданчиками та громадськими вбиральнями розташовується не ближче ніж 50 м від місць масового скупчення людей (танцювальні, естрадні майданчики, фонтани, головні алеї, видовищні павільйони).</w:t>
      </w:r>
    </w:p>
    <w:p w14:paraId="0DB9671F" w14:textId="77777777" w:rsidR="00712F55" w:rsidRDefault="00712F55">
      <w:pPr>
        <w:shd w:val="clear" w:color="auto" w:fill="FFFFFF"/>
        <w:spacing w:after="0" w:line="240" w:lineRule="auto"/>
        <w:ind w:firstLine="51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12. Кількість урн для сміття на територіях парків, рекреаційних зон, садів, скверів і розташованих на їхніх територіях майданчиків для дозвілля встановлюють з розрахунку одна урна на 800 м</w:t>
      </w:r>
      <w:r>
        <w:rPr>
          <w:rFonts w:ascii="Times New Roman" w:hAnsi="Times New Roman" w:cs="Times New Roman"/>
          <w:b/>
          <w:bCs/>
          <w:color w:val="000000"/>
          <w:sz w:val="28"/>
          <w:szCs w:val="28"/>
          <w:vertAlign w:val="superscript"/>
          <w:lang w:eastAsia="uk-UA"/>
        </w:rPr>
        <w:t>-2</w:t>
      </w:r>
      <w:r>
        <w:rPr>
          <w:rFonts w:ascii="Times New Roman" w:hAnsi="Times New Roman" w:cs="Times New Roman"/>
          <w:color w:val="000000"/>
          <w:sz w:val="28"/>
          <w:szCs w:val="28"/>
          <w:lang w:eastAsia="uk-UA"/>
        </w:rPr>
        <w:t> площі. На головних алеях парку відстань між урнами повинна бути не більше ніж 40 м. Біля кожної тимчасової споруди торговельного, побутового, соціально-культурного чи іншого призначення для здійснення підприємницької діяльності встановлюють урну для сміття місткістю не менше ніж 0,01 м</w:t>
      </w:r>
      <w:r>
        <w:rPr>
          <w:rFonts w:ascii="Times New Roman" w:hAnsi="Times New Roman" w:cs="Times New Roman"/>
          <w:b/>
          <w:bCs/>
          <w:color w:val="000000"/>
          <w:sz w:val="28"/>
          <w:szCs w:val="28"/>
          <w:vertAlign w:val="superscript"/>
          <w:lang w:eastAsia="uk-UA"/>
        </w:rPr>
        <w:t>-3</w:t>
      </w:r>
      <w:r>
        <w:rPr>
          <w:rFonts w:ascii="Times New Roman" w:hAnsi="Times New Roman" w:cs="Times New Roman"/>
          <w:color w:val="000000"/>
          <w:sz w:val="28"/>
          <w:szCs w:val="28"/>
          <w:lang w:eastAsia="uk-UA"/>
        </w:rPr>
        <w:t>.</w:t>
      </w:r>
    </w:p>
    <w:p w14:paraId="1CB5D34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13. Кількість контейнерів для сміття на господарських майданчиках парків, рекреаційних зон, садів, скверів і майданчиків визначається за показником середнього утворення відходів за три дні.</w:t>
      </w:r>
    </w:p>
    <w:p w14:paraId="0676009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7" w:name="n42"/>
      <w:bookmarkEnd w:id="17"/>
      <w:r>
        <w:rPr>
          <w:rFonts w:ascii="Times New Roman" w:hAnsi="Times New Roman" w:cs="Times New Roman"/>
          <w:color w:val="000000"/>
          <w:sz w:val="28"/>
          <w:szCs w:val="28"/>
          <w:lang w:eastAsia="uk-UA"/>
        </w:rPr>
        <w:t>14. Основне прибирання парків здійснюється з шостої до восьмої години ранку. Протягом дня необхідно збирати відходи, у тому числі екскременти тварин, опале листя, проводити патрульне прибирання, поливати зелені насадження.</w:t>
      </w:r>
    </w:p>
    <w:p w14:paraId="780064A2"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8" w:name="n43"/>
      <w:bookmarkEnd w:id="18"/>
      <w:r>
        <w:rPr>
          <w:rFonts w:ascii="Times New Roman" w:hAnsi="Times New Roman" w:cs="Times New Roman"/>
          <w:color w:val="000000"/>
          <w:sz w:val="28"/>
          <w:szCs w:val="28"/>
          <w:lang w:eastAsia="uk-UA"/>
        </w:rPr>
        <w:t>15. Поливальні пристрої повинні бути в справному стані, їх мають регулярно оглядати і ремонтувати.</w:t>
      </w:r>
    </w:p>
    <w:p w14:paraId="42219044" w14:textId="77777777" w:rsidR="00712F55" w:rsidRDefault="00712F55">
      <w:pPr>
        <w:spacing w:after="0"/>
        <w:ind w:firstLine="510"/>
        <w:jc w:val="both"/>
      </w:pPr>
      <w:r>
        <w:rPr>
          <w:rFonts w:ascii="Times New Roman" w:hAnsi="Times New Roman" w:cs="Times New Roman"/>
          <w:sz w:val="28"/>
          <w:szCs w:val="28"/>
          <w:lang w:eastAsia="uk-UA"/>
        </w:rPr>
        <w:t>16. Поверхневі і заглиблені поливальні мережі водогону на зиму підлягають консервації із дотриманням вимог </w:t>
      </w:r>
      <w:hyperlink r:id="rId22">
        <w:r>
          <w:rPr>
            <w:rFonts w:ascii="Times New Roman" w:hAnsi="Times New Roman" w:cs="Times New Roman"/>
            <w:sz w:val="28"/>
            <w:szCs w:val="28"/>
            <w:lang w:eastAsia="uk-UA"/>
          </w:rPr>
          <w:t>Правил технічної експлуатації систем водопостачання та водовідведення населених пунктів України</w:t>
        </w:r>
      </w:hyperlink>
      <w:r>
        <w:rPr>
          <w:rFonts w:ascii="Times New Roman" w:hAnsi="Times New Roman" w:cs="Times New Roman"/>
          <w:sz w:val="28"/>
          <w:szCs w:val="28"/>
          <w:lang w:eastAsia="uk-UA"/>
        </w:rPr>
        <w:t>, затверджених наказом Державного комітету України по житлово-комунальному господарству від 05 липня 1995 року № 30, зареєстрованих у Міністерстві юстиції України 21 липня 1995 року за № 231/767.</w:t>
      </w:r>
    </w:p>
    <w:p w14:paraId="1CA84C75" w14:textId="77777777" w:rsidR="00712F55" w:rsidRDefault="00712F55">
      <w:pPr>
        <w:spacing w:after="0"/>
        <w:jc w:val="both"/>
      </w:pPr>
      <w:bookmarkStart w:id="19" w:name="n45"/>
      <w:bookmarkEnd w:id="19"/>
      <w:r>
        <w:rPr>
          <w:rFonts w:ascii="Times New Roman" w:hAnsi="Times New Roman" w:cs="Times New Roman"/>
          <w:sz w:val="28"/>
          <w:szCs w:val="28"/>
          <w:lang w:eastAsia="uk-UA"/>
        </w:rPr>
        <w:t xml:space="preserve">   17. Благоустрій територій об’єктів культурної спадщини здійснюється відповідно до:</w:t>
      </w:r>
      <w:bookmarkStart w:id="20" w:name="n46"/>
      <w:bookmarkEnd w:id="20"/>
    </w:p>
    <w:p w14:paraId="7F89F07A" w14:textId="77777777" w:rsidR="00712F55" w:rsidRDefault="00712F55">
      <w:pPr>
        <w:spacing w:after="0"/>
        <w:jc w:val="both"/>
      </w:pPr>
      <w:r>
        <w:rPr>
          <w:rFonts w:ascii="Times New Roman" w:hAnsi="Times New Roman" w:cs="Times New Roman"/>
          <w:sz w:val="28"/>
          <w:szCs w:val="28"/>
          <w:lang w:eastAsia="uk-UA"/>
        </w:rPr>
        <w:t xml:space="preserve">       </w:t>
      </w:r>
      <w:hyperlink r:id="rId23"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благоустрій населених пунктів»;</w:t>
      </w:r>
    </w:p>
    <w:p w14:paraId="69DB7F90" w14:textId="77777777" w:rsidR="00712F55" w:rsidRDefault="00712F55">
      <w:pPr>
        <w:spacing w:after="0"/>
        <w:jc w:val="both"/>
      </w:pPr>
      <w:r>
        <w:rPr>
          <w:rFonts w:ascii="Times New Roman" w:hAnsi="Times New Roman" w:cs="Times New Roman"/>
          <w:sz w:val="28"/>
          <w:szCs w:val="28"/>
          <w:lang w:eastAsia="uk-UA"/>
        </w:rPr>
        <w:t xml:space="preserve">       </w:t>
      </w:r>
      <w:hyperlink r:id="rId24"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охорону культурної спадщини»;</w:t>
      </w:r>
    </w:p>
    <w:p w14:paraId="24B9B246" w14:textId="77777777" w:rsidR="00712F55" w:rsidRDefault="00712F55">
      <w:pPr>
        <w:spacing w:after="0"/>
        <w:jc w:val="both"/>
      </w:pPr>
      <w:bookmarkStart w:id="21" w:name="n48"/>
      <w:bookmarkEnd w:id="21"/>
      <w:r>
        <w:rPr>
          <w:rFonts w:ascii="Times New Roman" w:hAnsi="Times New Roman" w:cs="Times New Roman"/>
          <w:sz w:val="28"/>
          <w:szCs w:val="28"/>
          <w:lang w:eastAsia="uk-UA"/>
        </w:rPr>
        <w:t xml:space="preserve">   Постанови Кабінету Міністрів України від 13 березня 2002 року </w:t>
      </w:r>
      <w:hyperlink r:id="rId25" w:tgtFrame="_blank">
        <w:r>
          <w:rPr>
            <w:rFonts w:ascii="Times New Roman" w:hAnsi="Times New Roman" w:cs="Times New Roman"/>
            <w:sz w:val="28"/>
            <w:szCs w:val="28"/>
            <w:lang w:eastAsia="uk-UA"/>
          </w:rPr>
          <w:t>№ 318</w:t>
        </w:r>
      </w:hyperlink>
      <w:r>
        <w:rPr>
          <w:rFonts w:ascii="Times New Roman" w:hAnsi="Times New Roman" w:cs="Times New Roman"/>
          <w:sz w:val="28"/>
          <w:szCs w:val="28"/>
          <w:lang w:eastAsia="uk-UA"/>
        </w:rPr>
        <w:t> «Про затвердження Порядку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w:t>
      </w:r>
    </w:p>
    <w:p w14:paraId="02F8DDAF" w14:textId="77777777" w:rsidR="00712F55" w:rsidRDefault="00712F55">
      <w:pPr>
        <w:spacing w:after="0"/>
        <w:ind w:firstLine="510"/>
        <w:jc w:val="both"/>
      </w:pPr>
      <w:bookmarkStart w:id="22" w:name="n49"/>
      <w:bookmarkEnd w:id="22"/>
      <w:r>
        <w:rPr>
          <w:rFonts w:ascii="Times New Roman" w:hAnsi="Times New Roman" w:cs="Times New Roman"/>
          <w:sz w:val="28"/>
          <w:szCs w:val="28"/>
          <w:lang w:eastAsia="uk-UA"/>
        </w:rPr>
        <w:t xml:space="preserve">Постанови Кабінету Міністрів України від   26 липня             2001 року  </w:t>
      </w:r>
      <w:hyperlink r:id="rId26" w:tgtFrame="_blank">
        <w:r>
          <w:rPr>
            <w:rFonts w:ascii="Times New Roman" w:hAnsi="Times New Roman" w:cs="Times New Roman"/>
            <w:sz w:val="28"/>
            <w:szCs w:val="28"/>
            <w:lang w:eastAsia="uk-UA"/>
          </w:rPr>
          <w:t>№ 878</w:t>
        </w:r>
      </w:hyperlink>
      <w:r>
        <w:rPr>
          <w:rFonts w:ascii="Times New Roman" w:hAnsi="Times New Roman" w:cs="Times New Roman"/>
          <w:sz w:val="28"/>
          <w:szCs w:val="28"/>
          <w:lang w:eastAsia="uk-UA"/>
        </w:rPr>
        <w:t> «Про затвердження Списку історичних населених місць України»;</w:t>
      </w:r>
    </w:p>
    <w:p w14:paraId="205D232C" w14:textId="77777777" w:rsidR="00712F55" w:rsidRDefault="00712F55">
      <w:pPr>
        <w:spacing w:after="0"/>
        <w:jc w:val="both"/>
      </w:pPr>
      <w:bookmarkStart w:id="23" w:name="n50"/>
      <w:bookmarkEnd w:id="23"/>
      <w:r>
        <w:rPr>
          <w:rFonts w:ascii="Times New Roman" w:hAnsi="Times New Roman" w:cs="Times New Roman"/>
          <w:sz w:val="28"/>
          <w:szCs w:val="28"/>
          <w:lang w:eastAsia="uk-UA"/>
        </w:rPr>
        <w:t xml:space="preserve">   Постанови Кабінету Міністрів України від 28 грудня 2001 року </w:t>
      </w:r>
      <w:hyperlink r:id="rId27" w:tgtFrame="_blank">
        <w:r>
          <w:rPr>
            <w:rFonts w:ascii="Times New Roman" w:hAnsi="Times New Roman" w:cs="Times New Roman"/>
            <w:sz w:val="28"/>
            <w:szCs w:val="28"/>
            <w:lang w:eastAsia="uk-UA"/>
          </w:rPr>
          <w:t>№ 1768</w:t>
        </w:r>
      </w:hyperlink>
      <w:r>
        <w:rPr>
          <w:rFonts w:ascii="Times New Roman" w:hAnsi="Times New Roman" w:cs="Times New Roman"/>
          <w:sz w:val="28"/>
          <w:szCs w:val="28"/>
          <w:lang w:eastAsia="uk-UA"/>
        </w:rPr>
        <w:t> «Про затвердження Порядку укладення охоронних договорів на пам’ятки культурної спадщини»;</w:t>
      </w:r>
    </w:p>
    <w:p w14:paraId="301B02FD" w14:textId="77777777" w:rsidR="00712F55" w:rsidRDefault="00712F55">
      <w:pPr>
        <w:jc w:val="both"/>
      </w:pPr>
      <w:r>
        <w:rPr>
          <w:rFonts w:ascii="Times New Roman" w:hAnsi="Times New Roman" w:cs="Times New Roman"/>
          <w:sz w:val="28"/>
          <w:szCs w:val="28"/>
          <w:lang w:eastAsia="uk-UA"/>
        </w:rPr>
        <w:t xml:space="preserve">      </w:t>
      </w:r>
      <w:hyperlink r:id="rId28">
        <w:r>
          <w:rPr>
            <w:rFonts w:ascii="Times New Roman" w:hAnsi="Times New Roman" w:cs="Times New Roman"/>
            <w:sz w:val="28"/>
            <w:szCs w:val="28"/>
            <w:lang w:eastAsia="uk-UA"/>
          </w:rPr>
          <w:t>Правил пожежної безпеки в Україні</w:t>
        </w:r>
      </w:hyperlink>
      <w:r>
        <w:rPr>
          <w:rFonts w:ascii="Times New Roman" w:hAnsi="Times New Roman" w:cs="Times New Roman"/>
          <w:sz w:val="28"/>
          <w:szCs w:val="28"/>
          <w:lang w:eastAsia="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174E70A4" w14:textId="77777777" w:rsidR="00712F55" w:rsidRDefault="00712F55">
      <w:pPr>
        <w:spacing w:after="0" w:line="240" w:lineRule="auto"/>
        <w:jc w:val="both"/>
      </w:pPr>
      <w:bookmarkStart w:id="24" w:name="n52"/>
      <w:bookmarkEnd w:id="24"/>
      <w:r>
        <w:rPr>
          <w:rFonts w:ascii="Times New Roman" w:hAnsi="Times New Roman" w:cs="Times New Roman"/>
          <w:color w:val="000000"/>
          <w:sz w:val="28"/>
          <w:szCs w:val="28"/>
          <w:lang w:eastAsia="uk-UA"/>
        </w:rPr>
        <w:lastRenderedPageBreak/>
        <w:t xml:space="preserve">     ДБН Б.2.2-5:2011 «Планування та забудова міст, селищ і функціональних територій. Благоустрій територій»;</w:t>
      </w:r>
    </w:p>
    <w:p w14:paraId="3743F70E" w14:textId="77777777" w:rsidR="00712F55" w:rsidRDefault="00712F55">
      <w:pPr>
        <w:spacing w:after="0" w:line="240" w:lineRule="auto"/>
        <w:jc w:val="both"/>
      </w:pPr>
      <w:r>
        <w:rPr>
          <w:rFonts w:ascii="Times New Roman" w:hAnsi="Times New Roman" w:cs="Times New Roman"/>
          <w:color w:val="000000"/>
          <w:sz w:val="28"/>
          <w:szCs w:val="28"/>
          <w:lang w:eastAsia="uk-UA"/>
        </w:rPr>
        <w:t xml:space="preserve">      ДБН Б.2.2.-12:2019 Планування та забудова територій;</w:t>
      </w:r>
    </w:p>
    <w:p w14:paraId="4569A5C2" w14:textId="77777777" w:rsidR="00712F55" w:rsidRDefault="00712F55">
      <w:pPr>
        <w:shd w:val="clear" w:color="auto" w:fill="FFFFFF"/>
        <w:spacing w:after="0" w:line="240" w:lineRule="auto"/>
        <w:jc w:val="both"/>
        <w:rPr>
          <w:rFonts w:ascii="Times New Roman" w:hAnsi="Times New Roman" w:cs="Times New Roman"/>
          <w:color w:val="000000"/>
          <w:sz w:val="28"/>
          <w:szCs w:val="28"/>
          <w:lang w:eastAsia="uk-UA"/>
        </w:rPr>
      </w:pPr>
      <w:bookmarkStart w:id="25" w:name="n54"/>
      <w:bookmarkEnd w:id="25"/>
      <w:r>
        <w:rPr>
          <w:rFonts w:ascii="Times New Roman" w:hAnsi="Times New Roman" w:cs="Times New Roman"/>
          <w:color w:val="000000"/>
          <w:sz w:val="28"/>
          <w:szCs w:val="28"/>
          <w:lang w:eastAsia="uk-UA"/>
        </w:rPr>
        <w:t xml:space="preserve">   ДСТУ Б Б.2.2-10:2016 «Склад та зміст науково-проектної документації щодо визначення меж і режимів використання зон охорони пам’яток архітектури та містобудування».</w:t>
      </w:r>
    </w:p>
    <w:p w14:paraId="0108DCDF" w14:textId="77777777" w:rsidR="00712F55" w:rsidRDefault="00712F55">
      <w:pPr>
        <w:spacing w:after="0"/>
        <w:ind w:firstLine="510"/>
        <w:jc w:val="both"/>
      </w:pPr>
      <w:r>
        <w:rPr>
          <w:rFonts w:ascii="Times New Roman" w:hAnsi="Times New Roman" w:cs="Times New Roman"/>
          <w:sz w:val="28"/>
          <w:szCs w:val="28"/>
          <w:lang w:eastAsia="uk-UA"/>
        </w:rPr>
        <w:t>18. Облік та охорона рідкісних і таких, що перебувають під загрозою зникнення, видів тваринного і рослинного світу, занесених до Червоної книги України, розташованих на об’єктах благоустрою, здійснюється відповідно до </w:t>
      </w:r>
      <w:hyperlink r:id="rId29"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Червону книгу України» та </w:t>
      </w:r>
      <w:hyperlink r:id="rId30" w:tgtFrame="_blank">
        <w:r>
          <w:rPr>
            <w:rFonts w:ascii="Times New Roman" w:hAnsi="Times New Roman" w:cs="Times New Roman"/>
            <w:sz w:val="28"/>
            <w:szCs w:val="28"/>
            <w:lang w:eastAsia="uk-UA"/>
          </w:rPr>
          <w:t>Правил утримання зелених насаджень у населених пунктах України</w:t>
        </w:r>
      </w:hyperlink>
      <w:r>
        <w:rPr>
          <w:rFonts w:ascii="Times New Roman" w:hAnsi="Times New Roman" w:cs="Times New Roman"/>
          <w:sz w:val="28"/>
          <w:szCs w:val="28"/>
          <w:lang w:eastAsia="uk-UA"/>
        </w:rPr>
        <w:t>, затверджених наказом Міністерства будівництва, архітектури та житлово-комунального господарства України від 10 квітня 2006 року № 105, зареєстрованих у Міністерстві юстиції України 27 липня 2006 року за № 880/12754.</w:t>
      </w:r>
    </w:p>
    <w:p w14:paraId="4C0DFEE0" w14:textId="77777777" w:rsidR="00712F55" w:rsidRDefault="00712F55">
      <w:pPr>
        <w:spacing w:after="0"/>
        <w:ind w:firstLine="510"/>
        <w:jc w:val="both"/>
      </w:pPr>
      <w:r>
        <w:rPr>
          <w:rFonts w:ascii="Times New Roman" w:hAnsi="Times New Roman" w:cs="Times New Roman"/>
          <w:sz w:val="28"/>
          <w:szCs w:val="28"/>
          <w:lang w:eastAsia="uk-UA"/>
        </w:rPr>
        <w:t xml:space="preserve">19. Утримання та ремонт об’єктів благоустрою </w:t>
      </w:r>
      <w:proofErr w:type="spellStart"/>
      <w:r>
        <w:rPr>
          <w:rFonts w:ascii="Times New Roman" w:hAnsi="Times New Roman" w:cs="Times New Roman"/>
          <w:sz w:val="28"/>
          <w:szCs w:val="28"/>
          <w:lang w:eastAsia="uk-UA"/>
        </w:rPr>
        <w:t>вулично</w:t>
      </w:r>
      <w:proofErr w:type="spellEnd"/>
      <w:r>
        <w:rPr>
          <w:rFonts w:ascii="Times New Roman" w:hAnsi="Times New Roman" w:cs="Times New Roman"/>
          <w:sz w:val="28"/>
          <w:szCs w:val="28"/>
          <w:lang w:eastAsia="uk-UA"/>
        </w:rPr>
        <w:t>-дорожньої мережі населених пунктів здійснюється з дотриманням вимог:</w:t>
      </w:r>
      <w:bookmarkStart w:id="26" w:name="n57"/>
      <w:bookmarkEnd w:id="26"/>
    </w:p>
    <w:p w14:paraId="4FF7A321" w14:textId="77777777" w:rsidR="00712F55" w:rsidRDefault="00712F55">
      <w:pPr>
        <w:spacing w:after="0"/>
        <w:jc w:val="both"/>
      </w:pPr>
      <w:r>
        <w:rPr>
          <w:rFonts w:ascii="Times New Roman" w:hAnsi="Times New Roman" w:cs="Times New Roman"/>
          <w:sz w:val="28"/>
          <w:szCs w:val="28"/>
          <w:lang w:eastAsia="uk-UA"/>
        </w:rPr>
        <w:t xml:space="preserve">      </w:t>
      </w:r>
      <w:hyperlink r:id="rId31"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дорожній рух»;</w:t>
      </w:r>
    </w:p>
    <w:p w14:paraId="6A3A006D" w14:textId="77777777" w:rsidR="00712F55" w:rsidRDefault="00712F55">
      <w:pPr>
        <w:spacing w:after="0"/>
        <w:jc w:val="both"/>
      </w:pPr>
      <w:r>
        <w:rPr>
          <w:rFonts w:ascii="Times New Roman" w:hAnsi="Times New Roman" w:cs="Times New Roman"/>
          <w:sz w:val="28"/>
          <w:szCs w:val="28"/>
          <w:lang w:eastAsia="uk-UA"/>
        </w:rPr>
        <w:t xml:space="preserve">      </w:t>
      </w:r>
      <w:hyperlink r:id="rId32"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автомобільні дороги»;</w:t>
      </w:r>
    </w:p>
    <w:p w14:paraId="4E2F54D3" w14:textId="77777777" w:rsidR="00712F55" w:rsidRDefault="00712F55">
      <w:pPr>
        <w:spacing w:after="0"/>
        <w:jc w:val="both"/>
      </w:pPr>
      <w:r>
        <w:rPr>
          <w:rFonts w:ascii="Times New Roman" w:hAnsi="Times New Roman" w:cs="Times New Roman"/>
          <w:sz w:val="28"/>
          <w:szCs w:val="28"/>
          <w:lang w:eastAsia="uk-UA"/>
        </w:rPr>
        <w:t xml:space="preserve">  </w:t>
      </w:r>
      <w:hyperlink r:id="rId33" w:tgtFrame="_blank">
        <w:r>
          <w:rPr>
            <w:rFonts w:ascii="Times New Roman" w:hAnsi="Times New Roman" w:cs="Times New Roman"/>
            <w:sz w:val="28"/>
            <w:szCs w:val="28"/>
            <w:lang w:eastAsia="uk-UA"/>
          </w:rPr>
          <w:t>Єдиних правил ремонту і утримання автомобільних доріг, вулиць, залізничних переїздів, правил користування ними та охорони</w:t>
        </w:r>
      </w:hyperlink>
      <w:r>
        <w:rPr>
          <w:rFonts w:ascii="Times New Roman" w:hAnsi="Times New Roman" w:cs="Times New Roman"/>
          <w:sz w:val="28"/>
          <w:szCs w:val="28"/>
          <w:lang w:eastAsia="uk-UA"/>
        </w:rPr>
        <w:t>, затверджених постановою Кабінету Міністрів України від 30 березня 1994 року № 198;</w:t>
      </w:r>
    </w:p>
    <w:p w14:paraId="08D60CD4" w14:textId="77777777" w:rsidR="00712F55" w:rsidRDefault="00712F55">
      <w:pPr>
        <w:spacing w:after="0"/>
        <w:ind w:firstLine="454"/>
        <w:jc w:val="both"/>
      </w:pPr>
      <w:r>
        <w:rPr>
          <w:rFonts w:ascii="Times New Roman" w:hAnsi="Times New Roman" w:cs="Times New Roman"/>
          <w:sz w:val="28"/>
          <w:szCs w:val="28"/>
          <w:lang w:eastAsia="uk-UA"/>
        </w:rPr>
        <w:t>Т</w:t>
      </w:r>
      <w:hyperlink r:id="rId34">
        <w:r>
          <w:rPr>
            <w:rFonts w:ascii="Times New Roman" w:hAnsi="Times New Roman" w:cs="Times New Roman"/>
            <w:sz w:val="28"/>
            <w:szCs w:val="28"/>
            <w:lang w:eastAsia="uk-UA"/>
          </w:rPr>
          <w:t>ехнічних правил ремонту і утримання вулиць та доріг населених пунктів</w:t>
        </w:r>
      </w:hyperlink>
      <w:r>
        <w:rPr>
          <w:rFonts w:ascii="Times New Roman" w:hAnsi="Times New Roman" w:cs="Times New Roman"/>
          <w:sz w:val="28"/>
          <w:szCs w:val="28"/>
          <w:lang w:eastAsia="uk-UA"/>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w:t>
      </w:r>
    </w:p>
    <w:p w14:paraId="16B6E341" w14:textId="77777777" w:rsidR="00712F55" w:rsidRDefault="00712F55">
      <w:pPr>
        <w:spacing w:after="0"/>
        <w:jc w:val="both"/>
      </w:pPr>
      <w:r>
        <w:rPr>
          <w:rFonts w:ascii="Times New Roman" w:hAnsi="Times New Roman" w:cs="Times New Roman"/>
          <w:sz w:val="28"/>
          <w:szCs w:val="28"/>
          <w:lang w:eastAsia="uk-UA"/>
        </w:rPr>
        <w:t xml:space="preserve">     </w:t>
      </w:r>
      <w:hyperlink r:id="rId35">
        <w:r>
          <w:rPr>
            <w:rFonts w:ascii="Times New Roman" w:hAnsi="Times New Roman" w:cs="Times New Roman"/>
            <w:sz w:val="28"/>
            <w:szCs w:val="28"/>
            <w:lang w:eastAsia="uk-UA"/>
          </w:rPr>
          <w:t>Правил пожежної безпеки в Україні</w:t>
        </w:r>
      </w:hyperlink>
      <w:r>
        <w:rPr>
          <w:rFonts w:ascii="Times New Roman" w:hAnsi="Times New Roman" w:cs="Times New Roman"/>
          <w:sz w:val="28"/>
          <w:szCs w:val="28"/>
          <w:lang w:eastAsia="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0138FDF9" w14:textId="77777777" w:rsidR="00712F55" w:rsidRDefault="00712F55">
      <w:pPr>
        <w:spacing w:after="0"/>
        <w:ind w:firstLine="567"/>
        <w:jc w:val="both"/>
      </w:pPr>
      <w:r>
        <w:rPr>
          <w:rFonts w:ascii="Times New Roman" w:hAnsi="Times New Roman" w:cs="Times New Roman"/>
          <w:sz w:val="28"/>
          <w:szCs w:val="28"/>
          <w:lang w:eastAsia="uk-UA"/>
        </w:rPr>
        <w:t>ДСТУ 3090-95 «Безпека дорожнього руху. Організація робіт з експлуатації міських вулиць та доріг. Загальні положення»;</w:t>
      </w:r>
    </w:p>
    <w:p w14:paraId="0273E645" w14:textId="77777777" w:rsidR="00712F55" w:rsidRDefault="00712F55">
      <w:pPr>
        <w:spacing w:after="0"/>
        <w:ind w:firstLine="567"/>
        <w:jc w:val="both"/>
      </w:pPr>
      <w:r>
        <w:rPr>
          <w:rFonts w:ascii="Times New Roman" w:hAnsi="Times New Roman" w:cs="Times New Roman"/>
          <w:sz w:val="28"/>
          <w:szCs w:val="28"/>
          <w:lang w:eastAsia="uk-UA"/>
        </w:rPr>
        <w:t>ДСТУ 3587-97 «Безпека дорожнього руху. Автомобільні дороги, вулиці та залізничні переїзди. Вимоги до експлуатаційного стану»;</w:t>
      </w:r>
    </w:p>
    <w:p w14:paraId="33558A02" w14:textId="77777777" w:rsidR="00712F55" w:rsidRDefault="00712F55">
      <w:pPr>
        <w:spacing w:after="0"/>
        <w:ind w:firstLine="567"/>
        <w:jc w:val="both"/>
      </w:pPr>
      <w:r>
        <w:rPr>
          <w:rFonts w:ascii="Times New Roman" w:hAnsi="Times New Roman" w:cs="Times New Roman"/>
          <w:sz w:val="28"/>
          <w:szCs w:val="28"/>
          <w:lang w:eastAsia="uk-UA"/>
        </w:rPr>
        <w:t>ДБН В.2.3-5-2017 «Вулиці та дороги населених пунктів».</w:t>
      </w:r>
    </w:p>
    <w:p w14:paraId="739C42C1" w14:textId="77777777" w:rsidR="00712F55" w:rsidRDefault="00712F55">
      <w:pPr>
        <w:spacing w:after="0"/>
        <w:ind w:firstLine="510"/>
        <w:jc w:val="both"/>
        <w:rPr>
          <w:rFonts w:ascii="Times New Roman" w:hAnsi="Times New Roman" w:cs="Times New Roman"/>
          <w:sz w:val="28"/>
          <w:szCs w:val="28"/>
        </w:rPr>
      </w:pPr>
      <w:bookmarkStart w:id="27" w:name="n65"/>
      <w:bookmarkEnd w:id="27"/>
      <w:r>
        <w:rPr>
          <w:rFonts w:ascii="Times New Roman" w:hAnsi="Times New Roman" w:cs="Times New Roman"/>
          <w:sz w:val="28"/>
          <w:szCs w:val="28"/>
          <w:lang w:eastAsia="uk-UA"/>
        </w:rPr>
        <w:t xml:space="preserve">20. Власник або балансоутримувач об’єкта благоустрою </w:t>
      </w:r>
      <w:proofErr w:type="spellStart"/>
      <w:r>
        <w:rPr>
          <w:rFonts w:ascii="Times New Roman" w:hAnsi="Times New Roman" w:cs="Times New Roman"/>
          <w:sz w:val="28"/>
          <w:szCs w:val="28"/>
          <w:lang w:eastAsia="uk-UA"/>
        </w:rPr>
        <w:t>вулично</w:t>
      </w:r>
      <w:proofErr w:type="spellEnd"/>
      <w:r>
        <w:rPr>
          <w:rFonts w:ascii="Times New Roman" w:hAnsi="Times New Roman" w:cs="Times New Roman"/>
          <w:sz w:val="28"/>
          <w:szCs w:val="28"/>
          <w:lang w:eastAsia="uk-UA"/>
        </w:rPr>
        <w:t xml:space="preserve">-дорожньої мережі населеного пункту забезпечує утримання такого об’єкта з необхідною кількістю машин, механізмів, спеціалізованої техніки, </w:t>
      </w:r>
      <w:proofErr w:type="spellStart"/>
      <w:r>
        <w:rPr>
          <w:rFonts w:ascii="Times New Roman" w:hAnsi="Times New Roman" w:cs="Times New Roman"/>
          <w:sz w:val="28"/>
          <w:szCs w:val="28"/>
          <w:lang w:eastAsia="uk-UA"/>
        </w:rPr>
        <w:t>посипних</w:t>
      </w:r>
      <w:proofErr w:type="spellEnd"/>
      <w:r>
        <w:rPr>
          <w:rFonts w:ascii="Times New Roman" w:hAnsi="Times New Roman" w:cs="Times New Roman"/>
          <w:sz w:val="28"/>
          <w:szCs w:val="28"/>
          <w:lang w:eastAsia="uk-UA"/>
        </w:rPr>
        <w:t xml:space="preserve"> матеріалів та реагентів.</w:t>
      </w:r>
    </w:p>
    <w:p w14:paraId="4CB9D75E" w14:textId="77777777" w:rsidR="00712F55" w:rsidRDefault="00712F55">
      <w:pPr>
        <w:spacing w:after="0" w:line="240" w:lineRule="auto"/>
        <w:ind w:firstLine="510"/>
        <w:jc w:val="both"/>
      </w:pPr>
      <w:r>
        <w:rPr>
          <w:rFonts w:ascii="Times New Roman" w:hAnsi="Times New Roman" w:cs="Times New Roman"/>
          <w:sz w:val="28"/>
          <w:szCs w:val="28"/>
          <w:lang w:eastAsia="uk-UA"/>
        </w:rPr>
        <w:t xml:space="preserve">21. Озеленення об’єктів благоустрою </w:t>
      </w:r>
      <w:proofErr w:type="spellStart"/>
      <w:r>
        <w:rPr>
          <w:rFonts w:ascii="Times New Roman" w:hAnsi="Times New Roman" w:cs="Times New Roman"/>
          <w:sz w:val="28"/>
          <w:szCs w:val="28"/>
          <w:lang w:eastAsia="uk-UA"/>
        </w:rPr>
        <w:t>вулично</w:t>
      </w:r>
      <w:proofErr w:type="spellEnd"/>
      <w:r>
        <w:rPr>
          <w:rFonts w:ascii="Times New Roman" w:hAnsi="Times New Roman" w:cs="Times New Roman"/>
          <w:sz w:val="28"/>
          <w:szCs w:val="28"/>
          <w:lang w:eastAsia="uk-UA"/>
        </w:rPr>
        <w:t>-дорожньої мережі здійснюється відповідно до </w:t>
      </w:r>
      <w:hyperlink r:id="rId36" w:tgtFrame="_blank">
        <w:r>
          <w:rPr>
            <w:rFonts w:ascii="Times New Roman" w:hAnsi="Times New Roman" w:cs="Times New Roman"/>
            <w:sz w:val="28"/>
            <w:szCs w:val="28"/>
            <w:lang w:eastAsia="uk-UA"/>
          </w:rPr>
          <w:t>Правил утримання зелених насаджень у населених пунктах України</w:t>
        </w:r>
      </w:hyperlink>
      <w:r>
        <w:rPr>
          <w:rFonts w:ascii="Times New Roman" w:hAnsi="Times New Roman" w:cs="Times New Roman"/>
          <w:sz w:val="28"/>
          <w:szCs w:val="28"/>
          <w:lang w:eastAsia="uk-UA"/>
        </w:rPr>
        <w:t xml:space="preserve">, затверджених наказом Міністерства будівництва, архітектури та житлово-комунального господарства України від </w:t>
      </w:r>
      <w:r>
        <w:rPr>
          <w:rFonts w:ascii="Times New Roman" w:hAnsi="Times New Roman" w:cs="Times New Roman"/>
          <w:sz w:val="28"/>
          <w:szCs w:val="28"/>
          <w:lang w:eastAsia="uk-UA"/>
        </w:rPr>
        <w:lastRenderedPageBreak/>
        <w:t>10 квітня 2006 року № 105, зареєстрованих у Міністерстві юстиції України 27 липня 2006 року за № 880/12754.</w:t>
      </w:r>
    </w:p>
    <w:p w14:paraId="10880CF0" w14:textId="77777777" w:rsidR="00712F55" w:rsidRDefault="00712F55">
      <w:pPr>
        <w:spacing w:after="0" w:line="240" w:lineRule="auto"/>
        <w:ind w:firstLine="510"/>
        <w:jc w:val="both"/>
      </w:pPr>
      <w:r>
        <w:rPr>
          <w:rFonts w:ascii="Times New Roman" w:hAnsi="Times New Roman" w:cs="Times New Roman"/>
          <w:color w:val="000000"/>
          <w:sz w:val="28"/>
          <w:szCs w:val="28"/>
          <w:lang w:eastAsia="uk-UA"/>
        </w:rPr>
        <w:t>22. Суб’єкти господарської діяльності, які є власниками земельних ділянок та/або землекористувачами, а також власники та/або користувачі тимчасових споруд, що розташовані в межах «червоних ліній» вулиць і доріг, зобов’язані на закріпленій території:</w:t>
      </w:r>
    </w:p>
    <w:p w14:paraId="4E651A38"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28" w:name="n68"/>
      <w:bookmarkEnd w:id="28"/>
      <w:r>
        <w:rPr>
          <w:rFonts w:ascii="Times New Roman" w:hAnsi="Times New Roman" w:cs="Times New Roman"/>
          <w:color w:val="000000"/>
          <w:sz w:val="28"/>
          <w:szCs w:val="28"/>
          <w:lang w:eastAsia="uk-UA"/>
        </w:rPr>
        <w:t>забезпечувати утримання та ремонт відповідної території;</w:t>
      </w:r>
    </w:p>
    <w:p w14:paraId="17ABB7AE"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29" w:name="n69"/>
      <w:bookmarkEnd w:id="29"/>
      <w:r>
        <w:rPr>
          <w:rFonts w:ascii="Times New Roman" w:hAnsi="Times New Roman" w:cs="Times New Roman"/>
          <w:color w:val="000000"/>
          <w:sz w:val="28"/>
          <w:szCs w:val="28"/>
          <w:lang w:eastAsia="uk-UA"/>
        </w:rPr>
        <w:t>утримувати та забезпечувати належний технічний стан охоронної зони інженерних комунікацій, обладнання, споруд та інших елементів дорожніх об’єктів, що використовуються, відповідно до їх функціонального призначення;</w:t>
      </w:r>
    </w:p>
    <w:p w14:paraId="31B23FD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30" w:name="n70"/>
      <w:bookmarkEnd w:id="30"/>
      <w:r>
        <w:rPr>
          <w:rFonts w:ascii="Times New Roman" w:hAnsi="Times New Roman" w:cs="Times New Roman"/>
          <w:color w:val="000000"/>
          <w:sz w:val="28"/>
          <w:szCs w:val="28"/>
          <w:lang w:eastAsia="uk-UA"/>
        </w:rPr>
        <w:t>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територіальний орган або підрозділ Національної поліції України;</w:t>
      </w:r>
    </w:p>
    <w:p w14:paraId="1E46F1D8"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31" w:name="n71"/>
      <w:bookmarkEnd w:id="31"/>
      <w:r>
        <w:rPr>
          <w:rFonts w:ascii="Times New Roman" w:hAnsi="Times New Roman" w:cs="Times New Roman"/>
          <w:color w:val="000000"/>
          <w:sz w:val="28"/>
          <w:szCs w:val="28"/>
          <w:lang w:eastAsia="uk-UA"/>
        </w:rPr>
        <w:t>дотримуватись вимог норм і правил щодо охорони дорожніх об’єктів.</w:t>
      </w:r>
    </w:p>
    <w:p w14:paraId="22B8B8C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23. У межах «червоних ліній» вулиць і доріг забороняється:</w:t>
      </w:r>
    </w:p>
    <w:p w14:paraId="23962EF8"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2" w:name="n73"/>
      <w:bookmarkEnd w:id="32"/>
      <w:r>
        <w:rPr>
          <w:rFonts w:ascii="Times New Roman" w:hAnsi="Times New Roman" w:cs="Times New Roman"/>
          <w:sz w:val="28"/>
          <w:szCs w:val="28"/>
          <w:lang w:eastAsia="uk-UA"/>
        </w:rPr>
        <w:t xml:space="preserve">      розміщувати споруди та об’єкти;</w:t>
      </w:r>
    </w:p>
    <w:p w14:paraId="5394B729"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3" w:name="n74"/>
      <w:bookmarkEnd w:id="33"/>
      <w:r>
        <w:rPr>
          <w:rFonts w:ascii="Times New Roman" w:hAnsi="Times New Roman" w:cs="Times New Roman"/>
          <w:sz w:val="28"/>
          <w:szCs w:val="28"/>
          <w:lang w:eastAsia="uk-UA"/>
        </w:rPr>
        <w:t xml:space="preserve">      смітити, псувати дорожнє покриття, обладнання, зелені насадження;</w:t>
      </w:r>
    </w:p>
    <w:p w14:paraId="0B437C49"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самовільно замінювати мощення тротуарів, </w:t>
      </w:r>
      <w:proofErr w:type="spellStart"/>
      <w:r>
        <w:rPr>
          <w:rFonts w:ascii="Times New Roman" w:hAnsi="Times New Roman" w:cs="Times New Roman"/>
          <w:sz w:val="28"/>
          <w:szCs w:val="28"/>
          <w:lang w:eastAsia="uk-UA"/>
        </w:rPr>
        <w:t>велодоріжок</w:t>
      </w:r>
      <w:proofErr w:type="spellEnd"/>
      <w:r>
        <w:rPr>
          <w:rFonts w:ascii="Times New Roman" w:hAnsi="Times New Roman" w:cs="Times New Roman"/>
          <w:sz w:val="28"/>
          <w:szCs w:val="28"/>
          <w:lang w:eastAsia="uk-UA"/>
        </w:rPr>
        <w:t>, дорожнього покриття;</w:t>
      </w:r>
    </w:p>
    <w:p w14:paraId="3703AE93"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4" w:name="n75"/>
      <w:bookmarkEnd w:id="34"/>
      <w:r>
        <w:rPr>
          <w:rFonts w:ascii="Times New Roman" w:hAnsi="Times New Roman" w:cs="Times New Roman"/>
          <w:sz w:val="28"/>
          <w:szCs w:val="28"/>
          <w:lang w:eastAsia="uk-UA"/>
        </w:rPr>
        <w:t xml:space="preserve">     спалювати сміття, опале листя та інші відходи, складати їх для тривалого зберігання;</w:t>
      </w:r>
    </w:p>
    <w:p w14:paraId="234CFDC5" w14:textId="77777777" w:rsidR="00712F55" w:rsidRDefault="00712F55">
      <w:pPr>
        <w:shd w:val="clear" w:color="auto" w:fill="FFFFFF"/>
        <w:spacing w:after="0" w:line="240" w:lineRule="auto"/>
        <w:ind w:firstLine="454"/>
        <w:jc w:val="both"/>
        <w:rPr>
          <w:rFonts w:ascii="Times New Roman" w:hAnsi="Times New Roman" w:cs="Times New Roman"/>
          <w:sz w:val="28"/>
          <w:szCs w:val="28"/>
          <w:lang w:eastAsia="uk-UA"/>
        </w:rPr>
      </w:pPr>
      <w:r>
        <w:rPr>
          <w:rFonts w:ascii="Times New Roman" w:hAnsi="Times New Roman" w:cs="Times New Roman"/>
          <w:sz w:val="28"/>
          <w:szCs w:val="28"/>
          <w:lang w:eastAsia="uk-UA"/>
        </w:rPr>
        <w:t>скидати промислові та меліоративні води в систему дорожнього зливостоку;</w:t>
      </w:r>
    </w:p>
    <w:p w14:paraId="5BB0232A"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5" w:name="n77"/>
      <w:bookmarkEnd w:id="35"/>
      <w:r>
        <w:rPr>
          <w:rFonts w:ascii="Times New Roman" w:hAnsi="Times New Roman" w:cs="Times New Roman"/>
          <w:sz w:val="28"/>
          <w:szCs w:val="28"/>
          <w:lang w:eastAsia="uk-UA"/>
        </w:rPr>
        <w:t xml:space="preserve">     встановлювати намети;</w:t>
      </w:r>
    </w:p>
    <w:p w14:paraId="0F41EFBB"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6" w:name="n78"/>
      <w:bookmarkEnd w:id="36"/>
      <w:r>
        <w:rPr>
          <w:rFonts w:ascii="Times New Roman" w:hAnsi="Times New Roman" w:cs="Times New Roman"/>
          <w:sz w:val="28"/>
          <w:szCs w:val="28"/>
          <w:lang w:eastAsia="uk-UA"/>
        </w:rPr>
        <w:t xml:space="preserve">     випасати худобу та свійську птицю;</w:t>
      </w:r>
    </w:p>
    <w:p w14:paraId="6F969ADE"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bookmarkStart w:id="37" w:name="n79"/>
      <w:bookmarkEnd w:id="37"/>
      <w:r>
        <w:rPr>
          <w:rFonts w:ascii="Times New Roman" w:hAnsi="Times New Roman" w:cs="Times New Roman"/>
          <w:sz w:val="28"/>
          <w:szCs w:val="28"/>
          <w:lang w:eastAsia="uk-UA"/>
        </w:rPr>
        <w:t xml:space="preserve">     скидати сніг.</w:t>
      </w:r>
    </w:p>
    <w:p w14:paraId="7FC030DA"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38" w:name="n80"/>
      <w:bookmarkEnd w:id="38"/>
      <w:r>
        <w:rPr>
          <w:rFonts w:ascii="Times New Roman" w:hAnsi="Times New Roman" w:cs="Times New Roman"/>
          <w:color w:val="000000"/>
          <w:sz w:val="28"/>
          <w:szCs w:val="28"/>
          <w:lang w:eastAsia="uk-UA"/>
        </w:rPr>
        <w:t xml:space="preserve">24. Місця проведення дорожніх робіт з утримання або ремонту об’єктів благоустрою на </w:t>
      </w:r>
      <w:proofErr w:type="spellStart"/>
      <w:r>
        <w:rPr>
          <w:rFonts w:ascii="Times New Roman" w:hAnsi="Times New Roman" w:cs="Times New Roman"/>
          <w:color w:val="000000"/>
          <w:sz w:val="28"/>
          <w:szCs w:val="28"/>
          <w:lang w:eastAsia="uk-UA"/>
        </w:rPr>
        <w:t>вулично</w:t>
      </w:r>
      <w:proofErr w:type="spellEnd"/>
      <w:r>
        <w:rPr>
          <w:rFonts w:ascii="Times New Roman" w:hAnsi="Times New Roman" w:cs="Times New Roman"/>
          <w:color w:val="000000"/>
          <w:sz w:val="28"/>
          <w:szCs w:val="28"/>
          <w:lang w:eastAsia="uk-UA"/>
        </w:rPr>
        <w:t>-дорожній мережі повинні мати відповідне огородження, тимчасові дорожні знаки та належне освітлення в нічний час.</w:t>
      </w:r>
    </w:p>
    <w:p w14:paraId="0B1F254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39" w:name="n81"/>
      <w:bookmarkEnd w:id="39"/>
      <w:r>
        <w:rPr>
          <w:rFonts w:ascii="Times New Roman" w:hAnsi="Times New Roman" w:cs="Times New Roman"/>
          <w:color w:val="000000"/>
          <w:sz w:val="28"/>
          <w:szCs w:val="28"/>
          <w:lang w:eastAsia="uk-UA"/>
        </w:rPr>
        <w:t>25. Усі дорожні об’єкти згідно з їх класифікацією та значенням підлягають інвентаризації, технічному обліку власниками дорожніх об’єктів або уповноваженими ними органами.</w:t>
      </w:r>
    </w:p>
    <w:p w14:paraId="44E658BB" w14:textId="77777777" w:rsidR="00712F55" w:rsidRDefault="00712F55">
      <w:pPr>
        <w:spacing w:after="0"/>
        <w:jc w:val="both"/>
      </w:pPr>
      <w:bookmarkStart w:id="40" w:name="n82"/>
      <w:bookmarkEnd w:id="40"/>
      <w:r>
        <w:rPr>
          <w:rFonts w:ascii="Times New Roman" w:hAnsi="Times New Roman" w:cs="Times New Roman"/>
          <w:sz w:val="28"/>
          <w:szCs w:val="28"/>
          <w:lang w:eastAsia="uk-UA"/>
        </w:rPr>
        <w:t xml:space="preserve">    26. Розміри, форма та розміщення дорожніх знаків повинні відповідати вимогам </w:t>
      </w:r>
      <w:hyperlink r:id="rId37">
        <w:r>
          <w:rPr>
            <w:rFonts w:ascii="Times New Roman" w:hAnsi="Times New Roman" w:cs="Times New Roman"/>
            <w:sz w:val="28"/>
            <w:szCs w:val="28"/>
            <w:lang w:eastAsia="uk-UA"/>
          </w:rPr>
          <w:t>Правил дорожнього руху</w:t>
        </w:r>
      </w:hyperlink>
      <w:r>
        <w:rPr>
          <w:rFonts w:ascii="Times New Roman" w:hAnsi="Times New Roman" w:cs="Times New Roman"/>
          <w:sz w:val="28"/>
          <w:szCs w:val="28"/>
          <w:lang w:eastAsia="uk-UA"/>
        </w:rPr>
        <w:t>, затверджених постановою Кабінету Міністрів України від 10 жовтня 2001 року № 1306 (далі - Правила дорожнього руху).</w:t>
      </w:r>
    </w:p>
    <w:p w14:paraId="53E6D766" w14:textId="77777777" w:rsidR="00712F55" w:rsidRDefault="00712F55">
      <w:pPr>
        <w:spacing w:after="0"/>
        <w:ind w:firstLine="510"/>
        <w:jc w:val="both"/>
      </w:pPr>
      <w:bookmarkStart w:id="41" w:name="n83"/>
      <w:bookmarkEnd w:id="41"/>
      <w:r>
        <w:rPr>
          <w:rFonts w:ascii="Times New Roman" w:hAnsi="Times New Roman" w:cs="Times New Roman"/>
          <w:sz w:val="28"/>
          <w:szCs w:val="28"/>
          <w:lang w:eastAsia="uk-UA"/>
        </w:rPr>
        <w:t>Розміри, форма та колір дорожньої розмітки повинні відповідати вимогам </w:t>
      </w:r>
      <w:hyperlink r:id="rId38">
        <w:r>
          <w:rPr>
            <w:rFonts w:ascii="Times New Roman" w:hAnsi="Times New Roman" w:cs="Times New Roman"/>
            <w:sz w:val="28"/>
            <w:szCs w:val="28"/>
            <w:lang w:eastAsia="uk-UA"/>
          </w:rPr>
          <w:t>Правил дорожнього руху</w:t>
        </w:r>
      </w:hyperlink>
      <w:r>
        <w:rPr>
          <w:rFonts w:ascii="Times New Roman" w:hAnsi="Times New Roman" w:cs="Times New Roman"/>
          <w:sz w:val="28"/>
          <w:szCs w:val="28"/>
          <w:lang w:eastAsia="uk-UA"/>
        </w:rPr>
        <w:t> </w:t>
      </w:r>
    </w:p>
    <w:p w14:paraId="59E2393F"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42" w:name="n84"/>
      <w:bookmarkEnd w:id="42"/>
      <w:r>
        <w:rPr>
          <w:rFonts w:ascii="Times New Roman" w:hAnsi="Times New Roman" w:cs="Times New Roman"/>
          <w:color w:val="000000"/>
          <w:sz w:val="28"/>
          <w:szCs w:val="28"/>
          <w:lang w:eastAsia="uk-UA"/>
        </w:rPr>
        <w:t>Технічні вимоги до дорожніх світлофорів та їх розміщення визначають згідно з ДСТУ 4092-2002 «Безпека дорожнього руху. Світлофори дорожні. Загальні технічні вимоги, правила застосування та вимоги безпеки».</w:t>
      </w:r>
    </w:p>
    <w:p w14:paraId="56BB13E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43" w:name="n85"/>
      <w:bookmarkEnd w:id="43"/>
      <w:r>
        <w:rPr>
          <w:rFonts w:ascii="Times New Roman" w:hAnsi="Times New Roman" w:cs="Times New Roman"/>
          <w:color w:val="000000"/>
          <w:sz w:val="28"/>
          <w:szCs w:val="28"/>
          <w:lang w:eastAsia="uk-UA"/>
        </w:rPr>
        <w:lastRenderedPageBreak/>
        <w:t>Дорожні огородження мають відповідати вимогам ДСТУ Б В.2.3-25:2009 «Огородження дорожнє тросового типу. Загальні технічні умови», ДСТУ  8751:2017 “Безпека дорожнього руху. Огородження дорожні і напрямні пристрої. Правила використання. Загальні технічні вимоги”, ДСТУ Б В.2.3-10-2003 «Огородження дорожнє парапетного типу. Загальні технічні умови», ДСТУ Б В.2.3-11-2004 «Огородження дорожнє перильного типу. Загальні технічні умови», ДСТУ Б В.2.3-12-2004 «Огородження дорожнє металеве бар’єрного типу. Загальні технічні умови», ДСТУ 7168:2010 «Безпека дорожнього руху. Огородження дорожні тимчасові. Загальні технічні умови».</w:t>
      </w:r>
    </w:p>
    <w:p w14:paraId="61F69174" w14:textId="77777777" w:rsidR="00712F55" w:rsidRDefault="00712F55">
      <w:pPr>
        <w:spacing w:after="0"/>
        <w:ind w:firstLine="567"/>
        <w:jc w:val="both"/>
      </w:pPr>
      <w:r>
        <w:rPr>
          <w:rFonts w:ascii="Times New Roman" w:hAnsi="Times New Roman" w:cs="Times New Roman"/>
          <w:sz w:val="28"/>
          <w:szCs w:val="28"/>
          <w:lang w:eastAsia="uk-UA"/>
        </w:rPr>
        <w:t>27. Обмеження або заборона дорожнього руху під час виконання робіт на автомобільних дорогах, вулицях, залізничних переїздах здійснюється відповідно до вимог Законів України </w:t>
      </w:r>
      <w:hyperlink r:id="rId39" w:tgtFrame="_blank">
        <w:r>
          <w:rPr>
            <w:rFonts w:ascii="Times New Roman" w:hAnsi="Times New Roman" w:cs="Times New Roman"/>
            <w:sz w:val="28"/>
            <w:szCs w:val="28"/>
            <w:lang w:eastAsia="uk-UA"/>
          </w:rPr>
          <w:t>«Про дорожній рух»</w:t>
        </w:r>
      </w:hyperlink>
      <w:r>
        <w:rPr>
          <w:rFonts w:ascii="Times New Roman" w:hAnsi="Times New Roman" w:cs="Times New Roman"/>
          <w:sz w:val="28"/>
          <w:szCs w:val="28"/>
          <w:lang w:eastAsia="uk-UA"/>
        </w:rPr>
        <w:t>, </w:t>
      </w:r>
      <w:hyperlink r:id="rId40" w:tgtFrame="_blank">
        <w:r>
          <w:rPr>
            <w:rFonts w:ascii="Times New Roman" w:hAnsi="Times New Roman" w:cs="Times New Roman"/>
            <w:sz w:val="28"/>
            <w:szCs w:val="28"/>
            <w:lang w:eastAsia="uk-UA"/>
          </w:rPr>
          <w:t>«Про автомобільні дороги»</w:t>
        </w:r>
      </w:hyperlink>
      <w:r>
        <w:rPr>
          <w:rFonts w:ascii="Times New Roman" w:hAnsi="Times New Roman" w:cs="Times New Roman"/>
          <w:sz w:val="28"/>
          <w:szCs w:val="28"/>
          <w:lang w:eastAsia="uk-UA"/>
        </w:rPr>
        <w:t>.</w:t>
      </w:r>
    </w:p>
    <w:p w14:paraId="4B36EC80" w14:textId="77777777" w:rsidR="00712F55" w:rsidRDefault="00712F55">
      <w:pPr>
        <w:spacing w:after="0"/>
        <w:jc w:val="both"/>
      </w:pPr>
      <w:bookmarkStart w:id="44" w:name="n87"/>
      <w:bookmarkEnd w:id="44"/>
      <w:r>
        <w:rPr>
          <w:rFonts w:ascii="Times New Roman" w:hAnsi="Times New Roman" w:cs="Times New Roman"/>
          <w:sz w:val="28"/>
          <w:szCs w:val="28"/>
          <w:lang w:eastAsia="uk-UA"/>
        </w:rPr>
        <w:t xml:space="preserve">       28. Утримання штучних споруд </w:t>
      </w:r>
      <w:proofErr w:type="spellStart"/>
      <w:r>
        <w:rPr>
          <w:rFonts w:ascii="Times New Roman" w:hAnsi="Times New Roman" w:cs="Times New Roman"/>
          <w:sz w:val="28"/>
          <w:szCs w:val="28"/>
          <w:lang w:eastAsia="uk-UA"/>
        </w:rPr>
        <w:t>вулично</w:t>
      </w:r>
      <w:proofErr w:type="spellEnd"/>
      <w:r>
        <w:rPr>
          <w:rFonts w:ascii="Times New Roman" w:hAnsi="Times New Roman" w:cs="Times New Roman"/>
          <w:sz w:val="28"/>
          <w:szCs w:val="28"/>
          <w:lang w:eastAsia="uk-UA"/>
        </w:rPr>
        <w:t>-дорожньої мережі здійснюється з додержанням вимог </w:t>
      </w:r>
      <w:hyperlink r:id="rId41">
        <w:r>
          <w:rPr>
            <w:rFonts w:ascii="Times New Roman" w:hAnsi="Times New Roman" w:cs="Times New Roman"/>
            <w:sz w:val="28"/>
            <w:szCs w:val="28"/>
            <w:lang w:eastAsia="uk-UA"/>
          </w:rPr>
          <w:t>Технічних правил ремонту і утримання вулиць та доріг населених пунктів</w:t>
        </w:r>
      </w:hyperlink>
      <w:r>
        <w:rPr>
          <w:rFonts w:ascii="Times New Roman" w:hAnsi="Times New Roman" w:cs="Times New Roman"/>
          <w:sz w:val="28"/>
          <w:szCs w:val="28"/>
          <w:lang w:eastAsia="uk-UA"/>
        </w:rPr>
        <w:t>, затверджених наказом Міністерства регіонального розвитку, будівництва та житлово-комунального господарства України від 14 лютого 2012 року № 54, зареєстрованих у Міністерстві юстиції України 05 березня 2012 року за № 365/20678, та нормативно-технічних документів.</w:t>
      </w:r>
    </w:p>
    <w:p w14:paraId="151BD0C8" w14:textId="77777777" w:rsidR="00712F55" w:rsidRDefault="00712F55">
      <w:pPr>
        <w:spacing w:line="240" w:lineRule="auto"/>
        <w:ind w:firstLine="624"/>
        <w:jc w:val="both"/>
        <w:rPr>
          <w:rFonts w:ascii="Times New Roman" w:hAnsi="Times New Roman" w:cs="Times New Roman"/>
          <w:sz w:val="28"/>
          <w:szCs w:val="28"/>
        </w:rPr>
      </w:pPr>
      <w:bookmarkStart w:id="45" w:name="n88"/>
      <w:bookmarkEnd w:id="45"/>
      <w:r>
        <w:rPr>
          <w:rFonts w:ascii="Times New Roman" w:hAnsi="Times New Roman" w:cs="Times New Roman"/>
          <w:sz w:val="28"/>
          <w:szCs w:val="28"/>
          <w:lang w:eastAsia="uk-UA"/>
        </w:rPr>
        <w:t>Обстеження мостів і труб здійснюється з дотриманням вимог законодавства та ДБН В 2.3-6-2009 «Споруди транспорту. Мости та труби. Обстеження та випробування».</w:t>
      </w:r>
    </w:p>
    <w:p w14:paraId="672539CF"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46" w:name="n89"/>
      <w:bookmarkEnd w:id="46"/>
      <w:r>
        <w:rPr>
          <w:rFonts w:ascii="Times New Roman" w:hAnsi="Times New Roman" w:cs="Times New Roman"/>
          <w:sz w:val="28"/>
          <w:szCs w:val="28"/>
          <w:lang w:eastAsia="uk-UA"/>
        </w:rPr>
        <w:t>29. На територіях автостоянок забезпечується додержання </w:t>
      </w:r>
      <w:hyperlink r:id="rId42" w:tgtFrame="_blank">
        <w:r>
          <w:rPr>
            <w:rFonts w:ascii="Times New Roman" w:hAnsi="Times New Roman" w:cs="Times New Roman"/>
            <w:sz w:val="28"/>
            <w:szCs w:val="28"/>
            <w:lang w:eastAsia="uk-UA"/>
          </w:rPr>
          <w:t>Державних санітарних норм та правил утримання територій населених місць</w:t>
        </w:r>
      </w:hyperlink>
      <w:r>
        <w:rPr>
          <w:rFonts w:ascii="Times New Roman" w:hAnsi="Times New Roman" w:cs="Times New Roman"/>
          <w:sz w:val="28"/>
          <w:szCs w:val="28"/>
          <w:lang w:eastAsia="uk-UA"/>
        </w:rPr>
        <w:t>, затверджених наказом Міністерства охорони здоров’я України від 17 березня</w:t>
      </w:r>
      <w:r>
        <w:rPr>
          <w:rFonts w:ascii="Times New Roman" w:hAnsi="Times New Roman" w:cs="Times New Roman"/>
          <w:color w:val="000000"/>
          <w:sz w:val="28"/>
          <w:szCs w:val="28"/>
          <w:lang w:eastAsia="uk-UA"/>
        </w:rPr>
        <w:t xml:space="preserve"> 2011 року № 145, зареєстрованих у Міністерстві юстиції України 05 квітня 2011 року за № 457/19195, вимог цих Типових правил, встановленого порядку паркування.</w:t>
      </w:r>
    </w:p>
    <w:p w14:paraId="1A279A09" w14:textId="77777777" w:rsidR="00712F55" w:rsidRDefault="00712F55">
      <w:pPr>
        <w:spacing w:after="0" w:line="240" w:lineRule="auto"/>
        <w:ind w:firstLine="510"/>
        <w:jc w:val="both"/>
      </w:pPr>
      <w:bookmarkStart w:id="47" w:name="n90"/>
      <w:bookmarkEnd w:id="47"/>
      <w:r>
        <w:rPr>
          <w:rFonts w:ascii="Times New Roman" w:hAnsi="Times New Roman" w:cs="Times New Roman"/>
          <w:sz w:val="28"/>
          <w:szCs w:val="28"/>
          <w:lang w:eastAsia="uk-UA"/>
        </w:rPr>
        <w:t>Утримання у належному стані територій автостоянок здійснюють із дотриманням вимог </w:t>
      </w:r>
      <w:hyperlink r:id="rId43" w:tgtFrame="_blank">
        <w:r>
          <w:rPr>
            <w:rFonts w:ascii="Times New Roman" w:hAnsi="Times New Roman" w:cs="Times New Roman"/>
            <w:sz w:val="28"/>
            <w:szCs w:val="28"/>
            <w:lang w:eastAsia="uk-UA"/>
          </w:rPr>
          <w:t>Правил зберігання транспортних засобів на автостоянках</w:t>
        </w:r>
      </w:hyperlink>
      <w:r>
        <w:rPr>
          <w:rFonts w:ascii="Times New Roman" w:hAnsi="Times New Roman" w:cs="Times New Roman"/>
          <w:sz w:val="28"/>
          <w:szCs w:val="28"/>
          <w:lang w:eastAsia="uk-UA"/>
        </w:rPr>
        <w:t>, затверджених постановою Кабінету Міністрів України від 22 січня 1996 року № 115, </w:t>
      </w:r>
      <w:hyperlink r:id="rId44">
        <w:r>
          <w:rPr>
            <w:rFonts w:ascii="Times New Roman" w:hAnsi="Times New Roman" w:cs="Times New Roman"/>
            <w:sz w:val="28"/>
            <w:szCs w:val="28"/>
            <w:lang w:eastAsia="uk-UA"/>
          </w:rPr>
          <w:t>Правил паркування транспортних засобів</w:t>
        </w:r>
      </w:hyperlink>
      <w:r>
        <w:rPr>
          <w:rFonts w:ascii="Times New Roman" w:hAnsi="Times New Roman" w:cs="Times New Roman"/>
          <w:sz w:val="28"/>
          <w:szCs w:val="28"/>
          <w:lang w:eastAsia="uk-UA"/>
        </w:rPr>
        <w:t>, затверджених постановою Кабінету Міністрів України від 03 грудня 2009 року № 1342, та </w:t>
      </w:r>
      <w:hyperlink r:id="rId45">
        <w:r>
          <w:rPr>
            <w:rFonts w:ascii="Times New Roman" w:hAnsi="Times New Roman" w:cs="Times New Roman"/>
            <w:sz w:val="28"/>
            <w:szCs w:val="28"/>
            <w:lang w:eastAsia="uk-UA"/>
          </w:rPr>
          <w:t>Правил пожежної безпеки в Україні</w:t>
        </w:r>
      </w:hyperlink>
      <w:r>
        <w:rPr>
          <w:rFonts w:ascii="Times New Roman" w:hAnsi="Times New Roman" w:cs="Times New Roman"/>
          <w:sz w:val="28"/>
          <w:szCs w:val="28"/>
          <w:lang w:eastAsia="uk-UA"/>
        </w:rPr>
        <w:t>, затверджених наказом Міністерства внутрішніх справ України від 30 грудня 2014 року № 1417, зареєстрованих у Міністерстві юстиції України 05 березня 2015 року за № 252/26697.</w:t>
      </w:r>
    </w:p>
    <w:p w14:paraId="7C4D0AF5" w14:textId="77777777" w:rsidR="00712F55" w:rsidRDefault="00712F55">
      <w:pPr>
        <w:spacing w:after="0" w:line="240" w:lineRule="auto"/>
        <w:ind w:firstLine="510"/>
        <w:jc w:val="both"/>
      </w:pPr>
      <w:r>
        <w:rPr>
          <w:rFonts w:ascii="Times New Roman" w:hAnsi="Times New Roman" w:cs="Times New Roman"/>
          <w:color w:val="000000"/>
          <w:sz w:val="28"/>
          <w:szCs w:val="28"/>
          <w:lang w:eastAsia="uk-UA"/>
        </w:rPr>
        <w:t>30. Роботи з утримання в належному стані територій автостоянок включають:</w:t>
      </w:r>
    </w:p>
    <w:p w14:paraId="32AA41F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48" w:name="n92"/>
      <w:bookmarkEnd w:id="48"/>
      <w:r>
        <w:rPr>
          <w:rFonts w:ascii="Times New Roman" w:hAnsi="Times New Roman" w:cs="Times New Roman"/>
          <w:color w:val="000000"/>
          <w:sz w:val="28"/>
          <w:szCs w:val="28"/>
          <w:lang w:eastAsia="uk-UA"/>
        </w:rPr>
        <w:t>очищення, миття, відновлення і заміну дорожніх знаків та інформаційних стендів (щитів), належне утримання дорожньої розмітки місць для стоянки або паркування, в’їздів та виїздів, а також транспортних або пішохідних огороджень (у разі наявності);</w:t>
      </w:r>
    </w:p>
    <w:p w14:paraId="48B20017"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49" w:name="n93"/>
      <w:bookmarkEnd w:id="49"/>
      <w:r>
        <w:rPr>
          <w:rFonts w:ascii="Times New Roman" w:hAnsi="Times New Roman" w:cs="Times New Roman"/>
          <w:color w:val="000000"/>
          <w:sz w:val="28"/>
          <w:szCs w:val="28"/>
          <w:lang w:eastAsia="uk-UA"/>
        </w:rPr>
        <w:lastRenderedPageBreak/>
        <w:t>систематичне очищення території та під’їзних шляхів від пилу, сміття та листя шляхом їх підмітання та миття;</w:t>
      </w:r>
    </w:p>
    <w:p w14:paraId="6FBA5E4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0" w:name="n94"/>
      <w:bookmarkEnd w:id="50"/>
      <w:r>
        <w:rPr>
          <w:rFonts w:ascii="Times New Roman" w:hAnsi="Times New Roman" w:cs="Times New Roman"/>
          <w:color w:val="000000"/>
          <w:sz w:val="28"/>
          <w:szCs w:val="28"/>
          <w:lang w:eastAsia="uk-UA"/>
        </w:rPr>
        <w:t xml:space="preserve">забезпечення постійного очищення території та під’їзних шляхів від снігу, починаючи з початку снігопаду, та від ожеледі, починаючи з моменту її виникнення, і обробки їх фрикційними та іншими </w:t>
      </w:r>
      <w:proofErr w:type="spellStart"/>
      <w:r>
        <w:rPr>
          <w:rFonts w:ascii="Times New Roman" w:hAnsi="Times New Roman" w:cs="Times New Roman"/>
          <w:color w:val="000000"/>
          <w:sz w:val="28"/>
          <w:szCs w:val="28"/>
          <w:lang w:eastAsia="uk-UA"/>
        </w:rPr>
        <w:t>протиожеледними</w:t>
      </w:r>
      <w:proofErr w:type="spellEnd"/>
      <w:r>
        <w:rPr>
          <w:rFonts w:ascii="Times New Roman" w:hAnsi="Times New Roman" w:cs="Times New Roman"/>
          <w:color w:val="000000"/>
          <w:sz w:val="28"/>
          <w:szCs w:val="28"/>
          <w:lang w:eastAsia="uk-UA"/>
        </w:rPr>
        <w:t xml:space="preserve"> матеріалами;</w:t>
      </w:r>
    </w:p>
    <w:p w14:paraId="5BBEACA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1" w:name="n95"/>
      <w:bookmarkEnd w:id="51"/>
      <w:r>
        <w:rPr>
          <w:rFonts w:ascii="Times New Roman" w:hAnsi="Times New Roman" w:cs="Times New Roman"/>
          <w:color w:val="000000"/>
          <w:sz w:val="28"/>
          <w:szCs w:val="28"/>
          <w:lang w:eastAsia="uk-UA"/>
        </w:rPr>
        <w:t>утримання та поточний ремонт дорожнього покриття і під’їзних шляхів, а також систем поверхневого водовідведення у межах території (у разі наявності);</w:t>
      </w:r>
    </w:p>
    <w:p w14:paraId="3CF2F9D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2" w:name="n96"/>
      <w:bookmarkEnd w:id="52"/>
      <w:r>
        <w:rPr>
          <w:rFonts w:ascii="Times New Roman" w:hAnsi="Times New Roman" w:cs="Times New Roman"/>
          <w:color w:val="000000"/>
          <w:sz w:val="28"/>
          <w:szCs w:val="28"/>
          <w:lang w:eastAsia="uk-UA"/>
        </w:rPr>
        <w:t xml:space="preserve">забезпечення функціонування </w:t>
      </w:r>
      <w:proofErr w:type="spellStart"/>
      <w:r>
        <w:rPr>
          <w:rFonts w:ascii="Times New Roman" w:hAnsi="Times New Roman" w:cs="Times New Roman"/>
          <w:color w:val="000000"/>
          <w:sz w:val="28"/>
          <w:szCs w:val="28"/>
          <w:lang w:eastAsia="uk-UA"/>
        </w:rPr>
        <w:t>паркувальних</w:t>
      </w:r>
      <w:proofErr w:type="spellEnd"/>
      <w:r>
        <w:rPr>
          <w:rFonts w:ascii="Times New Roman" w:hAnsi="Times New Roman" w:cs="Times New Roman"/>
          <w:color w:val="000000"/>
          <w:sz w:val="28"/>
          <w:szCs w:val="28"/>
          <w:lang w:eastAsia="uk-UA"/>
        </w:rPr>
        <w:t xml:space="preserve"> автоматів, в’їзних та виїзних терміналів (очищення, миття, фарбування, відновлення їх роботи, заміна окремих деталей, планові обстеження, нагляд за справністю, їх технічна підтримка та програмне забезпечення);</w:t>
      </w:r>
    </w:p>
    <w:p w14:paraId="5068295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3" w:name="n97"/>
      <w:bookmarkEnd w:id="53"/>
      <w:r>
        <w:rPr>
          <w:rFonts w:ascii="Times New Roman" w:hAnsi="Times New Roman" w:cs="Times New Roman"/>
          <w:color w:val="000000"/>
          <w:sz w:val="28"/>
          <w:szCs w:val="28"/>
          <w:lang w:eastAsia="uk-UA"/>
        </w:rPr>
        <w:t>забезпечення утримання та належного функціонування засобів та обладнання зовнішнього освітлення території;</w:t>
      </w:r>
    </w:p>
    <w:p w14:paraId="4705CB56"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4" w:name="n98"/>
      <w:bookmarkEnd w:id="54"/>
      <w:r>
        <w:rPr>
          <w:rFonts w:ascii="Times New Roman" w:hAnsi="Times New Roman" w:cs="Times New Roman"/>
          <w:color w:val="000000"/>
          <w:sz w:val="28"/>
          <w:szCs w:val="28"/>
          <w:lang w:eastAsia="uk-UA"/>
        </w:rPr>
        <w:t xml:space="preserve">утримання контрольно-пропускного пункту, приміщення для обслуговуючого персоналу, </w:t>
      </w:r>
      <w:proofErr w:type="spellStart"/>
      <w:r>
        <w:rPr>
          <w:rFonts w:ascii="Times New Roman" w:hAnsi="Times New Roman" w:cs="Times New Roman"/>
          <w:color w:val="000000"/>
          <w:sz w:val="28"/>
          <w:szCs w:val="28"/>
          <w:lang w:eastAsia="uk-UA"/>
        </w:rPr>
        <w:t>вбиралень</w:t>
      </w:r>
      <w:proofErr w:type="spellEnd"/>
      <w:r>
        <w:rPr>
          <w:rFonts w:ascii="Times New Roman" w:hAnsi="Times New Roman" w:cs="Times New Roman"/>
          <w:color w:val="000000"/>
          <w:sz w:val="28"/>
          <w:szCs w:val="28"/>
          <w:lang w:eastAsia="uk-UA"/>
        </w:rPr>
        <w:t>, побутових приміщень тощо (у разі наявності);</w:t>
      </w:r>
    </w:p>
    <w:p w14:paraId="445683F3"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5" w:name="n99"/>
      <w:bookmarkEnd w:id="55"/>
      <w:r>
        <w:rPr>
          <w:rFonts w:ascii="Times New Roman" w:hAnsi="Times New Roman" w:cs="Times New Roman"/>
          <w:color w:val="000000"/>
          <w:sz w:val="28"/>
          <w:szCs w:val="28"/>
          <w:lang w:eastAsia="uk-UA"/>
        </w:rPr>
        <w:t>забезпечення функціонування систем відеоспостереження за рухом транспортних засобів на їх території і табло із змінною інформацією про наявність вільних місць (у разі їх наявності), яке розташовується на в’їзді;</w:t>
      </w:r>
    </w:p>
    <w:p w14:paraId="4610D5B9"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6" w:name="n100"/>
      <w:bookmarkEnd w:id="56"/>
      <w:r>
        <w:rPr>
          <w:rFonts w:ascii="Times New Roman" w:hAnsi="Times New Roman" w:cs="Times New Roman"/>
          <w:color w:val="000000"/>
          <w:sz w:val="28"/>
          <w:szCs w:val="28"/>
          <w:lang w:eastAsia="uk-UA"/>
        </w:rPr>
        <w:t>утримання систем протипожежного захисту та зовнішнього протипожежного водопроводу;</w:t>
      </w:r>
    </w:p>
    <w:p w14:paraId="0EE3E8E3"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7" w:name="n101"/>
      <w:bookmarkEnd w:id="57"/>
      <w:r>
        <w:rPr>
          <w:rFonts w:ascii="Times New Roman" w:hAnsi="Times New Roman" w:cs="Times New Roman"/>
          <w:color w:val="000000"/>
          <w:sz w:val="28"/>
          <w:szCs w:val="28"/>
          <w:lang w:eastAsia="uk-UA"/>
        </w:rPr>
        <w:t>утримання первинних засобів пожежогасіння (вогнегасників), пожежного інвентарю, обладнання та засобів пожежогасіння;</w:t>
      </w:r>
    </w:p>
    <w:p w14:paraId="5869F54D"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58" w:name="n102"/>
      <w:bookmarkEnd w:id="58"/>
      <w:r>
        <w:rPr>
          <w:rFonts w:ascii="Times New Roman" w:hAnsi="Times New Roman" w:cs="Times New Roman"/>
          <w:color w:val="000000"/>
          <w:sz w:val="28"/>
          <w:szCs w:val="28"/>
          <w:lang w:eastAsia="uk-UA"/>
        </w:rPr>
        <w:t>утримання зелених насаджень, їх охорона та відновлення.</w:t>
      </w:r>
    </w:p>
    <w:p w14:paraId="73F46496"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31. На автостоянках забороняється: засмічувати територію, мити транспортні засоби в непередбачених для цього місцях, розпалювати вогнища, здійснювати торгівлю, зливати відпрацьовані мастила на землю чи дорожнє покриття, псувати обладнання місць стоянки, паркування, пошкоджувати зелені насадження.</w:t>
      </w:r>
    </w:p>
    <w:p w14:paraId="01C3B1A0" w14:textId="77777777" w:rsidR="00712F55" w:rsidRDefault="00712F55">
      <w:pPr>
        <w:shd w:val="clear" w:color="auto" w:fill="FFFFFF"/>
        <w:spacing w:after="0" w:line="240" w:lineRule="auto"/>
        <w:jc w:val="both"/>
        <w:rPr>
          <w:rFonts w:ascii="Times New Roman" w:hAnsi="Times New Roman" w:cs="Times New Roman"/>
          <w:color w:val="000000"/>
          <w:sz w:val="28"/>
          <w:szCs w:val="28"/>
          <w:lang w:eastAsia="uk-UA"/>
        </w:rPr>
      </w:pPr>
      <w:bookmarkStart w:id="59" w:name="n104"/>
      <w:bookmarkEnd w:id="59"/>
      <w:r>
        <w:rPr>
          <w:rFonts w:ascii="Times New Roman" w:hAnsi="Times New Roman" w:cs="Times New Roman"/>
          <w:color w:val="000000"/>
          <w:sz w:val="28"/>
          <w:szCs w:val="28"/>
          <w:lang w:eastAsia="uk-UA"/>
        </w:rPr>
        <w:t xml:space="preserve">        Автостоянки використовують виключно за цільовим призначенням.</w:t>
      </w:r>
    </w:p>
    <w:p w14:paraId="4B820697" w14:textId="77777777" w:rsidR="00712F55" w:rsidRDefault="00712F55">
      <w:pPr>
        <w:spacing w:line="240" w:lineRule="auto"/>
        <w:jc w:val="both"/>
      </w:pPr>
      <w:bookmarkStart w:id="60" w:name="n105"/>
      <w:bookmarkEnd w:id="60"/>
      <w:r>
        <w:rPr>
          <w:rFonts w:ascii="Times New Roman" w:hAnsi="Times New Roman" w:cs="Times New Roman"/>
          <w:sz w:val="28"/>
          <w:szCs w:val="28"/>
          <w:lang w:eastAsia="uk-UA"/>
        </w:rPr>
        <w:t xml:space="preserve">   32. Утримання територій пляжів у належному стані здійснюється з дотриманням вимог </w:t>
      </w:r>
      <w:hyperlink r:id="rId46" w:tgtFrame="_blank">
        <w:r>
          <w:rPr>
            <w:rFonts w:ascii="Times New Roman" w:hAnsi="Times New Roman" w:cs="Times New Roman"/>
            <w:sz w:val="28"/>
            <w:szCs w:val="28"/>
            <w:lang w:eastAsia="uk-UA"/>
          </w:rPr>
          <w:t>Водного кодексу України</w:t>
        </w:r>
      </w:hyperlink>
      <w:r>
        <w:rPr>
          <w:rFonts w:ascii="Times New Roman" w:hAnsi="Times New Roman" w:cs="Times New Roman"/>
          <w:sz w:val="28"/>
          <w:szCs w:val="28"/>
          <w:lang w:eastAsia="uk-UA"/>
        </w:rPr>
        <w:t>, </w:t>
      </w:r>
      <w:hyperlink r:id="rId47"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благоустрій населених пунктів» і </w:t>
      </w:r>
      <w:hyperlink r:id="rId48" w:tgtFrame="_blank">
        <w:r>
          <w:rPr>
            <w:rFonts w:ascii="Times New Roman" w:hAnsi="Times New Roman" w:cs="Times New Roman"/>
            <w:sz w:val="28"/>
            <w:szCs w:val="28"/>
            <w:lang w:eastAsia="uk-UA"/>
          </w:rPr>
          <w:t>Державних санітарних норм та правил утримання територій населених місць</w:t>
        </w:r>
      </w:hyperlink>
      <w:r>
        <w:rPr>
          <w:rFonts w:ascii="Times New Roman" w:hAnsi="Times New Roman" w:cs="Times New Roman"/>
          <w:sz w:val="28"/>
          <w:szCs w:val="28"/>
          <w:lang w:eastAsia="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14:paraId="5643A2ED" w14:textId="77777777" w:rsidR="00712F55" w:rsidRDefault="00712F55">
      <w:pPr>
        <w:spacing w:after="0" w:line="240" w:lineRule="auto"/>
        <w:ind w:firstLine="510"/>
        <w:jc w:val="both"/>
      </w:pPr>
      <w:r>
        <w:rPr>
          <w:rFonts w:ascii="Times New Roman" w:hAnsi="Times New Roman" w:cs="Times New Roman"/>
          <w:sz w:val="28"/>
          <w:szCs w:val="28"/>
          <w:lang w:eastAsia="uk-UA"/>
        </w:rPr>
        <w:t>33. Утримання кладовищ, а також інших місць поховання здійснюється з дотриманням вимог:</w:t>
      </w:r>
      <w:bookmarkStart w:id="61" w:name="n107"/>
      <w:bookmarkEnd w:id="61"/>
    </w:p>
    <w:p w14:paraId="7BCE474B" w14:textId="77777777" w:rsidR="00712F55" w:rsidRDefault="00712F55">
      <w:pPr>
        <w:spacing w:after="0"/>
        <w:jc w:val="both"/>
      </w:pPr>
      <w:r>
        <w:rPr>
          <w:rFonts w:ascii="Times New Roman" w:hAnsi="Times New Roman" w:cs="Times New Roman"/>
          <w:sz w:val="28"/>
          <w:szCs w:val="28"/>
          <w:lang w:eastAsia="uk-UA"/>
        </w:rPr>
        <w:t xml:space="preserve">       </w:t>
      </w:r>
      <w:hyperlink r:id="rId49"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поховання та похоронну справу»;</w:t>
      </w:r>
    </w:p>
    <w:p w14:paraId="33920959" w14:textId="77777777" w:rsidR="00712F55" w:rsidRDefault="00712F55">
      <w:pPr>
        <w:spacing w:after="0"/>
        <w:jc w:val="both"/>
      </w:pPr>
      <w:r>
        <w:rPr>
          <w:rFonts w:ascii="Times New Roman" w:hAnsi="Times New Roman" w:cs="Times New Roman"/>
          <w:sz w:val="28"/>
          <w:szCs w:val="28"/>
          <w:lang w:eastAsia="uk-UA"/>
        </w:rPr>
        <w:t xml:space="preserve">    </w:t>
      </w:r>
      <w:hyperlink r:id="rId50" w:tgtFrame="_blank">
        <w:r>
          <w:rPr>
            <w:rFonts w:ascii="Times New Roman" w:hAnsi="Times New Roman" w:cs="Times New Roman"/>
            <w:sz w:val="28"/>
            <w:szCs w:val="28"/>
            <w:lang w:eastAsia="uk-UA"/>
          </w:rPr>
          <w:t>Порядку утримання кладовищ та інших місць поховань</w:t>
        </w:r>
      </w:hyperlink>
      <w:r>
        <w:rPr>
          <w:rFonts w:ascii="Times New Roman" w:hAnsi="Times New Roman" w:cs="Times New Roman"/>
          <w:sz w:val="28"/>
          <w:szCs w:val="28"/>
          <w:lang w:eastAsia="uk-UA"/>
        </w:rPr>
        <w:t xml:space="preserve">, затвердженого наказом Державного комітету України з питань житлово-комунального </w:t>
      </w:r>
      <w:r>
        <w:rPr>
          <w:rFonts w:ascii="Times New Roman" w:hAnsi="Times New Roman" w:cs="Times New Roman"/>
          <w:sz w:val="28"/>
          <w:szCs w:val="28"/>
          <w:lang w:eastAsia="uk-UA"/>
        </w:rPr>
        <w:lastRenderedPageBreak/>
        <w:t>господарства від 19 листопада 2003 року </w:t>
      </w:r>
      <w:hyperlink r:id="rId51" w:tgtFrame="_blank">
        <w:r>
          <w:rPr>
            <w:rFonts w:ascii="Times New Roman" w:hAnsi="Times New Roman" w:cs="Times New Roman"/>
            <w:sz w:val="28"/>
            <w:szCs w:val="28"/>
            <w:lang w:eastAsia="uk-UA"/>
          </w:rPr>
          <w:t>№ 193</w:t>
        </w:r>
      </w:hyperlink>
      <w:r>
        <w:rPr>
          <w:rFonts w:ascii="Times New Roman" w:hAnsi="Times New Roman" w:cs="Times New Roman"/>
          <w:sz w:val="28"/>
          <w:szCs w:val="28"/>
          <w:lang w:eastAsia="uk-UA"/>
        </w:rPr>
        <w:t>, зареєстрованого у Міністерстві юстиції України 08 вересня 2004 року за № 1113/9712;</w:t>
      </w:r>
    </w:p>
    <w:p w14:paraId="047D73FA" w14:textId="77777777" w:rsidR="00712F55" w:rsidRDefault="00712F55">
      <w:pPr>
        <w:spacing w:after="0"/>
        <w:jc w:val="both"/>
      </w:pPr>
      <w:r>
        <w:rPr>
          <w:rFonts w:ascii="Times New Roman" w:hAnsi="Times New Roman" w:cs="Times New Roman"/>
          <w:sz w:val="28"/>
          <w:szCs w:val="28"/>
          <w:lang w:eastAsia="uk-UA"/>
        </w:rPr>
        <w:t xml:space="preserve">  </w:t>
      </w:r>
      <w:hyperlink r:id="rId52" w:tgtFrame="_blank">
        <w:r>
          <w:rPr>
            <w:rFonts w:ascii="Times New Roman" w:hAnsi="Times New Roman" w:cs="Times New Roman"/>
            <w:sz w:val="28"/>
            <w:szCs w:val="28"/>
            <w:lang w:eastAsia="uk-UA"/>
          </w:rPr>
          <w:t>Державних санітарних правил та норм «Гігієнічні вимоги щодо облаштування і утримання кладовищ в населених пунктах України» (</w:t>
        </w:r>
        <w:proofErr w:type="spellStart"/>
        <w:r>
          <w:rPr>
            <w:rFonts w:ascii="Times New Roman" w:hAnsi="Times New Roman" w:cs="Times New Roman"/>
            <w:sz w:val="28"/>
            <w:szCs w:val="28"/>
            <w:lang w:eastAsia="uk-UA"/>
          </w:rPr>
          <w:t>ДСанПіН</w:t>
        </w:r>
        <w:proofErr w:type="spellEnd"/>
        <w:r>
          <w:rPr>
            <w:rFonts w:ascii="Times New Roman" w:hAnsi="Times New Roman" w:cs="Times New Roman"/>
            <w:sz w:val="28"/>
            <w:szCs w:val="28"/>
            <w:lang w:eastAsia="uk-UA"/>
          </w:rPr>
          <w:t xml:space="preserve"> 2.2.2.028-99)</w:t>
        </w:r>
      </w:hyperlink>
      <w:r>
        <w:rPr>
          <w:rFonts w:ascii="Times New Roman" w:hAnsi="Times New Roman" w:cs="Times New Roman"/>
          <w:sz w:val="28"/>
          <w:szCs w:val="28"/>
          <w:lang w:eastAsia="uk-UA"/>
        </w:rPr>
        <w:t>, затверджених постановою Головного державного санітарного лікаря України від 01 липня 1999 року № 28.</w:t>
      </w:r>
    </w:p>
    <w:p w14:paraId="5BD6ECB9"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62" w:name="n110"/>
      <w:bookmarkEnd w:id="62"/>
      <w:r>
        <w:rPr>
          <w:rFonts w:ascii="Times New Roman" w:hAnsi="Times New Roman" w:cs="Times New Roman"/>
          <w:color w:val="000000"/>
          <w:sz w:val="28"/>
          <w:szCs w:val="28"/>
          <w:lang w:eastAsia="uk-UA"/>
        </w:rPr>
        <w:t>34. Утримання дитячих, спортивних та інших майданчиків для дозвілля та відпочинку здійснюється з додержанням санітарних і технічних норм, які забезпечують безпечне користування ними. Наявне обладнання, спортивні, розважальні та інші споруди, інші елементи благоустрою повинні підтримуватися у належному технічному стані, своєчасно очищатися від бруду, сміття, снігу, льоду. Не допускається наявність небезпечного для життя та здоров’я громадян обладнання, елементів благоустрою.</w:t>
      </w:r>
    </w:p>
    <w:p w14:paraId="5F446A2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63" w:name="n111"/>
      <w:bookmarkEnd w:id="63"/>
      <w:r>
        <w:rPr>
          <w:rFonts w:ascii="Times New Roman" w:hAnsi="Times New Roman" w:cs="Times New Roman"/>
          <w:color w:val="000000"/>
          <w:sz w:val="28"/>
          <w:szCs w:val="28"/>
          <w:lang w:eastAsia="uk-UA"/>
        </w:rPr>
        <w:t>35. Утримання майданчиків та зон для вигулу домашніх тварин здійснюється з дотриманням вимог </w:t>
      </w:r>
      <w:hyperlink r:id="rId53" w:tgtFrame="_blank">
        <w:r>
          <w:rPr>
            <w:color w:val="000000"/>
            <w:sz w:val="28"/>
            <w:szCs w:val="28"/>
            <w:lang w:eastAsia="uk-UA"/>
          </w:rPr>
          <w:t>статті 30</w:t>
        </w:r>
      </w:hyperlink>
      <w:hyperlink r:id="rId54" w:tgtFrame="_blank">
        <w:r>
          <w:rPr>
            <w:b/>
            <w:bCs/>
            <w:color w:val="000000"/>
            <w:sz w:val="28"/>
            <w:szCs w:val="28"/>
            <w:vertAlign w:val="superscript"/>
            <w:lang w:eastAsia="uk-UA"/>
          </w:rPr>
          <w:t>-1</w:t>
        </w:r>
      </w:hyperlink>
      <w:r>
        <w:rPr>
          <w:rFonts w:ascii="Times New Roman" w:hAnsi="Times New Roman" w:cs="Times New Roman"/>
          <w:color w:val="000000"/>
          <w:sz w:val="28"/>
          <w:szCs w:val="28"/>
          <w:lang w:eastAsia="uk-UA"/>
        </w:rPr>
        <w:t> Закону України «Про благоустрій населених пунктів».</w:t>
      </w:r>
    </w:p>
    <w:p w14:paraId="5EA9E237" w14:textId="77777777" w:rsidR="00712F55" w:rsidRDefault="00712F55">
      <w:pPr>
        <w:spacing w:line="240" w:lineRule="auto"/>
        <w:jc w:val="both"/>
      </w:pPr>
      <w:bookmarkStart w:id="64" w:name="n112"/>
      <w:bookmarkEnd w:id="64"/>
      <w:r>
        <w:rPr>
          <w:rFonts w:ascii="Times New Roman" w:hAnsi="Times New Roman" w:cs="Times New Roman"/>
          <w:sz w:val="28"/>
          <w:szCs w:val="28"/>
          <w:lang w:eastAsia="uk-UA"/>
        </w:rPr>
        <w:t xml:space="preserve">     36. Порядок проведення робіт з технічної інвентаризації та паспортизації об’єктів благоустрою визначається </w:t>
      </w:r>
      <w:hyperlink r:id="rId55">
        <w:r>
          <w:rPr>
            <w:rFonts w:ascii="Times New Roman" w:hAnsi="Times New Roman" w:cs="Times New Roman"/>
            <w:sz w:val="28"/>
            <w:szCs w:val="28"/>
            <w:lang w:eastAsia="uk-UA"/>
          </w:rPr>
          <w:t>Інструкцією з проведення технічної інвентаризації та паспортизації об’єктів благоустрою населених пунктів</w:t>
        </w:r>
      </w:hyperlink>
      <w:r>
        <w:rPr>
          <w:rFonts w:ascii="Times New Roman" w:hAnsi="Times New Roman" w:cs="Times New Roman"/>
          <w:sz w:val="28"/>
          <w:szCs w:val="28"/>
          <w:lang w:eastAsia="uk-UA"/>
        </w:rPr>
        <w:t>, затвердженою наказом Міністерства регіонального розвитку, будівництва та житлово-комунального господарства України від 29 жовтня 2012 року № 550, зареєстрованою у Міністерстві юстиції України 19 листопада 2012 року за № 1937/22249.</w:t>
      </w:r>
    </w:p>
    <w:p w14:paraId="365835B7" w14:textId="77777777" w:rsidR="00712F55" w:rsidRDefault="00712F55">
      <w:pPr>
        <w:shd w:val="clear" w:color="auto" w:fill="FFFFFF"/>
        <w:spacing w:after="0" w:line="240" w:lineRule="auto"/>
        <w:ind w:firstLine="450"/>
        <w:jc w:val="both"/>
      </w:pPr>
      <w:r>
        <w:rPr>
          <w:rFonts w:ascii="Times New Roman" w:hAnsi="Times New Roman" w:cs="Times New Roman"/>
          <w:sz w:val="28"/>
          <w:szCs w:val="28"/>
          <w:lang w:eastAsia="uk-UA"/>
        </w:rPr>
        <w:t>37. Відповідальність за утримання в належному санітарному стані та благоустрій вулиць, прибережних зон, парків, скверів, ринків, кладовищ та інших об'єктів на території населених пунктів Ковельської ТГ покладається:</w:t>
      </w:r>
    </w:p>
    <w:p w14:paraId="7111903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Прибудинкових територій відомчого житлового фонду і закріплених виконавчим комітетом Ковельської міської ради  – на керівників підприємств, організацій, установ незалежно від форм власності і відомчої належності.</w:t>
      </w:r>
    </w:p>
    <w:p w14:paraId="49D73712"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Прибудинкових територій будинків, що належать житлово-будівельним кооперативам і об'єднанням співвласників багатоквартирних будинків – на керівників кооперативів і об'єднань.</w:t>
      </w:r>
    </w:p>
    <w:p w14:paraId="60688F5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Прибудинкових територій будинків та споруд, що належать громадянам на правах приватної власності або знаходяться у користуванні – відповідно на власників будинків і користувачів.</w:t>
      </w:r>
    </w:p>
    <w:p w14:paraId="264F183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Територій, що закріплені за спортивними спорудами, об’єктами соціальної, культурно-побутової сфери, закладами освіти та медицини у – відповідно на власників (користувачів) об'єктів.</w:t>
      </w:r>
    </w:p>
    <w:p w14:paraId="43604D7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Прилеглих територій до автозаправних станцій (по периметру 50 метрів) на власників відповідних автозаправних станцій.</w:t>
      </w:r>
    </w:p>
    <w:p w14:paraId="6087DDF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Зупинок міського громадського транспорту, в тому числі кінцевих зупинок маршрутних таксі, – на керівників підприємств, організацій, установ </w:t>
      </w:r>
      <w:r>
        <w:rPr>
          <w:rFonts w:ascii="Times New Roman" w:hAnsi="Times New Roman" w:cs="Times New Roman"/>
          <w:sz w:val="28"/>
          <w:szCs w:val="28"/>
          <w:lang w:eastAsia="uk-UA"/>
        </w:rPr>
        <w:lastRenderedPageBreak/>
        <w:t>та фізичних осіб – суб'єктів підприємницької діяльності, за якими закріплені зупинки.</w:t>
      </w:r>
    </w:p>
    <w:p w14:paraId="575C090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Місця  для паркування транспортних засобів  та стоянки автотранспорту – на керівників підприємств, організацій і установ, уповноважених органами місцевого самоврядування здійснювати збір коштів за паркування  транспортних засобів.</w:t>
      </w:r>
    </w:p>
    <w:p w14:paraId="00D239E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Територій стадіонів, парків, скверів, зелених зон, пляжів, об'єктів соціальної, культурно-побутової сфери усіх форм власності – на керівників підприємств, у віданні яких вони знаходяться або закріплені рішенням виконавчого комітету Ковельської міської ради.</w:t>
      </w:r>
    </w:p>
    <w:p w14:paraId="1C03A118"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Територій, що прилягають до ТС, </w:t>
      </w:r>
      <w:proofErr w:type="spellStart"/>
      <w:r>
        <w:rPr>
          <w:rFonts w:ascii="Times New Roman" w:hAnsi="Times New Roman" w:cs="Times New Roman"/>
          <w:sz w:val="28"/>
          <w:szCs w:val="28"/>
          <w:lang w:eastAsia="uk-UA"/>
        </w:rPr>
        <w:t>МАФів</w:t>
      </w:r>
      <w:proofErr w:type="spellEnd"/>
      <w:r>
        <w:rPr>
          <w:rFonts w:ascii="Times New Roman" w:hAnsi="Times New Roman" w:cs="Times New Roman"/>
          <w:sz w:val="28"/>
          <w:szCs w:val="28"/>
          <w:lang w:eastAsia="uk-UA"/>
        </w:rPr>
        <w:t>, кіосків, павільйонів, закладів торгівлі та підприємств побутового обслуговування, закріплених в установленому порядку за ними територій – на керівників закладів торгівлі та побутового обслуговування усіх форм власності.</w:t>
      </w:r>
    </w:p>
    <w:p w14:paraId="5247D13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Зазначені заклади та підприємства, крім прибирання території, зобов'язані забезпечити встановлення урн, чистоту вікон та вітрин, фасадів будівель і споруд.</w:t>
      </w:r>
    </w:p>
    <w:p w14:paraId="2831F28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Території ринків, торгівельних площадок та  прилеглих до них територій, а також закріплених за ними в установленому порядку територій, літніх майданчиків закладів торгівлі та ресторанного господарства – на керівників ринків, закладів торгівлі та ресторанного господарства, відповідальних осіб, які отримали дозвіл на облаштування торгівельної зони в установленому порядку. Ці підприємства, крім прибирання території, зобов'язані забезпечити встановлення урн, </w:t>
      </w:r>
      <w:proofErr w:type="spellStart"/>
      <w:r>
        <w:rPr>
          <w:rFonts w:ascii="Times New Roman" w:hAnsi="Times New Roman" w:cs="Times New Roman"/>
          <w:sz w:val="28"/>
          <w:szCs w:val="28"/>
          <w:lang w:eastAsia="uk-UA"/>
        </w:rPr>
        <w:t>біотуалетів</w:t>
      </w:r>
      <w:proofErr w:type="spellEnd"/>
      <w:r>
        <w:rPr>
          <w:rFonts w:ascii="Times New Roman" w:hAnsi="Times New Roman" w:cs="Times New Roman"/>
          <w:sz w:val="28"/>
          <w:szCs w:val="28"/>
          <w:lang w:eastAsia="uk-UA"/>
        </w:rPr>
        <w:t xml:space="preserve"> на своїх територіях і забезпечити їх обслуговування, своєчасне вивезення сміття.</w:t>
      </w:r>
    </w:p>
    <w:p w14:paraId="1F30ED9F"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Ділянок, підготовлених під забудову і тих, що звільнились після зносу – на користувачів земельних ділянок.</w:t>
      </w:r>
    </w:p>
    <w:p w14:paraId="3318AD6D"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Територій, відведених під забудову, – на керівників підприємств та організацій, фізичних  осіб, яким відведені ці земельні ділянки рішенням міської ради.</w:t>
      </w:r>
    </w:p>
    <w:p w14:paraId="54C1FF12" w14:textId="77777777" w:rsidR="00712F55" w:rsidRDefault="00712F55">
      <w:pPr>
        <w:shd w:val="clear" w:color="auto" w:fill="FFFFFF"/>
        <w:spacing w:after="0" w:line="240" w:lineRule="auto"/>
        <w:ind w:firstLine="450"/>
        <w:jc w:val="both"/>
      </w:pPr>
      <w:r>
        <w:rPr>
          <w:rFonts w:ascii="Times New Roman" w:hAnsi="Times New Roman" w:cs="Times New Roman"/>
          <w:sz w:val="28"/>
          <w:szCs w:val="28"/>
          <w:lang w:eastAsia="uk-UA"/>
        </w:rPr>
        <w:t xml:space="preserve"> Територій, що прилягають до трансформаторних і розподільних підстанцій, а також біля опор і в межах охорони ЛЕП – на керівників підприємств, на балансі яких вони знаходяться.</w:t>
      </w:r>
    </w:p>
    <w:p w14:paraId="31633287" w14:textId="77777777" w:rsidR="00712F55" w:rsidRDefault="00712F55">
      <w:pPr>
        <w:shd w:val="clear" w:color="auto" w:fill="FFFFFF"/>
        <w:spacing w:after="0" w:line="240" w:lineRule="auto"/>
        <w:ind w:firstLine="450"/>
        <w:jc w:val="both"/>
      </w:pPr>
      <w:r>
        <w:rPr>
          <w:rFonts w:ascii="Times New Roman" w:hAnsi="Times New Roman" w:cs="Times New Roman"/>
          <w:sz w:val="28"/>
          <w:szCs w:val="28"/>
          <w:lang w:eastAsia="uk-UA"/>
        </w:rPr>
        <w:t xml:space="preserve"> Територій, що прилягають до </w:t>
      </w:r>
      <w:proofErr w:type="spellStart"/>
      <w:r>
        <w:rPr>
          <w:rFonts w:ascii="Times New Roman" w:hAnsi="Times New Roman" w:cs="Times New Roman"/>
          <w:sz w:val="28"/>
          <w:szCs w:val="28"/>
          <w:lang w:eastAsia="uk-UA"/>
        </w:rPr>
        <w:t>котелень</w:t>
      </w:r>
      <w:proofErr w:type="spellEnd"/>
      <w:r>
        <w:rPr>
          <w:rFonts w:ascii="Times New Roman" w:hAnsi="Times New Roman" w:cs="Times New Roman"/>
          <w:sz w:val="28"/>
          <w:szCs w:val="28"/>
          <w:lang w:eastAsia="uk-UA"/>
        </w:rPr>
        <w:t xml:space="preserve"> – на керівників підприємств, на балансі яких вони знаходяться.</w:t>
      </w:r>
    </w:p>
    <w:p w14:paraId="4596287A" w14:textId="77777777" w:rsidR="00712F55" w:rsidRDefault="00712F55">
      <w:pPr>
        <w:shd w:val="clear" w:color="auto" w:fill="FFFFFF"/>
        <w:spacing w:after="0" w:line="240" w:lineRule="auto"/>
        <w:ind w:firstLine="450"/>
        <w:jc w:val="both"/>
      </w:pPr>
      <w:r>
        <w:rPr>
          <w:rFonts w:ascii="Times New Roman" w:hAnsi="Times New Roman" w:cs="Times New Roman"/>
          <w:sz w:val="28"/>
          <w:szCs w:val="28"/>
          <w:lang w:eastAsia="uk-UA"/>
        </w:rPr>
        <w:t xml:space="preserve"> Туалетів, що перебувають у комунальній власності, а також у власності юридичних і фізичних осіб – на керівників підприємств, фізичних осіб, на обслуговуванні або у власності яких вони знаходяться.</w:t>
      </w:r>
    </w:p>
    <w:p w14:paraId="2C9BBC71" w14:textId="77777777" w:rsidR="00712F55" w:rsidRDefault="00712F55">
      <w:pPr>
        <w:shd w:val="clear" w:color="auto" w:fill="FFFFFF"/>
        <w:spacing w:after="0" w:line="240" w:lineRule="auto"/>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Площадок, на яких розміщені контейнери, сміттєзбірники і прилеглі до них території – на керівників підприємств балансоутримувачів. За належний технічний стан сміттєзбірників (контейнерів) несе відповідальність їх власник. </w:t>
      </w:r>
    </w:p>
    <w:p w14:paraId="6D991902" w14:textId="77777777" w:rsidR="00712F55" w:rsidRDefault="00712F55">
      <w:pPr>
        <w:shd w:val="clear" w:color="auto" w:fill="FFFFFF"/>
        <w:spacing w:after="0" w:line="240" w:lineRule="auto"/>
        <w:ind w:firstLine="450"/>
        <w:jc w:val="both"/>
      </w:pPr>
      <w:r>
        <w:rPr>
          <w:rFonts w:ascii="Times New Roman" w:hAnsi="Times New Roman" w:cs="Times New Roman"/>
          <w:sz w:val="28"/>
          <w:szCs w:val="28"/>
          <w:lang w:eastAsia="uk-UA"/>
        </w:rPr>
        <w:t>38. Громадяни, які мають будинки на правах приватної власності, зобов'язані:</w:t>
      </w:r>
    </w:p>
    <w:p w14:paraId="2561596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Утримувати фасад будинку, огорожу, двір і прилеглу територію (територію від паркану до проїзної частини дороги) в чистоті та належному санітарному стані.</w:t>
      </w:r>
    </w:p>
    <w:p w14:paraId="22AF07F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Подвір’я огороджувати парканом, який утримується в належному стані. Встановлення огорожі не може погіршувати інсоляцію житлових будинків на суміжних територіях. Огорожа присадибних ділянок не може виступати за червону лінію та межі ділянки.</w:t>
      </w:r>
    </w:p>
    <w:p w14:paraId="2FD0DF1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Обрізати гілки дерев, які знаходяться на </w:t>
      </w:r>
      <w:proofErr w:type="spellStart"/>
      <w:r>
        <w:rPr>
          <w:rFonts w:ascii="Times New Roman" w:hAnsi="Times New Roman" w:cs="Times New Roman"/>
          <w:sz w:val="28"/>
          <w:szCs w:val="28"/>
          <w:lang w:eastAsia="uk-UA"/>
        </w:rPr>
        <w:t>придворовій</w:t>
      </w:r>
      <w:proofErr w:type="spellEnd"/>
      <w:r>
        <w:rPr>
          <w:rFonts w:ascii="Times New Roman" w:hAnsi="Times New Roman" w:cs="Times New Roman"/>
          <w:sz w:val="28"/>
          <w:szCs w:val="28"/>
          <w:lang w:eastAsia="uk-UA"/>
        </w:rPr>
        <w:t xml:space="preserve"> території нижче 2,5 м від </w:t>
      </w:r>
      <w:proofErr w:type="spellStart"/>
      <w:r>
        <w:rPr>
          <w:rFonts w:ascii="Times New Roman" w:hAnsi="Times New Roman" w:cs="Times New Roman"/>
          <w:sz w:val="28"/>
          <w:szCs w:val="28"/>
          <w:lang w:eastAsia="uk-UA"/>
        </w:rPr>
        <w:t>грунту</w:t>
      </w:r>
      <w:proofErr w:type="spellEnd"/>
      <w:r>
        <w:rPr>
          <w:rFonts w:ascii="Times New Roman" w:hAnsi="Times New Roman" w:cs="Times New Roman"/>
          <w:sz w:val="28"/>
          <w:szCs w:val="28"/>
          <w:lang w:eastAsia="uk-UA"/>
        </w:rPr>
        <w:t xml:space="preserve"> з метою усунення перешкод для пішоходів. </w:t>
      </w:r>
    </w:p>
    <w:p w14:paraId="7B0AC805"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Не підвищувати вертикальних  відміток земельних  ділянок без погодження з відділом містобудування та архітектури.</w:t>
      </w:r>
    </w:p>
    <w:p w14:paraId="67A86C23" w14:textId="07EAA85B"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Обов'язково укладати договори на вивіз сміття із спеціалізованими підприємствами згідно з діючими тарифами та не допускати складування будівельних матеріалів, будівельних відходів та сміття на зелених смугах вулиць і провулків.</w:t>
      </w:r>
    </w:p>
    <w:p w14:paraId="50495F82" w14:textId="29E1DDC3" w:rsidR="009C1326" w:rsidRPr="009C1326" w:rsidRDefault="009C1326">
      <w:pPr>
        <w:shd w:val="clear" w:color="auto" w:fill="FFFFFF"/>
        <w:spacing w:after="0" w:line="240" w:lineRule="auto"/>
        <w:ind w:firstLine="450"/>
        <w:jc w:val="both"/>
        <w:rPr>
          <w:rFonts w:ascii="Times New Roman" w:hAnsi="Times New Roman" w:cs="Times New Roman"/>
          <w:sz w:val="28"/>
          <w:szCs w:val="28"/>
          <w:lang w:eastAsia="uk-UA"/>
        </w:rPr>
      </w:pPr>
      <w:r w:rsidRPr="009C1326">
        <w:rPr>
          <w:rFonts w:ascii="Times New Roman" w:hAnsi="Times New Roman" w:cs="Times New Roman"/>
          <w:bCs/>
          <w:sz w:val="28"/>
          <w:szCs w:val="28"/>
          <w:lang w:eastAsia="uk-UA"/>
        </w:rPr>
        <w:t>За потреби надання послуги з вивезення великогабаритних відходів, замовлення складається за погодженням сторін, згідно з формою, що встановлюється її виконавцем.</w:t>
      </w:r>
    </w:p>
    <w:p w14:paraId="4349728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Відшкодовувати в установленому порядку збитки, завдані порушенням законодавства з питань благоустрою населених пунктів.</w:t>
      </w:r>
    </w:p>
    <w:p w14:paraId="73BB698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Обирати такі способи використання земельних ділянок відповідно до їх цільового призначення, при яких власникам, землекористувачам сусідніх земельних ділянок завдається найменше незручностей (затінення, задимлення, неприємні запахи, шумове забруднення тощо).</w:t>
      </w:r>
    </w:p>
    <w:p w14:paraId="77CC3AA1"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Розташування надвірного туалету здійснювати на відстані, віддаленій від суміжних житлових будинків, питних колодязів згідно чинного законодавства.</w:t>
      </w:r>
    </w:p>
    <w:p w14:paraId="70F2238D"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39. Власники домашніх собак, котів та інших тварин зобов’язані утримувати їх відповідно до Правил утримання домашніх тварин  в населених пунктах Ковельської територіальної громади, затверджених  Ковельською міською радою.</w:t>
      </w:r>
    </w:p>
    <w:p w14:paraId="144ADC2D"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40. Власники домоволодінь, де є собака, зобов’язані установити на парканах таблички, а також дзвінки, якщо у дворі знаходиться відв’язана собака.</w:t>
      </w:r>
    </w:p>
    <w:p w14:paraId="16ED58E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41. Юридичні та фізичні особи, які здійснюють в установленому порядку будівельні або ремонтно-будівельні роботи, забезпечують в кінці робочої зміни належний санітарний порядок на дільниці і вивезення будівельного сміття.</w:t>
      </w:r>
    </w:p>
    <w:p w14:paraId="2A7781DD"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42. Організації, які мають на балансі підземні комунікації з колодязями, зобов’язані утримувати їх в належному стані, не допускати випадків, коли на колодязях відсутні кришки.</w:t>
      </w:r>
    </w:p>
    <w:p w14:paraId="45BDB1C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43.Вікна-вітрини магазинів, закладів ресторанного та побутового обслуговування, підприємств, установ та ін., реклама, вивіски повинні утримуватись у належному стані, виконуватись державною мовою та розташовуватись відповідно до планів оформлення міста (за наявності).</w:t>
      </w:r>
    </w:p>
    <w:p w14:paraId="19593B57"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lastRenderedPageBreak/>
        <w:t>Усі власники ринків, закладів торгівлі та побутового обслуговування зобов'язані проводити благоустрій прилеглої території, облаштовувати газони та квітники. Робота ринків не повинна погіршувати санітарний стан місця його знаходження, негативно впливати на умови проживання мешканців прилеглих будинків та створювати перешкоди для руху транспорту і пішоходів.</w:t>
      </w:r>
    </w:p>
    <w:p w14:paraId="0F46469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При торгівлі напоями на розлив, стічні води повинні відводитись до каналізаційної мережі, а при її відсутності – в спеціальні резервуари. Звільнена тара підлягає щоденному вивезенню.</w:t>
      </w:r>
    </w:p>
    <w:p w14:paraId="160F858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44. Підприємства, організації, установи, за якими закріплені місця масового скупчення людей, забезпечують їх доброякісною питною водою, достатньою кількістю сміттєзбірників і туалетів, щитами із інформацією про підпорядкування.</w:t>
      </w:r>
    </w:p>
    <w:p w14:paraId="6C8217A8"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45. Будівництво споруд для обслуговування відпочиваючих проводиться тільки за затвердженими в установленому порядку проектами за межами захисних прибережних смуг. На берегах водоймищ, річок та інших прибережних смугах розташовуються за відповідними проектами лише пляжі, човнові станції, тіньові грибки, спортивні майданчики.</w:t>
      </w:r>
    </w:p>
    <w:p w14:paraId="55D267C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46. Керівники підприємств, організацій, установ, незалежно від форм власності та відомчої належності, які мають на річках та озерах бази відпочинку, повинні забезпечити функціонування відомчих рятувальних служб та забезпечити їх діяльність відповідно до діючого законодавства.</w:t>
      </w:r>
    </w:p>
    <w:p w14:paraId="03E48F9F" w14:textId="77777777" w:rsidR="00712F55" w:rsidRDefault="00712F55">
      <w:pPr>
        <w:shd w:val="clear" w:color="auto" w:fill="FFFFFF"/>
        <w:spacing w:after="0" w:line="240" w:lineRule="auto"/>
        <w:jc w:val="center"/>
        <w:rPr>
          <w:rFonts w:ascii="Times New Roman" w:hAnsi="Times New Roman" w:cs="Times New Roman"/>
          <w:b/>
          <w:bCs/>
          <w:color w:val="000000"/>
          <w:sz w:val="28"/>
          <w:szCs w:val="28"/>
          <w:lang w:eastAsia="uk-UA"/>
        </w:rPr>
      </w:pPr>
      <w:bookmarkStart w:id="65" w:name="n113"/>
      <w:bookmarkEnd w:id="65"/>
    </w:p>
    <w:p w14:paraId="72667511"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 xml:space="preserve">       ІІІ. Вимоги до впорядкування територій підприємств, установ, організацій у сфері благоустрою населених пунктів</w:t>
      </w:r>
    </w:p>
    <w:p w14:paraId="5FA5F0C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66" w:name="n114"/>
      <w:bookmarkEnd w:id="66"/>
      <w:r>
        <w:rPr>
          <w:rFonts w:ascii="Times New Roman" w:hAnsi="Times New Roman" w:cs="Times New Roman"/>
          <w:color w:val="000000"/>
          <w:sz w:val="28"/>
          <w:szCs w:val="28"/>
          <w:lang w:eastAsia="uk-UA"/>
        </w:rPr>
        <w:t>1. Підприємства, установи, організації, які розміщуються на території об’єкта благоустрою, можуть утримувати закріплену за ними територію або брати пайову участь в утриманні цього об’єкта на умовах договору, укладеного із балансоутримувачем.</w:t>
      </w:r>
    </w:p>
    <w:p w14:paraId="7C120562"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67" w:name="n115"/>
      <w:bookmarkEnd w:id="67"/>
      <w:r>
        <w:rPr>
          <w:rFonts w:ascii="Times New Roman" w:hAnsi="Times New Roman" w:cs="Times New Roman"/>
          <w:color w:val="000000"/>
          <w:sz w:val="28"/>
          <w:szCs w:val="28"/>
          <w:lang w:eastAsia="uk-UA"/>
        </w:rPr>
        <w:t>Визначення меж утримання територій, прилеглих до території підприємств, установ, організацій здійснюється відповідно до </w:t>
      </w:r>
      <w:hyperlink r:id="rId56" w:anchor="n175" w:history="1">
        <w:r>
          <w:rPr>
            <w:rFonts w:ascii="Times New Roman" w:hAnsi="Times New Roman" w:cs="Times New Roman"/>
            <w:sz w:val="28"/>
            <w:szCs w:val="28"/>
            <w:lang w:eastAsia="uk-UA"/>
          </w:rPr>
          <w:t>розділу VIІ</w:t>
        </w:r>
      </w:hyperlink>
      <w:r>
        <w:rPr>
          <w:rFonts w:ascii="Times New Roman" w:hAnsi="Times New Roman" w:cs="Times New Roman"/>
          <w:sz w:val="28"/>
          <w:szCs w:val="28"/>
          <w:lang w:eastAsia="uk-UA"/>
        </w:rPr>
        <w:t> </w:t>
      </w:r>
      <w:r>
        <w:rPr>
          <w:rFonts w:ascii="Times New Roman" w:hAnsi="Times New Roman" w:cs="Times New Roman"/>
          <w:color w:val="000000"/>
          <w:sz w:val="28"/>
          <w:szCs w:val="28"/>
          <w:lang w:eastAsia="uk-UA"/>
        </w:rPr>
        <w:t xml:space="preserve"> Типових правил благоустрою території населеного пункту та наведено в додатку 1 до даних Правил.</w:t>
      </w:r>
    </w:p>
    <w:p w14:paraId="5A6588AC"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68" w:name="n116"/>
      <w:bookmarkEnd w:id="68"/>
      <w:r>
        <w:rPr>
          <w:rFonts w:ascii="Times New Roman" w:hAnsi="Times New Roman" w:cs="Times New Roman"/>
          <w:color w:val="000000"/>
          <w:sz w:val="28"/>
          <w:szCs w:val="28"/>
          <w:lang w:eastAsia="uk-UA"/>
        </w:rPr>
        <w:t xml:space="preserve">Визначення обсягів пайової участі підприємств, установ, організацій (В), які розміщуються на території об’єкта благоустрою, в утриманні цього об’єкта здійснює  управління капітального будівництва та житлово-комунального господарства </w:t>
      </w:r>
      <w:r>
        <w:rPr>
          <w:rFonts w:ascii="Times New Roman" w:hAnsi="Times New Roman" w:cs="Times New Roman"/>
          <w:sz w:val="28"/>
          <w:szCs w:val="28"/>
          <w:lang w:eastAsia="uk-UA"/>
        </w:rPr>
        <w:t>виконавчого комітету міської ради</w:t>
      </w:r>
      <w:r>
        <w:rPr>
          <w:rFonts w:ascii="Times New Roman" w:hAnsi="Times New Roman" w:cs="Times New Roman"/>
          <w:color w:val="FF0000"/>
          <w:sz w:val="28"/>
          <w:szCs w:val="28"/>
          <w:lang w:eastAsia="uk-UA"/>
        </w:rPr>
        <w:t xml:space="preserve"> </w:t>
      </w:r>
      <w:r>
        <w:rPr>
          <w:rFonts w:ascii="Times New Roman" w:hAnsi="Times New Roman" w:cs="Times New Roman"/>
          <w:color w:val="000000"/>
          <w:sz w:val="28"/>
          <w:szCs w:val="28"/>
          <w:lang w:eastAsia="uk-UA"/>
        </w:rPr>
        <w:t>за формулою:</w:t>
      </w:r>
    </w:p>
    <w:p w14:paraId="043902EF" w14:textId="77777777" w:rsidR="00712F55" w:rsidRDefault="00712F55">
      <w:pPr>
        <w:shd w:val="clear" w:color="auto" w:fill="FFFFFF"/>
        <w:spacing w:after="0" w:line="240" w:lineRule="auto"/>
        <w:jc w:val="center"/>
        <w:rPr>
          <w:rFonts w:ascii="Times New Roman" w:hAnsi="Times New Roman" w:cs="Times New Roman"/>
          <w:color w:val="000000"/>
          <w:sz w:val="28"/>
          <w:szCs w:val="28"/>
          <w:lang w:eastAsia="uk-UA"/>
        </w:rPr>
      </w:pPr>
      <w:bookmarkStart w:id="69" w:name="n117"/>
      <w:bookmarkEnd w:id="69"/>
      <w:r>
        <w:rPr>
          <w:rFonts w:ascii="Times New Roman" w:hAnsi="Times New Roman" w:cs="Times New Roman"/>
          <w:color w:val="000000"/>
          <w:sz w:val="28"/>
          <w:szCs w:val="28"/>
          <w:lang w:eastAsia="uk-UA"/>
        </w:rPr>
        <w:t xml:space="preserve">В = </w:t>
      </w:r>
      <w:proofErr w:type="spellStart"/>
      <w:r>
        <w:rPr>
          <w:rFonts w:ascii="Times New Roman" w:hAnsi="Times New Roman" w:cs="Times New Roman"/>
          <w:color w:val="000000"/>
          <w:sz w:val="28"/>
          <w:szCs w:val="28"/>
          <w:lang w:eastAsia="uk-UA"/>
        </w:rPr>
        <w:t>П</w:t>
      </w:r>
      <w:r>
        <w:rPr>
          <w:rFonts w:ascii="Times New Roman" w:hAnsi="Times New Roman" w:cs="Times New Roman"/>
          <w:b/>
          <w:bCs/>
          <w:color w:val="000000"/>
          <w:sz w:val="28"/>
          <w:szCs w:val="28"/>
          <w:vertAlign w:val="subscript"/>
          <w:lang w:eastAsia="uk-UA"/>
        </w:rPr>
        <w:t>з</w:t>
      </w:r>
      <w:proofErr w:type="spellEnd"/>
      <w:r>
        <w:rPr>
          <w:rFonts w:ascii="Times New Roman" w:hAnsi="Times New Roman" w:cs="Times New Roman"/>
          <w:color w:val="000000"/>
          <w:sz w:val="28"/>
          <w:szCs w:val="28"/>
          <w:lang w:eastAsia="uk-UA"/>
        </w:rPr>
        <w:t xml:space="preserve"> х </w:t>
      </w:r>
      <w:proofErr w:type="spellStart"/>
      <w:r>
        <w:rPr>
          <w:rFonts w:ascii="Times New Roman" w:hAnsi="Times New Roman" w:cs="Times New Roman"/>
          <w:color w:val="000000"/>
          <w:sz w:val="28"/>
          <w:szCs w:val="28"/>
          <w:lang w:eastAsia="uk-UA"/>
        </w:rPr>
        <w:t>С</w:t>
      </w:r>
      <w:r>
        <w:rPr>
          <w:rFonts w:ascii="Times New Roman" w:hAnsi="Times New Roman" w:cs="Times New Roman"/>
          <w:b/>
          <w:bCs/>
          <w:color w:val="000000"/>
          <w:sz w:val="28"/>
          <w:szCs w:val="28"/>
          <w:vertAlign w:val="subscript"/>
          <w:lang w:eastAsia="uk-UA"/>
        </w:rPr>
        <w:t>бв</w:t>
      </w:r>
      <w:proofErr w:type="spellEnd"/>
      <w:r>
        <w:rPr>
          <w:rFonts w:ascii="Times New Roman" w:hAnsi="Times New Roman" w:cs="Times New Roman"/>
          <w:color w:val="000000"/>
          <w:sz w:val="28"/>
          <w:szCs w:val="28"/>
          <w:lang w:eastAsia="uk-UA"/>
        </w:rPr>
        <w:t>,</w:t>
      </w:r>
    </w:p>
    <w:tbl>
      <w:tblPr>
        <w:tblW w:w="5000" w:type="pct"/>
        <w:tblInd w:w="2" w:type="dxa"/>
        <w:tblLayout w:type="fixed"/>
        <w:tblCellMar>
          <w:top w:w="15" w:type="dxa"/>
          <w:left w:w="15" w:type="dxa"/>
          <w:bottom w:w="15" w:type="dxa"/>
          <w:right w:w="15" w:type="dxa"/>
        </w:tblCellMar>
        <w:tblLook w:val="00A0" w:firstRow="1" w:lastRow="0" w:firstColumn="1" w:lastColumn="0" w:noHBand="0" w:noVBand="0"/>
      </w:tblPr>
      <w:tblGrid>
        <w:gridCol w:w="474"/>
        <w:gridCol w:w="762"/>
        <w:gridCol w:w="445"/>
        <w:gridCol w:w="7704"/>
      </w:tblGrid>
      <w:tr w:rsidR="00712F55" w:rsidRPr="00380386" w14:paraId="06ECCC96" w14:textId="77777777">
        <w:tc>
          <w:tcPr>
            <w:tcW w:w="472" w:type="dxa"/>
          </w:tcPr>
          <w:p w14:paraId="1A323323" w14:textId="77777777" w:rsidR="00712F55" w:rsidRDefault="00712F55">
            <w:pPr>
              <w:widowControl w:val="0"/>
              <w:spacing w:after="0" w:line="240" w:lineRule="auto"/>
              <w:jc w:val="center"/>
              <w:rPr>
                <w:rFonts w:ascii="Times New Roman" w:hAnsi="Times New Roman" w:cs="Times New Roman"/>
                <w:sz w:val="28"/>
                <w:szCs w:val="28"/>
                <w:lang w:eastAsia="uk-UA"/>
              </w:rPr>
            </w:pPr>
            <w:bookmarkStart w:id="70" w:name="n118"/>
            <w:bookmarkEnd w:id="70"/>
            <w:r>
              <w:rPr>
                <w:rFonts w:ascii="Times New Roman" w:hAnsi="Times New Roman" w:cs="Times New Roman"/>
                <w:sz w:val="28"/>
                <w:szCs w:val="28"/>
                <w:lang w:eastAsia="uk-UA"/>
              </w:rPr>
              <w:t>де</w:t>
            </w:r>
          </w:p>
        </w:tc>
        <w:tc>
          <w:tcPr>
            <w:tcW w:w="759" w:type="dxa"/>
          </w:tcPr>
          <w:p w14:paraId="12E094EB" w14:textId="77777777" w:rsidR="00712F55" w:rsidRDefault="00712F55">
            <w:pPr>
              <w:widowControl w:val="0"/>
              <w:spacing w:after="0" w:line="240" w:lineRule="auto"/>
              <w:jc w:val="center"/>
              <w:rPr>
                <w:rFonts w:ascii="Times New Roman" w:hAnsi="Times New Roman" w:cs="Times New Roman"/>
                <w:sz w:val="28"/>
                <w:szCs w:val="28"/>
                <w:lang w:eastAsia="uk-UA"/>
              </w:rPr>
            </w:pPr>
            <w:proofErr w:type="spellStart"/>
            <w:r>
              <w:rPr>
                <w:rFonts w:ascii="Times New Roman" w:hAnsi="Times New Roman" w:cs="Times New Roman"/>
                <w:sz w:val="28"/>
                <w:szCs w:val="28"/>
                <w:lang w:eastAsia="uk-UA"/>
              </w:rPr>
              <w:t>П</w:t>
            </w:r>
            <w:r>
              <w:rPr>
                <w:rFonts w:ascii="Times New Roman" w:hAnsi="Times New Roman" w:cs="Times New Roman"/>
                <w:b/>
                <w:bCs/>
                <w:color w:val="000000"/>
                <w:sz w:val="28"/>
                <w:szCs w:val="28"/>
                <w:vertAlign w:val="subscript"/>
                <w:lang w:eastAsia="uk-UA"/>
              </w:rPr>
              <w:t>з</w:t>
            </w:r>
            <w:proofErr w:type="spellEnd"/>
          </w:p>
        </w:tc>
        <w:tc>
          <w:tcPr>
            <w:tcW w:w="444" w:type="dxa"/>
          </w:tcPr>
          <w:p w14:paraId="4CBDAE9F" w14:textId="77777777" w:rsidR="00712F55" w:rsidRDefault="00712F55">
            <w:pPr>
              <w:widowControl w:val="0"/>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w:t>
            </w:r>
          </w:p>
        </w:tc>
        <w:tc>
          <w:tcPr>
            <w:tcW w:w="7679" w:type="dxa"/>
          </w:tcPr>
          <w:p w14:paraId="23E0ECE5" w14:textId="77777777" w:rsidR="00712F55" w:rsidRDefault="00712F55">
            <w:pPr>
              <w:widowControl w:val="0"/>
              <w:spacing w:after="0" w:line="240" w:lineRule="auto"/>
              <w:rPr>
                <w:rFonts w:ascii="Times New Roman" w:hAnsi="Times New Roman" w:cs="Times New Roman"/>
                <w:sz w:val="28"/>
                <w:szCs w:val="28"/>
                <w:lang w:eastAsia="uk-UA"/>
              </w:rPr>
            </w:pPr>
            <w:r>
              <w:rPr>
                <w:rFonts w:ascii="Times New Roman" w:hAnsi="Times New Roman" w:cs="Times New Roman"/>
                <w:sz w:val="28"/>
                <w:szCs w:val="28"/>
                <w:lang w:eastAsia="uk-UA"/>
              </w:rPr>
              <w:t>загальна площа території, закріпленої за підприємством, установою, організацією;</w:t>
            </w:r>
          </w:p>
        </w:tc>
      </w:tr>
      <w:tr w:rsidR="00712F55" w:rsidRPr="00380386" w14:paraId="7AC5756F" w14:textId="77777777">
        <w:tc>
          <w:tcPr>
            <w:tcW w:w="472" w:type="dxa"/>
          </w:tcPr>
          <w:p w14:paraId="45713D3B" w14:textId="77777777" w:rsidR="00712F55" w:rsidRPr="00380386" w:rsidRDefault="00712F55">
            <w:pPr>
              <w:widowControl w:val="0"/>
              <w:spacing w:after="0" w:line="240" w:lineRule="auto"/>
              <w:rPr>
                <w:rFonts w:ascii="Times New Roman" w:hAnsi="Times New Roman" w:cs="Times New Roman"/>
                <w:sz w:val="28"/>
                <w:szCs w:val="28"/>
                <w:lang w:val="ru-RU" w:eastAsia="ru-RU"/>
              </w:rPr>
            </w:pPr>
          </w:p>
        </w:tc>
        <w:tc>
          <w:tcPr>
            <w:tcW w:w="759" w:type="dxa"/>
          </w:tcPr>
          <w:p w14:paraId="2446D6C1" w14:textId="77777777" w:rsidR="00712F55" w:rsidRDefault="00712F55">
            <w:pPr>
              <w:widowControl w:val="0"/>
              <w:spacing w:after="0" w:line="240" w:lineRule="auto"/>
              <w:jc w:val="center"/>
              <w:rPr>
                <w:rFonts w:ascii="Times New Roman" w:hAnsi="Times New Roman" w:cs="Times New Roman"/>
                <w:sz w:val="28"/>
                <w:szCs w:val="28"/>
                <w:lang w:eastAsia="uk-UA"/>
              </w:rPr>
            </w:pPr>
            <w:proofErr w:type="spellStart"/>
            <w:r>
              <w:rPr>
                <w:rFonts w:ascii="Times New Roman" w:hAnsi="Times New Roman" w:cs="Times New Roman"/>
                <w:sz w:val="28"/>
                <w:szCs w:val="28"/>
                <w:lang w:eastAsia="uk-UA"/>
              </w:rPr>
              <w:t>С</w:t>
            </w:r>
            <w:r>
              <w:rPr>
                <w:rFonts w:ascii="Times New Roman" w:hAnsi="Times New Roman" w:cs="Times New Roman"/>
                <w:b/>
                <w:bCs/>
                <w:color w:val="000000"/>
                <w:sz w:val="28"/>
                <w:szCs w:val="28"/>
                <w:vertAlign w:val="subscript"/>
                <w:lang w:eastAsia="uk-UA"/>
              </w:rPr>
              <w:t>бв</w:t>
            </w:r>
            <w:proofErr w:type="spellEnd"/>
          </w:p>
        </w:tc>
        <w:tc>
          <w:tcPr>
            <w:tcW w:w="444" w:type="dxa"/>
          </w:tcPr>
          <w:p w14:paraId="4CA9672E" w14:textId="77777777" w:rsidR="00712F55" w:rsidRDefault="00712F55">
            <w:pPr>
              <w:widowControl w:val="0"/>
              <w:spacing w:after="0" w:line="240" w:lineRule="auto"/>
              <w:jc w:val="center"/>
              <w:rPr>
                <w:rFonts w:ascii="Times New Roman" w:hAnsi="Times New Roman" w:cs="Times New Roman"/>
                <w:sz w:val="28"/>
                <w:szCs w:val="28"/>
                <w:lang w:eastAsia="uk-UA"/>
              </w:rPr>
            </w:pPr>
            <w:r>
              <w:rPr>
                <w:rFonts w:ascii="Times New Roman" w:hAnsi="Times New Roman" w:cs="Times New Roman"/>
                <w:sz w:val="28"/>
                <w:szCs w:val="28"/>
                <w:lang w:eastAsia="uk-UA"/>
              </w:rPr>
              <w:t>-</w:t>
            </w:r>
          </w:p>
        </w:tc>
        <w:tc>
          <w:tcPr>
            <w:tcW w:w="7679" w:type="dxa"/>
          </w:tcPr>
          <w:p w14:paraId="19E82AFA" w14:textId="77777777" w:rsidR="00712F55" w:rsidRDefault="00712F55">
            <w:pPr>
              <w:widowControl w:val="0"/>
              <w:spacing w:after="0" w:line="240" w:lineRule="auto"/>
              <w:rPr>
                <w:rFonts w:ascii="Times New Roman" w:hAnsi="Times New Roman" w:cs="Times New Roman"/>
                <w:sz w:val="28"/>
                <w:szCs w:val="28"/>
                <w:lang w:eastAsia="uk-UA"/>
              </w:rPr>
            </w:pPr>
            <w:r>
              <w:rPr>
                <w:rFonts w:ascii="Times New Roman" w:hAnsi="Times New Roman" w:cs="Times New Roman"/>
                <w:sz w:val="28"/>
                <w:szCs w:val="28"/>
                <w:lang w:eastAsia="uk-UA"/>
              </w:rPr>
              <w:t>базова вартість одного квадратного метра земель у межах населеного пункту, визначена у технічній документації з нормативної грошової оцінки земельних ділянок у межах населених пунктів.</w:t>
            </w:r>
          </w:p>
        </w:tc>
      </w:tr>
    </w:tbl>
    <w:p w14:paraId="04372182"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71" w:name="n119"/>
      <w:bookmarkEnd w:id="71"/>
      <w:r>
        <w:rPr>
          <w:rFonts w:ascii="Times New Roman" w:hAnsi="Times New Roman" w:cs="Times New Roman"/>
          <w:color w:val="000000"/>
          <w:sz w:val="28"/>
          <w:szCs w:val="28"/>
          <w:lang w:eastAsia="uk-UA"/>
        </w:rPr>
        <w:lastRenderedPageBreak/>
        <w:t>2. Підприємства, установи й організації на власних та закріплених територіях повинні здійснювати увесь комплекс робіт, спрямованих на забезпечення та постійне підтримання чистоти і порядку, збереження зелених насаджень, а саме:</w:t>
      </w:r>
    </w:p>
    <w:p w14:paraId="520D2735"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2" w:name="n120"/>
      <w:bookmarkEnd w:id="72"/>
      <w:r>
        <w:rPr>
          <w:rFonts w:ascii="Times New Roman" w:hAnsi="Times New Roman" w:cs="Times New Roman"/>
          <w:sz w:val="28"/>
          <w:szCs w:val="28"/>
          <w:lang w:eastAsia="uk-UA"/>
        </w:rPr>
        <w:t xml:space="preserve">забезпечення постійного прибирання сміття, побутових відходів, бруду, опалого листя, снігу з метою утримання об’єктів благоустрою та прилеглих територій у належному санітарному стані (тротуари прибираються вздовж всієї ділянки будинку, домоволодіння (в межах належності) - до </w:t>
      </w:r>
      <w:proofErr w:type="spellStart"/>
      <w:r>
        <w:rPr>
          <w:rFonts w:ascii="Times New Roman" w:hAnsi="Times New Roman" w:cs="Times New Roman"/>
          <w:sz w:val="28"/>
          <w:szCs w:val="28"/>
          <w:lang w:eastAsia="uk-UA"/>
        </w:rPr>
        <w:t>бордюрного</w:t>
      </w:r>
      <w:proofErr w:type="spellEnd"/>
      <w:r>
        <w:rPr>
          <w:rFonts w:ascii="Times New Roman" w:hAnsi="Times New Roman" w:cs="Times New Roman"/>
          <w:sz w:val="28"/>
          <w:szCs w:val="28"/>
          <w:lang w:eastAsia="uk-UA"/>
        </w:rPr>
        <w:t xml:space="preserve"> каменю);</w:t>
      </w:r>
    </w:p>
    <w:p w14:paraId="5DA5F1D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3" w:name="n121"/>
      <w:bookmarkEnd w:id="73"/>
      <w:r>
        <w:rPr>
          <w:rFonts w:ascii="Times New Roman" w:hAnsi="Times New Roman" w:cs="Times New Roman"/>
          <w:sz w:val="28"/>
          <w:szCs w:val="28"/>
          <w:lang w:eastAsia="uk-UA"/>
        </w:rPr>
        <w:t>забезпечення вивезення сміття, бруду, побутових відходів, опалого листя на відведені для цього ділянки або об’єкти поводження з відходами. Вивезення сміття, побутових відходів здійснюється шляхом укладення відповідних договорів із підприємствами;</w:t>
      </w:r>
    </w:p>
    <w:p w14:paraId="423AEFC3"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4" w:name="n122"/>
      <w:bookmarkEnd w:id="74"/>
      <w:r>
        <w:rPr>
          <w:rFonts w:ascii="Times New Roman" w:hAnsi="Times New Roman" w:cs="Times New Roman"/>
          <w:sz w:val="28"/>
          <w:szCs w:val="28"/>
          <w:lang w:eastAsia="uk-UA"/>
        </w:rPr>
        <w:t>регулярне миття об’єктів та елементів благоустрою (у разі їх придатності до миття) з періодичністю, яка дасть можливість забезпечити їх утримання у належному санітарному стані;</w:t>
      </w:r>
    </w:p>
    <w:p w14:paraId="6A0CE9F3"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5" w:name="n123"/>
      <w:bookmarkEnd w:id="75"/>
      <w:r>
        <w:rPr>
          <w:rFonts w:ascii="Times New Roman" w:hAnsi="Times New Roman" w:cs="Times New Roman"/>
          <w:sz w:val="28"/>
          <w:szCs w:val="28"/>
          <w:lang w:eastAsia="uk-UA"/>
        </w:rPr>
        <w:t>регулярне прибирання контейнерних майданчиків з періодичністю, яка дасть можливість забезпечити їх утримання у належному санітарному стані;</w:t>
      </w:r>
    </w:p>
    <w:p w14:paraId="0C77EE8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6" w:name="n124"/>
      <w:bookmarkEnd w:id="76"/>
      <w:r>
        <w:rPr>
          <w:rFonts w:ascii="Times New Roman" w:hAnsi="Times New Roman" w:cs="Times New Roman"/>
          <w:sz w:val="28"/>
          <w:szCs w:val="28"/>
          <w:lang w:eastAsia="uk-UA"/>
        </w:rPr>
        <w:t xml:space="preserve">утримання приміщень громадських </w:t>
      </w:r>
      <w:proofErr w:type="spellStart"/>
      <w:r>
        <w:rPr>
          <w:rFonts w:ascii="Times New Roman" w:hAnsi="Times New Roman" w:cs="Times New Roman"/>
          <w:sz w:val="28"/>
          <w:szCs w:val="28"/>
          <w:lang w:eastAsia="uk-UA"/>
        </w:rPr>
        <w:t>вбиралень</w:t>
      </w:r>
      <w:proofErr w:type="spellEnd"/>
      <w:r>
        <w:rPr>
          <w:rFonts w:ascii="Times New Roman" w:hAnsi="Times New Roman" w:cs="Times New Roman"/>
          <w:sz w:val="28"/>
          <w:szCs w:val="28"/>
          <w:lang w:eastAsia="uk-UA"/>
        </w:rPr>
        <w:t xml:space="preserve">, у тому числі дворових, </w:t>
      </w:r>
      <w:proofErr w:type="spellStart"/>
      <w:r>
        <w:rPr>
          <w:rFonts w:ascii="Times New Roman" w:hAnsi="Times New Roman" w:cs="Times New Roman"/>
          <w:sz w:val="28"/>
          <w:szCs w:val="28"/>
          <w:lang w:eastAsia="uk-UA"/>
        </w:rPr>
        <w:t>вбиралень</w:t>
      </w:r>
      <w:proofErr w:type="spellEnd"/>
      <w:r>
        <w:rPr>
          <w:rFonts w:ascii="Times New Roman" w:hAnsi="Times New Roman" w:cs="Times New Roman"/>
          <w:sz w:val="28"/>
          <w:szCs w:val="28"/>
          <w:lang w:eastAsia="uk-UA"/>
        </w:rPr>
        <w:t xml:space="preserve"> на кінцевих зупинках громадського транспорту у належному санітарному та технічному стані;</w:t>
      </w:r>
    </w:p>
    <w:p w14:paraId="7005EC4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7" w:name="n125"/>
      <w:bookmarkEnd w:id="77"/>
      <w:r>
        <w:rPr>
          <w:rFonts w:ascii="Times New Roman" w:hAnsi="Times New Roman" w:cs="Times New Roman"/>
          <w:sz w:val="28"/>
          <w:szCs w:val="28"/>
          <w:lang w:eastAsia="uk-UA"/>
        </w:rPr>
        <w:t xml:space="preserve">очищення опор ліній </w:t>
      </w:r>
      <w:proofErr w:type="spellStart"/>
      <w:r>
        <w:rPr>
          <w:rFonts w:ascii="Times New Roman" w:hAnsi="Times New Roman" w:cs="Times New Roman"/>
          <w:sz w:val="28"/>
          <w:szCs w:val="28"/>
          <w:lang w:eastAsia="uk-UA"/>
        </w:rPr>
        <w:t>електропередач</w:t>
      </w:r>
      <w:proofErr w:type="spellEnd"/>
      <w:r>
        <w:rPr>
          <w:rFonts w:ascii="Times New Roman" w:hAnsi="Times New Roman" w:cs="Times New Roman"/>
          <w:sz w:val="28"/>
          <w:szCs w:val="28"/>
          <w:lang w:eastAsia="uk-UA"/>
        </w:rPr>
        <w:t xml:space="preserve">, стовбурів дерев, стовпів, парканів, будівель, інших елементів благоустрою від оголошень, </w:t>
      </w:r>
      <w:proofErr w:type="spellStart"/>
      <w:r>
        <w:rPr>
          <w:rFonts w:ascii="Times New Roman" w:hAnsi="Times New Roman" w:cs="Times New Roman"/>
          <w:sz w:val="28"/>
          <w:szCs w:val="28"/>
          <w:lang w:eastAsia="uk-UA"/>
        </w:rPr>
        <w:t>реклам</w:t>
      </w:r>
      <w:proofErr w:type="spellEnd"/>
      <w:r>
        <w:rPr>
          <w:rFonts w:ascii="Times New Roman" w:hAnsi="Times New Roman" w:cs="Times New Roman"/>
          <w:sz w:val="28"/>
          <w:szCs w:val="28"/>
          <w:lang w:eastAsia="uk-UA"/>
        </w:rPr>
        <w:t>, вивішених у недозволених місцях;</w:t>
      </w:r>
    </w:p>
    <w:p w14:paraId="2E45838F"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8" w:name="n126"/>
      <w:bookmarkEnd w:id="78"/>
      <w:r>
        <w:rPr>
          <w:rFonts w:ascii="Times New Roman" w:hAnsi="Times New Roman" w:cs="Times New Roman"/>
          <w:sz w:val="28"/>
          <w:szCs w:val="28"/>
          <w:lang w:eastAsia="uk-UA"/>
        </w:rPr>
        <w:t>спостереження за станом водоприймальних та оглядових колодязів підземних інженерних мереж, колодязів пожежних гідрантів. У разі виявлення відкритих люків або інших недоліків в утриманні інженерних мереж про це повідомляють організації, які їх експлуатують, для негайного приведення цих мереж у належний стан;</w:t>
      </w:r>
    </w:p>
    <w:p w14:paraId="3BD4C7DC"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79" w:name="n127"/>
      <w:bookmarkEnd w:id="79"/>
      <w:r>
        <w:rPr>
          <w:rFonts w:ascii="Times New Roman" w:hAnsi="Times New Roman" w:cs="Times New Roman"/>
          <w:sz w:val="28"/>
          <w:szCs w:val="28"/>
          <w:lang w:eastAsia="uk-UA"/>
        </w:rPr>
        <w:t xml:space="preserve">регулярне знищення бур’янів, </w:t>
      </w:r>
      <w:proofErr w:type="spellStart"/>
      <w:r>
        <w:rPr>
          <w:rFonts w:ascii="Times New Roman" w:hAnsi="Times New Roman" w:cs="Times New Roman"/>
          <w:sz w:val="28"/>
          <w:szCs w:val="28"/>
          <w:lang w:eastAsia="uk-UA"/>
        </w:rPr>
        <w:t>скошення</w:t>
      </w:r>
      <w:proofErr w:type="spellEnd"/>
      <w:r>
        <w:rPr>
          <w:rFonts w:ascii="Times New Roman" w:hAnsi="Times New Roman" w:cs="Times New Roman"/>
          <w:sz w:val="28"/>
          <w:szCs w:val="28"/>
          <w:lang w:eastAsia="uk-UA"/>
        </w:rPr>
        <w:t xml:space="preserve"> трави заввишки більше ніж 10 см, видалення сухостійних дерев та чагарників, видалення сухого та пошкодженого гілля;</w:t>
      </w:r>
    </w:p>
    <w:p w14:paraId="6D0424A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0" w:name="n128"/>
      <w:bookmarkEnd w:id="80"/>
      <w:r>
        <w:rPr>
          <w:rFonts w:ascii="Times New Roman" w:hAnsi="Times New Roman" w:cs="Times New Roman"/>
          <w:sz w:val="28"/>
          <w:szCs w:val="28"/>
          <w:lang w:eastAsia="uk-UA"/>
        </w:rPr>
        <w:t xml:space="preserve">регулярне обстеження власних та прилеглих (закріплених) територій з метою виявлення амброзії </w:t>
      </w:r>
      <w:proofErr w:type="spellStart"/>
      <w:r>
        <w:rPr>
          <w:rFonts w:ascii="Times New Roman" w:hAnsi="Times New Roman" w:cs="Times New Roman"/>
          <w:sz w:val="28"/>
          <w:szCs w:val="28"/>
          <w:lang w:eastAsia="uk-UA"/>
        </w:rPr>
        <w:t>полинолистої</w:t>
      </w:r>
      <w:proofErr w:type="spellEnd"/>
      <w:r>
        <w:rPr>
          <w:rFonts w:ascii="Times New Roman" w:hAnsi="Times New Roman" w:cs="Times New Roman"/>
          <w:sz w:val="28"/>
          <w:szCs w:val="28"/>
          <w:lang w:eastAsia="uk-UA"/>
        </w:rPr>
        <w:t>, борщівника Сосновського, інших карантинних рослин, вжиття негайних заходів з їх знищення;</w:t>
      </w:r>
    </w:p>
    <w:p w14:paraId="52FE08EF"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1" w:name="n129"/>
      <w:bookmarkEnd w:id="81"/>
      <w:r>
        <w:rPr>
          <w:rFonts w:ascii="Times New Roman" w:hAnsi="Times New Roman" w:cs="Times New Roman"/>
          <w:sz w:val="28"/>
          <w:szCs w:val="28"/>
          <w:lang w:eastAsia="uk-UA"/>
        </w:rPr>
        <w:t>здійснення заходів, що забезпечують збереження зелених насаджень, квітників, газонів;</w:t>
      </w:r>
    </w:p>
    <w:p w14:paraId="76A9879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2" w:name="n130"/>
      <w:bookmarkEnd w:id="82"/>
      <w:r>
        <w:rPr>
          <w:rFonts w:ascii="Times New Roman" w:hAnsi="Times New Roman" w:cs="Times New Roman"/>
          <w:sz w:val="28"/>
          <w:szCs w:val="28"/>
          <w:lang w:eastAsia="uk-UA"/>
        </w:rPr>
        <w:t>вжиття протягом року необхідних заходів боротьби зі шкідниками та хворобами зелених насаджень, а також з поширенням сезонних комах і кліщів, що становлять загрозу здоров’ю населення;</w:t>
      </w:r>
    </w:p>
    <w:p w14:paraId="60C2E891"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3" w:name="n131"/>
      <w:bookmarkEnd w:id="83"/>
      <w:r>
        <w:rPr>
          <w:rFonts w:ascii="Times New Roman" w:hAnsi="Times New Roman" w:cs="Times New Roman"/>
          <w:sz w:val="28"/>
          <w:szCs w:val="28"/>
          <w:lang w:eastAsia="uk-UA"/>
        </w:rPr>
        <w:t>проведення у повному обсязі заміни засохлих та пошкоджених кущів і дерев;</w:t>
      </w:r>
    </w:p>
    <w:p w14:paraId="3060FEAF"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4" w:name="n132"/>
      <w:bookmarkEnd w:id="84"/>
      <w:r>
        <w:rPr>
          <w:rFonts w:ascii="Times New Roman" w:hAnsi="Times New Roman" w:cs="Times New Roman"/>
          <w:sz w:val="28"/>
          <w:szCs w:val="28"/>
          <w:lang w:eastAsia="uk-UA"/>
        </w:rPr>
        <w:t>усунення на закріплених за ними об’єктах благоустрою (їх частинах) за власний рахунок та в установлені строки пошкоджень інженерних мереж або наслідків аварій, що сталися з їх вини;</w:t>
      </w:r>
    </w:p>
    <w:p w14:paraId="14174AA8"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bookmarkStart w:id="85" w:name="n133"/>
      <w:bookmarkEnd w:id="85"/>
      <w:r>
        <w:rPr>
          <w:rFonts w:ascii="Times New Roman" w:hAnsi="Times New Roman" w:cs="Times New Roman"/>
          <w:sz w:val="28"/>
          <w:szCs w:val="28"/>
          <w:lang w:eastAsia="uk-UA"/>
        </w:rPr>
        <w:lastRenderedPageBreak/>
        <w:t>усунення на закріплених за ними об’єктах благоустрою (їх частинах) наслідків надзвичайних ситуацій техногенного та природного характеру;</w:t>
      </w:r>
    </w:p>
    <w:p w14:paraId="5C97C2A8"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відшкодовувати збитки та іншу шкоду, завдану ними внаслідок порушення законодавства з питань благоустрою та охорони навколишнього природного середовища, в порядку та розмірах, установлених законодавством України;</w:t>
      </w:r>
    </w:p>
    <w:p w14:paraId="451386A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Посадові особи підприємств, установ, організацій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установами, організаціями територіях, відповідно до чинного законодавства.</w:t>
      </w:r>
    </w:p>
    <w:p w14:paraId="192112BA"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86" w:name="n134"/>
      <w:bookmarkEnd w:id="86"/>
      <w:r>
        <w:rPr>
          <w:rFonts w:ascii="Times New Roman" w:hAnsi="Times New Roman" w:cs="Times New Roman"/>
          <w:color w:val="000000"/>
          <w:sz w:val="28"/>
          <w:szCs w:val="28"/>
          <w:lang w:eastAsia="uk-UA"/>
        </w:rPr>
        <w:t>3. Підприємства, установи, організації, фізичні особи, які експлуатують ліхтарі вуличного освітлення, засоби та обладнання зовнішнього освітлення, світлових покажчиків розміщення пожежних гідрантів, установки з декоративного підсвічування будинків, будівель, споруд, вивісок, вітрин, світлової реклами, зобов’язані забезпечувати їх належний режим роботи та технічний стан.</w:t>
      </w:r>
    </w:p>
    <w:p w14:paraId="24D8388C"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87" w:name="n135"/>
      <w:bookmarkEnd w:id="87"/>
      <w:r>
        <w:rPr>
          <w:rFonts w:ascii="Times New Roman" w:hAnsi="Times New Roman" w:cs="Times New Roman"/>
          <w:color w:val="000000"/>
          <w:sz w:val="28"/>
          <w:szCs w:val="28"/>
          <w:lang w:eastAsia="uk-UA"/>
        </w:rPr>
        <w:t>Усі вітрини повинні бути обладнані спеціальною освітлювальною апаратурою, переважно енергозберігаючою.</w:t>
      </w:r>
    </w:p>
    <w:p w14:paraId="15FE1792"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88" w:name="n136"/>
      <w:bookmarkEnd w:id="88"/>
      <w:r>
        <w:rPr>
          <w:rFonts w:ascii="Times New Roman" w:hAnsi="Times New Roman" w:cs="Times New Roman"/>
          <w:color w:val="000000"/>
          <w:sz w:val="28"/>
          <w:szCs w:val="28"/>
          <w:lang w:eastAsia="uk-UA"/>
        </w:rPr>
        <w:t>4. Освітлення має бути рівномірним і не повинно засліплювати учасників дорожнього руху та освітлювати квартири житлових будинків.</w:t>
      </w:r>
    </w:p>
    <w:p w14:paraId="4FDB052B"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89" w:name="n137"/>
      <w:bookmarkEnd w:id="89"/>
      <w:r>
        <w:rPr>
          <w:rFonts w:ascii="Times New Roman" w:hAnsi="Times New Roman" w:cs="Times New Roman"/>
          <w:color w:val="000000"/>
          <w:sz w:val="28"/>
          <w:szCs w:val="28"/>
          <w:lang w:eastAsia="uk-UA"/>
        </w:rPr>
        <w:t>Вуличне освітлення повинно вмикатися відповідно до встановленого графіка залежно від пори року та природних умов.</w:t>
      </w:r>
    </w:p>
    <w:p w14:paraId="20622741"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90" w:name="n138"/>
      <w:bookmarkEnd w:id="90"/>
      <w:r>
        <w:rPr>
          <w:rFonts w:ascii="Times New Roman" w:hAnsi="Times New Roman" w:cs="Times New Roman"/>
          <w:color w:val="000000"/>
          <w:sz w:val="28"/>
          <w:szCs w:val="28"/>
          <w:lang w:eastAsia="uk-UA"/>
        </w:rPr>
        <w:t>Розміщення обладнання архітектурно-художнього освітлення на фасаді будівель та споруд здійснюється виключно на підставі згоди власника будівлі або приміщень.</w:t>
      </w:r>
    </w:p>
    <w:p w14:paraId="708899EA"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91" w:name="n139"/>
      <w:bookmarkEnd w:id="91"/>
      <w:r>
        <w:rPr>
          <w:rFonts w:ascii="Times New Roman" w:hAnsi="Times New Roman" w:cs="Times New Roman"/>
          <w:color w:val="000000"/>
          <w:sz w:val="28"/>
          <w:szCs w:val="28"/>
          <w:lang w:eastAsia="uk-UA"/>
        </w:rPr>
        <w:t>На пішохідних переходах, а також ділянках автомобільних доріг, проспектах, магістралях з високим рівнем небезпеки відключення освітлення у темний час доби забороняється.</w:t>
      </w:r>
    </w:p>
    <w:p w14:paraId="438593C7" w14:textId="77777777" w:rsidR="00712F55" w:rsidRDefault="00712F55">
      <w:pPr>
        <w:shd w:val="clear" w:color="auto" w:fill="FFFFFF"/>
        <w:spacing w:after="0" w:line="240" w:lineRule="auto"/>
        <w:ind w:firstLine="708"/>
        <w:jc w:val="both"/>
        <w:rPr>
          <w:rFonts w:ascii="Times New Roman" w:hAnsi="Times New Roman" w:cs="Times New Roman"/>
          <w:b/>
          <w:bCs/>
          <w:color w:val="000000"/>
          <w:sz w:val="28"/>
          <w:szCs w:val="28"/>
          <w:lang w:eastAsia="uk-UA"/>
        </w:rPr>
      </w:pPr>
    </w:p>
    <w:p w14:paraId="7683172D" w14:textId="77777777" w:rsidR="00712F55" w:rsidRDefault="00712F55">
      <w:pPr>
        <w:tabs>
          <w:tab w:val="left" w:pos="2835"/>
        </w:tabs>
        <w:spacing w:after="0" w:line="240" w:lineRule="auto"/>
        <w:ind w:firstLine="708"/>
        <w:jc w:val="both"/>
      </w:pPr>
      <w:proofErr w:type="spellStart"/>
      <w:r>
        <w:rPr>
          <w:rFonts w:ascii="Times New Roman" w:hAnsi="Times New Roman" w:cs="Times New Roman"/>
          <w:sz w:val="28"/>
          <w:szCs w:val="28"/>
          <w:lang w:eastAsia="uk-UA"/>
        </w:rPr>
        <w:t>IV.Порядок</w:t>
      </w:r>
      <w:proofErr w:type="spellEnd"/>
      <w:r>
        <w:rPr>
          <w:rFonts w:ascii="Times New Roman" w:hAnsi="Times New Roman" w:cs="Times New Roman"/>
          <w:sz w:val="28"/>
          <w:szCs w:val="28"/>
          <w:lang w:eastAsia="uk-UA"/>
        </w:rPr>
        <w:t xml:space="preserve"> п</w:t>
      </w:r>
      <w:r>
        <w:rPr>
          <w:rFonts w:ascii="Times New Roman" w:hAnsi="Times New Roman" w:cs="Times New Roman"/>
          <w:sz w:val="28"/>
          <w:szCs w:val="28"/>
        </w:rPr>
        <w:t xml:space="preserve">роведення земляних та ремонтних робіт </w:t>
      </w:r>
    </w:p>
    <w:p w14:paraId="1E1D0A0B" w14:textId="77777777" w:rsidR="00712F55" w:rsidRDefault="00712F55">
      <w:pPr>
        <w:pStyle w:val="aa"/>
        <w:tabs>
          <w:tab w:val="left" w:pos="0"/>
        </w:tabs>
        <w:ind w:firstLine="720"/>
      </w:pPr>
      <w:r>
        <w:rPr>
          <w:sz w:val="28"/>
          <w:szCs w:val="28"/>
          <w:lang w:val="uk-UA"/>
        </w:rPr>
        <w:t xml:space="preserve">                               </w:t>
      </w:r>
    </w:p>
    <w:p w14:paraId="5B1702AA" w14:textId="77777777" w:rsidR="00712F55" w:rsidRDefault="00712F55">
      <w:pPr>
        <w:pStyle w:val="aa"/>
        <w:tabs>
          <w:tab w:val="left" w:pos="0"/>
        </w:tabs>
        <w:ind w:firstLine="510"/>
      </w:pPr>
      <w:r>
        <w:rPr>
          <w:sz w:val="28"/>
          <w:szCs w:val="28"/>
          <w:lang w:val="uk-UA"/>
        </w:rPr>
        <w:t xml:space="preserve">4.1. Поняття земляних робіт:   </w:t>
      </w:r>
    </w:p>
    <w:p w14:paraId="1CCE1637" w14:textId="77777777" w:rsidR="00712F55" w:rsidRDefault="00712F55">
      <w:pPr>
        <w:pStyle w:val="aa"/>
        <w:tabs>
          <w:tab w:val="left" w:pos="0"/>
        </w:tabs>
        <w:rPr>
          <w:sz w:val="28"/>
          <w:szCs w:val="28"/>
          <w:lang w:val="uk-UA"/>
        </w:rPr>
      </w:pPr>
      <w:r>
        <w:rPr>
          <w:sz w:val="28"/>
          <w:szCs w:val="28"/>
          <w:lang w:val="uk-UA"/>
        </w:rPr>
        <w:t xml:space="preserve">      1.Земляні роботи – це планові ремонтні роботи або будівництво міських мереж, а саме: водопроводу, водовідведення, зливової каналізації, газу, теплоносіїв, гарячого водопостачання, телефону, нафтопроводів, електропостачання, контурних заземлень, будівництво житлових будинків, допоміжних споруд, вигрібних ям, до них мереж, шахтних криниць, підвалів, сховищ нафти, газу та ін., установки опор ліній </w:t>
      </w:r>
      <w:proofErr w:type="spellStart"/>
      <w:r>
        <w:rPr>
          <w:sz w:val="28"/>
          <w:szCs w:val="28"/>
          <w:lang w:val="uk-UA"/>
        </w:rPr>
        <w:t>електро</w:t>
      </w:r>
      <w:proofErr w:type="spellEnd"/>
      <w:r>
        <w:rPr>
          <w:sz w:val="28"/>
          <w:szCs w:val="28"/>
          <w:lang w:val="uk-UA"/>
        </w:rPr>
        <w:t xml:space="preserve">-, радіопередач, тролейбусних ліній, </w:t>
      </w:r>
      <w:proofErr w:type="spellStart"/>
      <w:r>
        <w:rPr>
          <w:sz w:val="28"/>
          <w:szCs w:val="28"/>
          <w:lang w:val="uk-UA"/>
        </w:rPr>
        <w:t>рекламоносіїв</w:t>
      </w:r>
      <w:proofErr w:type="spellEnd"/>
      <w:r>
        <w:rPr>
          <w:sz w:val="28"/>
          <w:szCs w:val="28"/>
          <w:lang w:val="uk-UA"/>
        </w:rPr>
        <w:t xml:space="preserve">, кіосків, павільйонів, замощення тротуарів, входів в магазини (приямки або сходи), закладів громадського харчування та ін., загорож, проведення гідроізоляцій зовнішніх стін будинків та інші роботи з пошкодження об’єктів благоустрою пов’язаних з проведенням робіт із зняття поверхневого шару </w:t>
      </w:r>
      <w:proofErr w:type="spellStart"/>
      <w:r>
        <w:rPr>
          <w:sz w:val="28"/>
          <w:szCs w:val="28"/>
          <w:lang w:val="uk-UA"/>
        </w:rPr>
        <w:t>грунту</w:t>
      </w:r>
      <w:proofErr w:type="spellEnd"/>
      <w:r>
        <w:rPr>
          <w:sz w:val="28"/>
          <w:szCs w:val="28"/>
          <w:lang w:val="uk-UA"/>
        </w:rPr>
        <w:t>, штучного покриття (асфальт, бруківка, гравійне покриття), зелених зон тощо.</w:t>
      </w:r>
    </w:p>
    <w:p w14:paraId="29370962" w14:textId="77777777" w:rsidR="00712F55" w:rsidRDefault="00712F55">
      <w:pPr>
        <w:pStyle w:val="1"/>
        <w:tabs>
          <w:tab w:val="left" w:pos="0"/>
        </w:tabs>
        <w:ind w:left="0" w:firstLine="567"/>
        <w:rPr>
          <w:b w:val="0"/>
          <w:bCs w:val="0"/>
          <w:sz w:val="28"/>
          <w:szCs w:val="28"/>
        </w:rPr>
      </w:pPr>
      <w:r>
        <w:rPr>
          <w:b w:val="0"/>
          <w:bCs w:val="0"/>
          <w:sz w:val="28"/>
          <w:szCs w:val="28"/>
        </w:rPr>
        <w:lastRenderedPageBreak/>
        <w:t>2. Аварійно-відновлювальними земляними роботами вважаються тільки ті, що визначенні чинним законодавством, та ті, що направлені для ліквідації наслідків небезпечної події техногенного характеру, що спричинила загибель людей чи створила на об'єкті або на території загрозу життю та здоров'ю людей і призводить до руйнування будівель, споруд, обладнання і транспортних засобів, порушення виробничого або транспортного процесу чи завдає шкоди довкіллю.</w:t>
      </w:r>
    </w:p>
    <w:p w14:paraId="3F6FC06E" w14:textId="77777777" w:rsidR="00712F55" w:rsidRDefault="00712F55">
      <w:pPr>
        <w:pStyle w:val="1"/>
        <w:tabs>
          <w:tab w:val="left" w:pos="0"/>
        </w:tabs>
        <w:ind w:left="0" w:firstLine="567"/>
        <w:rPr>
          <w:b w:val="0"/>
          <w:bCs w:val="0"/>
        </w:rPr>
      </w:pPr>
      <w:r>
        <w:rPr>
          <w:b w:val="0"/>
          <w:bCs w:val="0"/>
          <w:sz w:val="28"/>
          <w:szCs w:val="28"/>
        </w:rPr>
        <w:t xml:space="preserve">4.2. Виконавець робіт </w:t>
      </w:r>
      <w:proofErr w:type="spellStart"/>
      <w:r>
        <w:rPr>
          <w:b w:val="0"/>
          <w:bCs w:val="0"/>
          <w:sz w:val="28"/>
          <w:szCs w:val="28"/>
        </w:rPr>
        <w:t>зобов΄язаний</w:t>
      </w:r>
      <w:proofErr w:type="spellEnd"/>
      <w:r>
        <w:rPr>
          <w:b w:val="0"/>
          <w:bCs w:val="0"/>
          <w:sz w:val="28"/>
          <w:szCs w:val="28"/>
        </w:rPr>
        <w:t xml:space="preserve"> :</w:t>
      </w:r>
    </w:p>
    <w:p w14:paraId="3D360EE8" w14:textId="77777777" w:rsidR="00712F55" w:rsidRDefault="00712F55">
      <w:pPr>
        <w:tabs>
          <w:tab w:val="left" w:pos="0"/>
        </w:tabs>
        <w:spacing w:after="0"/>
        <w:ind w:firstLine="567"/>
        <w:jc w:val="both"/>
        <w:rPr>
          <w:rFonts w:ascii="Times New Roman" w:hAnsi="Times New Roman" w:cs="Times New Roman"/>
          <w:sz w:val="28"/>
          <w:szCs w:val="28"/>
        </w:rPr>
      </w:pPr>
      <w:r>
        <w:rPr>
          <w:rFonts w:ascii="Times New Roman" w:hAnsi="Times New Roman" w:cs="Times New Roman"/>
          <w:color w:val="000000"/>
          <w:sz w:val="28"/>
          <w:szCs w:val="28"/>
        </w:rPr>
        <w:t xml:space="preserve">1. При виконанні планових земляних робіт письмово подати заяву в управління “Центр надання адміністративних послуг” виконавчого комітету Ковельської міської ради для отримання </w:t>
      </w:r>
      <w:r>
        <w:rPr>
          <w:rFonts w:ascii="Times New Roman" w:hAnsi="Times New Roman" w:cs="Times New Roman"/>
          <w:sz w:val="28"/>
          <w:szCs w:val="28"/>
        </w:rPr>
        <w:t>дозволу</w:t>
      </w:r>
      <w:r>
        <w:rPr>
          <w:rFonts w:ascii="Times New Roman" w:hAnsi="Times New Roman" w:cs="Times New Roman"/>
          <w:color w:val="000000"/>
          <w:sz w:val="28"/>
          <w:szCs w:val="28"/>
        </w:rPr>
        <w:t xml:space="preserve">  на порушення об’єктів благоустрою (надалі -дозволу) .</w:t>
      </w:r>
    </w:p>
    <w:p w14:paraId="5DE6B70A" w14:textId="77777777" w:rsidR="00712F55" w:rsidRDefault="00712F55">
      <w:pPr>
        <w:tabs>
          <w:tab w:val="left" w:pos="0"/>
        </w:tabs>
        <w:spacing w:after="0"/>
        <w:ind w:firstLine="720"/>
        <w:jc w:val="both"/>
        <w:rPr>
          <w:rFonts w:ascii="Times New Roman" w:hAnsi="Times New Roman" w:cs="Times New Roman"/>
          <w:sz w:val="28"/>
          <w:szCs w:val="28"/>
        </w:rPr>
      </w:pPr>
      <w:r>
        <w:rPr>
          <w:rFonts w:ascii="Times New Roman" w:hAnsi="Times New Roman" w:cs="Times New Roman"/>
          <w:color w:val="000000"/>
          <w:sz w:val="28"/>
          <w:szCs w:val="28"/>
        </w:rPr>
        <w:t>У разі ліквідації аварійної ситуації одночасно з відправленням аварійної бригади повідомити на «гарячу лінію» міського голови (тел.0 -800- 219-09) та додатково відділ організації несення служби у м. Ковелі Управління  патрульної поліції у Волинській області ДПП(у випадку аварій в межах вулиць і доріг) (тел.102), КП «Добробут» (тел.5-90-22, 5-93-63) та подати в управління капітального будівництва та житлово-комунального господарства виконавчого комітету Ковельської міської ради заяву про отримання дозволу на порушення об’єктів  благоустрою ( в разі вихідних днів — заява на отримання дозволу подається на наступний робочий день).</w:t>
      </w:r>
    </w:p>
    <w:p w14:paraId="7708F5E3" w14:textId="77777777" w:rsidR="00712F55" w:rsidRDefault="00712F55">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        Видача дозволу, його переоформлення, видача дубліката та анулювання  дозволу здійснюється відповідно до Типового порядку видачі дозволів на порушення об’єктів  благоустрою або відмови в їх видачі , переоформлення, видача дублікатів, анулювання дозволів, затвердженого  постановою Кабінету Міністрів України від 30 жовтня 2013 року №870. </w:t>
      </w:r>
    </w:p>
    <w:p w14:paraId="2DCDFDF3" w14:textId="77777777" w:rsidR="00712F55" w:rsidRDefault="00712F55">
      <w:pPr>
        <w:pStyle w:val="af2"/>
        <w:tabs>
          <w:tab w:val="left" w:pos="0"/>
        </w:tabs>
        <w:spacing w:line="240" w:lineRule="auto"/>
        <w:ind w:left="0" w:firstLine="720"/>
        <w:jc w:val="both"/>
      </w:pPr>
      <w:r>
        <w:rPr>
          <w:rFonts w:ascii="Times New Roman" w:hAnsi="Times New Roman" w:cs="Times New Roman"/>
          <w:color w:val="000000"/>
          <w:sz w:val="28"/>
          <w:szCs w:val="28"/>
        </w:rPr>
        <w:t>2</w:t>
      </w:r>
      <w:r>
        <w:rPr>
          <w:rFonts w:ascii="Times New Roman" w:hAnsi="Times New Roman" w:cs="Times New Roman"/>
          <w:sz w:val="28"/>
          <w:szCs w:val="28"/>
        </w:rPr>
        <w:t>. Огородити місце проведення земляних робіт стандартними бар’єрами, о</w:t>
      </w:r>
      <w:r>
        <w:rPr>
          <w:rFonts w:ascii="Times New Roman" w:hAnsi="Times New Roman" w:cs="Times New Roman"/>
          <w:sz w:val="28"/>
          <w:szCs w:val="28"/>
          <w:lang w:val="en-US"/>
        </w:rPr>
        <w:t>c</w:t>
      </w:r>
      <w:proofErr w:type="spellStart"/>
      <w:r>
        <w:rPr>
          <w:rFonts w:ascii="Times New Roman" w:hAnsi="Times New Roman" w:cs="Times New Roman"/>
          <w:sz w:val="28"/>
          <w:szCs w:val="28"/>
        </w:rPr>
        <w:t>нащен</w:t>
      </w:r>
      <w:r w:rsidRPr="009D52EB">
        <w:rPr>
          <w:rFonts w:ascii="Times New Roman" w:hAnsi="Times New Roman" w:cs="Times New Roman"/>
          <w:sz w:val="28"/>
          <w:szCs w:val="28"/>
        </w:rPr>
        <w:t>ими</w:t>
      </w:r>
      <w:proofErr w:type="spellEnd"/>
      <w:r>
        <w:rPr>
          <w:rFonts w:ascii="Times New Roman" w:hAnsi="Times New Roman" w:cs="Times New Roman"/>
          <w:sz w:val="28"/>
          <w:szCs w:val="28"/>
        </w:rPr>
        <w:t xml:space="preserve"> відповідними попереджувальними знаками.</w:t>
      </w:r>
    </w:p>
    <w:p w14:paraId="5294301D" w14:textId="77777777" w:rsidR="00712F55" w:rsidRDefault="00712F55">
      <w:pPr>
        <w:pStyle w:val="af2"/>
        <w:tabs>
          <w:tab w:val="left" w:pos="0"/>
        </w:tabs>
        <w:spacing w:line="240" w:lineRule="auto"/>
        <w:ind w:left="0" w:firstLine="720"/>
        <w:jc w:val="both"/>
      </w:pPr>
      <w:r>
        <w:rPr>
          <w:rFonts w:ascii="Times New Roman" w:hAnsi="Times New Roman" w:cs="Times New Roman"/>
          <w:sz w:val="28"/>
          <w:szCs w:val="28"/>
        </w:rPr>
        <w:t>3. Встановити при обмеженій видимості кутові ліхтарі або огородити місце розкопування світловим сигналом червоного кольору.</w:t>
      </w:r>
    </w:p>
    <w:p w14:paraId="1A06A466" w14:textId="77777777" w:rsidR="00712F55" w:rsidRDefault="00712F55">
      <w:pPr>
        <w:pStyle w:val="af2"/>
        <w:tabs>
          <w:tab w:val="left" w:pos="0"/>
        </w:tabs>
        <w:spacing w:line="240" w:lineRule="auto"/>
        <w:ind w:left="0" w:firstLine="720"/>
        <w:jc w:val="both"/>
      </w:pPr>
      <w:r>
        <w:rPr>
          <w:rFonts w:ascii="Times New Roman" w:hAnsi="Times New Roman" w:cs="Times New Roman"/>
          <w:sz w:val="28"/>
          <w:szCs w:val="28"/>
        </w:rPr>
        <w:t xml:space="preserve">4. Встановити технічні засоби регулювання дорожнього руху в місці проведення робіт згідно зі схемою, погодженою </w:t>
      </w:r>
      <w:r>
        <w:rPr>
          <w:rFonts w:ascii="Times New Roman" w:hAnsi="Times New Roman" w:cs="Times New Roman"/>
          <w:color w:val="000000"/>
          <w:sz w:val="28"/>
          <w:szCs w:val="28"/>
        </w:rPr>
        <w:t>відділом організації несення служби у м. Ковелі Управління  патрульної поліції у Волинській області ДПП</w:t>
      </w:r>
      <w:r>
        <w:rPr>
          <w:rFonts w:ascii="Times New Roman" w:hAnsi="Times New Roman" w:cs="Times New Roman"/>
          <w:sz w:val="28"/>
          <w:szCs w:val="28"/>
        </w:rPr>
        <w:t>.</w:t>
      </w:r>
    </w:p>
    <w:p w14:paraId="0BDDAB0F" w14:textId="77777777" w:rsidR="00712F55" w:rsidRDefault="00712F55">
      <w:pPr>
        <w:pStyle w:val="af2"/>
        <w:tabs>
          <w:tab w:val="left" w:pos="0"/>
        </w:tabs>
        <w:spacing w:line="240" w:lineRule="auto"/>
        <w:ind w:left="0" w:firstLine="720"/>
        <w:jc w:val="both"/>
      </w:pPr>
      <w:r>
        <w:rPr>
          <w:rFonts w:ascii="Times New Roman" w:hAnsi="Times New Roman" w:cs="Times New Roman"/>
          <w:sz w:val="28"/>
          <w:szCs w:val="28"/>
        </w:rPr>
        <w:t xml:space="preserve">5. Встановити на ділянках вулиці, де дозволено її перекриття, схему об’їзду. </w:t>
      </w:r>
    </w:p>
    <w:p w14:paraId="51F8154C" w14:textId="77777777" w:rsidR="00712F55" w:rsidRDefault="00712F55">
      <w:pPr>
        <w:tabs>
          <w:tab w:val="left" w:pos="0"/>
        </w:tabs>
        <w:spacing w:line="240" w:lineRule="auto"/>
        <w:ind w:firstLine="720"/>
        <w:jc w:val="both"/>
      </w:pPr>
      <w:r>
        <w:rPr>
          <w:rFonts w:ascii="Times New Roman" w:hAnsi="Times New Roman" w:cs="Times New Roman"/>
          <w:sz w:val="28"/>
          <w:szCs w:val="28"/>
        </w:rPr>
        <w:t>6. Здійснювати шурфування підземних комунікацій на вимогу і в присутності представників їх власників.</w:t>
      </w:r>
    </w:p>
    <w:p w14:paraId="3555DCF3" w14:textId="77777777" w:rsidR="00712F55" w:rsidRDefault="00712F55">
      <w:pPr>
        <w:tabs>
          <w:tab w:val="left" w:pos="0"/>
        </w:tabs>
        <w:ind w:firstLine="720"/>
        <w:jc w:val="both"/>
        <w:rPr>
          <w:rFonts w:ascii="Times New Roman" w:hAnsi="Times New Roman" w:cs="Times New Roman"/>
          <w:b/>
          <w:bCs/>
          <w:sz w:val="28"/>
          <w:szCs w:val="28"/>
        </w:rPr>
      </w:pPr>
      <w:r>
        <w:rPr>
          <w:rFonts w:ascii="Times New Roman" w:hAnsi="Times New Roman" w:cs="Times New Roman"/>
          <w:sz w:val="28"/>
          <w:szCs w:val="28"/>
        </w:rPr>
        <w:t xml:space="preserve">7. Доставляти будівельні матеріали, конструкції на місце робіт тільки після отримання ордера на пошкодження об’єктів благоустрою. </w:t>
      </w:r>
      <w:r>
        <w:rPr>
          <w:rFonts w:ascii="Times New Roman" w:hAnsi="Times New Roman" w:cs="Times New Roman"/>
          <w:sz w:val="28"/>
          <w:szCs w:val="28"/>
        </w:rPr>
        <w:lastRenderedPageBreak/>
        <w:t>Забороняється складування будівельних матеріалів на проїжджій частині вулиці та перекриття тротуарів.</w:t>
      </w:r>
    </w:p>
    <w:p w14:paraId="3A0A3609" w14:textId="77777777" w:rsidR="00712F55" w:rsidRDefault="00712F55">
      <w:pPr>
        <w:tabs>
          <w:tab w:val="left" w:pos="0"/>
        </w:tabs>
        <w:spacing w:before="20" w:line="240" w:lineRule="auto"/>
        <w:ind w:firstLine="720"/>
        <w:jc w:val="both"/>
      </w:pPr>
      <w:r>
        <w:rPr>
          <w:rFonts w:ascii="Times New Roman" w:hAnsi="Times New Roman" w:cs="Times New Roman"/>
          <w:sz w:val="28"/>
          <w:szCs w:val="28"/>
        </w:rPr>
        <w:t>4.3. Виконання робіт</w:t>
      </w:r>
    </w:p>
    <w:p w14:paraId="34C7D65B" w14:textId="77777777" w:rsidR="00712F55" w:rsidRDefault="00712F55">
      <w:pPr>
        <w:widowControl w:val="0"/>
        <w:tabs>
          <w:tab w:val="left" w:pos="0"/>
        </w:tabs>
        <w:spacing w:after="46" w:line="240" w:lineRule="auto"/>
        <w:ind w:firstLine="720"/>
        <w:jc w:val="both"/>
      </w:pPr>
      <w:r>
        <w:rPr>
          <w:rFonts w:ascii="Times New Roman" w:hAnsi="Times New Roman" w:cs="Times New Roman"/>
          <w:color w:val="000000"/>
          <w:sz w:val="28"/>
          <w:szCs w:val="28"/>
          <w:shd w:val="clear" w:color="auto" w:fill="FFFFFF"/>
        </w:rPr>
        <w:t>1. Виконання робіт без отримання дозволу (ордеру) на порушення об’єктів благоустрою, з порушенням  строків або по закінченню вказаних у дозволі строків (без продовження дозволу або оформлення нового дозволу) -забороняється і вважається самовільним.</w:t>
      </w:r>
    </w:p>
    <w:p w14:paraId="717727CA" w14:textId="77777777" w:rsidR="00712F55" w:rsidRDefault="00712F55">
      <w:pPr>
        <w:tabs>
          <w:tab w:val="left" w:pos="0"/>
        </w:tab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2. Виконання планових будівельних, ремонтно-будівельних робіт, встановлення споруд, архітектурних форм, дорожнього покриття, пересувних елементів </w:t>
      </w:r>
      <w:proofErr w:type="spellStart"/>
      <w:r>
        <w:rPr>
          <w:rFonts w:ascii="Times New Roman" w:hAnsi="Times New Roman" w:cs="Times New Roman"/>
          <w:sz w:val="28"/>
          <w:szCs w:val="28"/>
        </w:rPr>
        <w:t>побутово</w:t>
      </w:r>
      <w:proofErr w:type="spellEnd"/>
      <w:r>
        <w:rPr>
          <w:rFonts w:ascii="Times New Roman" w:hAnsi="Times New Roman" w:cs="Times New Roman"/>
          <w:sz w:val="28"/>
          <w:szCs w:val="28"/>
        </w:rPr>
        <w:t xml:space="preserve">-торговельного призначення, </w:t>
      </w:r>
      <w:proofErr w:type="spellStart"/>
      <w:r>
        <w:rPr>
          <w:rFonts w:ascii="Times New Roman" w:hAnsi="Times New Roman" w:cs="Times New Roman"/>
          <w:sz w:val="28"/>
          <w:szCs w:val="28"/>
        </w:rPr>
        <w:t>рекламоносіїв</w:t>
      </w:r>
      <w:proofErr w:type="spellEnd"/>
      <w:r>
        <w:rPr>
          <w:rFonts w:ascii="Times New Roman" w:hAnsi="Times New Roman" w:cs="Times New Roman"/>
          <w:sz w:val="28"/>
          <w:szCs w:val="28"/>
        </w:rPr>
        <w:t xml:space="preserve">, що пов'язані з ушкодженням зелених насаджень та газонів, допускається тільки на підставі: </w:t>
      </w:r>
    </w:p>
    <w:p w14:paraId="033E5C35" w14:textId="77777777" w:rsidR="00712F55" w:rsidRDefault="00712F55">
      <w:pPr>
        <w:spacing w:after="46" w:line="240" w:lineRule="auto"/>
        <w:jc w:val="both"/>
      </w:pPr>
      <w:r>
        <w:rPr>
          <w:rFonts w:ascii="Times New Roman" w:hAnsi="Times New Roman" w:cs="Times New Roman"/>
          <w:sz w:val="28"/>
          <w:szCs w:val="28"/>
        </w:rPr>
        <w:t xml:space="preserve">          1) проектно-кошторисної  документації, погодженої та затвердженої  в </w:t>
      </w:r>
    </w:p>
    <w:p w14:paraId="0A641F6B" w14:textId="77777777" w:rsidR="00712F55" w:rsidRDefault="00712F55">
      <w:pPr>
        <w:spacing w:after="46" w:line="240" w:lineRule="auto"/>
        <w:jc w:val="both"/>
      </w:pPr>
      <w:r>
        <w:rPr>
          <w:rFonts w:ascii="Times New Roman" w:hAnsi="Times New Roman" w:cs="Times New Roman"/>
          <w:sz w:val="28"/>
          <w:szCs w:val="28"/>
        </w:rPr>
        <w:t>установленому порядку;</w:t>
      </w:r>
    </w:p>
    <w:p w14:paraId="3E160E43" w14:textId="77777777" w:rsidR="00712F55" w:rsidRDefault="00712F55">
      <w:pPr>
        <w:spacing w:after="46" w:line="240" w:lineRule="auto"/>
        <w:ind w:firstLine="708"/>
        <w:jc w:val="both"/>
      </w:pPr>
      <w:r>
        <w:rPr>
          <w:rFonts w:ascii="Times New Roman" w:hAnsi="Times New Roman" w:cs="Times New Roman"/>
          <w:sz w:val="28"/>
          <w:szCs w:val="28"/>
        </w:rPr>
        <w:t>2) графіка виконання робіт.</w:t>
      </w:r>
    </w:p>
    <w:p w14:paraId="6F2DE842" w14:textId="77777777" w:rsidR="00712F55" w:rsidRDefault="00712F55">
      <w:pPr>
        <w:tabs>
          <w:tab w:val="left" w:pos="0"/>
        </w:tabs>
        <w:spacing w:after="46"/>
        <w:ind w:firstLine="720"/>
        <w:jc w:val="both"/>
        <w:rPr>
          <w:rFonts w:ascii="Times New Roman" w:hAnsi="Times New Roman" w:cs="Times New Roman"/>
          <w:sz w:val="28"/>
          <w:szCs w:val="28"/>
        </w:rPr>
      </w:pPr>
      <w:r>
        <w:rPr>
          <w:rFonts w:ascii="Times New Roman" w:hAnsi="Times New Roman" w:cs="Times New Roman"/>
          <w:sz w:val="28"/>
          <w:szCs w:val="28"/>
        </w:rPr>
        <w:t xml:space="preserve">3. Заявки на виконання планових земляних робіт на центральних вулицях міста та на вулицях з інтенсивним рухом транспорту не приймаються за  15 робочих днів до свят, масових </w:t>
      </w:r>
      <w:proofErr w:type="spellStart"/>
      <w:r>
        <w:rPr>
          <w:rFonts w:ascii="Times New Roman" w:hAnsi="Times New Roman" w:cs="Times New Roman"/>
          <w:sz w:val="28"/>
          <w:szCs w:val="28"/>
        </w:rPr>
        <w:t>гулянь</w:t>
      </w:r>
      <w:proofErr w:type="spellEnd"/>
      <w:r>
        <w:rPr>
          <w:rFonts w:ascii="Times New Roman" w:hAnsi="Times New Roman" w:cs="Times New Roman"/>
          <w:sz w:val="28"/>
          <w:szCs w:val="28"/>
        </w:rPr>
        <w:t>, демонстрацій та приїзду міжнародних і урядових делегацій.</w:t>
      </w:r>
    </w:p>
    <w:p w14:paraId="4F342B47"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4. Нормативний термін виконання  робіт для комунікацій (водогонів і </w:t>
      </w:r>
      <w:proofErr w:type="spellStart"/>
      <w:r>
        <w:rPr>
          <w:rFonts w:ascii="Times New Roman" w:hAnsi="Times New Roman" w:cs="Times New Roman"/>
          <w:sz w:val="28"/>
          <w:szCs w:val="28"/>
        </w:rPr>
        <w:t>каналізацій</w:t>
      </w:r>
      <w:proofErr w:type="spellEnd"/>
      <w:r>
        <w:rPr>
          <w:rFonts w:ascii="Times New Roman" w:hAnsi="Times New Roman" w:cs="Times New Roman"/>
          <w:sz w:val="28"/>
          <w:szCs w:val="28"/>
        </w:rPr>
        <w:t>,  електромережі, газової мережі, міської телефонної мережі, теплової мережі) – до 5 діб. У випадках, пов'язаних з потребою розширення обсягів та зони ремонтних робіт, продовження термінів узгоджуються додатково з управлінням капітального будівництва та  житлово-комунального господарства виконавчого комітету міської ради у кожному  окремому випадку. При порушенні термінів закінчення робіт винні особи притягуються до адміністративної відповідальності за статтею 152 КУпАП.</w:t>
      </w:r>
    </w:p>
    <w:p w14:paraId="1F6D3403" w14:textId="77777777" w:rsidR="00712F55" w:rsidRDefault="00712F55">
      <w:pPr>
        <w:tabs>
          <w:tab w:val="left" w:pos="2835"/>
        </w:tabs>
        <w:ind w:firstLine="680"/>
        <w:jc w:val="both"/>
        <w:rPr>
          <w:rFonts w:ascii="Times New Roman" w:hAnsi="Times New Roman" w:cs="Times New Roman"/>
          <w:sz w:val="28"/>
          <w:szCs w:val="28"/>
        </w:rPr>
      </w:pPr>
      <w:r>
        <w:rPr>
          <w:rFonts w:ascii="Times New Roman" w:hAnsi="Times New Roman" w:cs="Times New Roman"/>
          <w:sz w:val="28"/>
          <w:szCs w:val="28"/>
        </w:rPr>
        <w:t xml:space="preserve"> 5. Під час виконання робіт, пов’язаних із закриттям або обмеженням руху транспорту, в проектах виконання робіт повинні бути розроблені схеми організації руху транспорту і пішоходів, встановлення відповідних дорожніх знаків, узгоджених з управліннями капітального будівництва та житлово - комунального господарства, економічного розвитку і торгівлі виконавчого комітету Ковельської міської ради, </w:t>
      </w:r>
      <w:r>
        <w:rPr>
          <w:rFonts w:ascii="Times New Roman" w:hAnsi="Times New Roman" w:cs="Times New Roman"/>
          <w:color w:val="000000"/>
          <w:sz w:val="28"/>
          <w:szCs w:val="28"/>
        </w:rPr>
        <w:t>відділом організації несення служби у м. Ковелі Управління  патрульної поліції у Волинській області ДПП</w:t>
      </w:r>
      <w:r>
        <w:rPr>
          <w:rFonts w:ascii="Times New Roman" w:hAnsi="Times New Roman" w:cs="Times New Roman"/>
          <w:sz w:val="28"/>
          <w:szCs w:val="28"/>
        </w:rPr>
        <w:t xml:space="preserve"> та власником доріг. Закриття руху на вулиці дозволяється за  розпорядженням міського голови.</w:t>
      </w:r>
      <w:r>
        <w:rPr>
          <w:rFonts w:ascii="Times New Roman" w:hAnsi="Times New Roman" w:cs="Times New Roman"/>
          <w:color w:val="0070C0"/>
          <w:sz w:val="28"/>
          <w:szCs w:val="28"/>
        </w:rPr>
        <w:t xml:space="preserve">                                                    </w:t>
      </w:r>
    </w:p>
    <w:p w14:paraId="3B711C2D"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6. Впродовж </w:t>
      </w:r>
      <w:r>
        <w:rPr>
          <w:rFonts w:ascii="Times New Roman" w:hAnsi="Times New Roman" w:cs="Times New Roman"/>
          <w:sz w:val="28"/>
          <w:szCs w:val="28"/>
          <w:u w:val="single"/>
        </w:rPr>
        <w:t>5</w:t>
      </w:r>
      <w:r>
        <w:rPr>
          <w:rFonts w:ascii="Times New Roman" w:hAnsi="Times New Roman" w:cs="Times New Roman"/>
          <w:sz w:val="28"/>
          <w:szCs w:val="28"/>
        </w:rPr>
        <w:t xml:space="preserve"> робочих днів від дня закінчення дії дозволу та завершення земляних робіт місце розкопки здається балансоутримувачу дорожнього та тротуарного покриття для контролю готовності до відновлення покриття.</w:t>
      </w:r>
    </w:p>
    <w:p w14:paraId="7D52AFF4"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lastRenderedPageBreak/>
        <w:t>7. Після здачі розкопки виконавець земляних робіт повинен відновити покриття за власні кошти в термін до 10 календарних днів.</w:t>
      </w:r>
    </w:p>
    <w:p w14:paraId="68351A06"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8. Відновлення асфальтного покриття проводиться згідно з технологією проведення робіт при стабільних температурах повітря не нижче +5</w:t>
      </w:r>
      <w:r>
        <w:rPr>
          <w:rFonts w:ascii="Times New Roman" w:hAnsi="Times New Roman" w:cs="Times New Roman"/>
          <w:sz w:val="28"/>
          <w:szCs w:val="28"/>
          <w:vertAlign w:val="superscript"/>
        </w:rPr>
        <w:t xml:space="preserve">o </w:t>
      </w:r>
      <w:r>
        <w:rPr>
          <w:rFonts w:ascii="Times New Roman" w:hAnsi="Times New Roman" w:cs="Times New Roman"/>
          <w:sz w:val="28"/>
          <w:szCs w:val="28"/>
        </w:rPr>
        <w:t xml:space="preserve">С в період будівельного сезону.  </w:t>
      </w:r>
    </w:p>
    <w:p w14:paraId="58345815"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9. Виконавець робіт зобов'язаний дотримуватися передбаченого проектом порядку, графіка та терміну їх виконання і створити умови для безпечного руху транспорту і пішоходів згідно з Правилами дорожнього руху.</w:t>
      </w:r>
    </w:p>
    <w:p w14:paraId="6B23F9CA"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10. Для руху пішоходів з обох сторін вулиці повинна залишатися смуга тротуару шириною не менше 1,5 м, в особливих випадках - одна сторона тротуару може бути зайнята повністю, але з обов'язковим збереженням руху пішоходів по всій ширині протилежного тротуару.</w:t>
      </w:r>
    </w:p>
    <w:p w14:paraId="5E32A441"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11. Розробка </w:t>
      </w:r>
      <w:proofErr w:type="spellStart"/>
      <w:r>
        <w:rPr>
          <w:rFonts w:ascii="Times New Roman" w:hAnsi="Times New Roman" w:cs="Times New Roman"/>
          <w:sz w:val="28"/>
          <w:szCs w:val="28"/>
        </w:rPr>
        <w:t>грунту</w:t>
      </w:r>
      <w:proofErr w:type="spellEnd"/>
      <w:r>
        <w:rPr>
          <w:rFonts w:ascii="Times New Roman" w:hAnsi="Times New Roman" w:cs="Times New Roman"/>
          <w:sz w:val="28"/>
          <w:szCs w:val="28"/>
        </w:rPr>
        <w:t xml:space="preserve"> в котлованах і траншеях при перетині ними підземних комунікацій дозволяється тільки після встановлення ручним шурфуванням фактичного місця розміщення цих комунікацій.</w:t>
      </w:r>
    </w:p>
    <w:p w14:paraId="57D444C7"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12. Земляні роботи поблизу існуючих комунікацій та при їх перетині виконуються відповідно до вимог будівельних норм і правил. У місцях розкопок потрібно забезпечити заїзд в мікрорайони, двори, а також входи в приміщення, для чого організація зобов'язана встановити перехідні пішохідні містки з поручнями, шириною не менше 0,45 м, з перилами висотою не менше 1 м, розраховані на навантаження не менше 400 кг на один погонний метр містка. </w:t>
      </w:r>
    </w:p>
    <w:p w14:paraId="055F671B"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13. У зимовий період пішохідні містки через траншеї очищаються від снігу та льоду і посипаються піском організацією, яка виконує роботи.</w:t>
      </w:r>
    </w:p>
    <w:p w14:paraId="38031DFF"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14. При виявленні підземних комунікацій, що не вказані в проекті, виконавець робіт зобов'язаний повідомити про це відповідні експлуатаційні організації.</w:t>
      </w:r>
    </w:p>
    <w:p w14:paraId="6AA29966"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15. При пошкодженні з вини замовника будь-якої споруди (комунікації) під час виконання робіт виконавець зобов'язаний повідомити про це власника комунікації. Виконання робіт повинно бути </w:t>
      </w:r>
      <w:proofErr w:type="spellStart"/>
      <w:r>
        <w:rPr>
          <w:rFonts w:ascii="Times New Roman" w:hAnsi="Times New Roman" w:cs="Times New Roman"/>
          <w:sz w:val="28"/>
          <w:szCs w:val="28"/>
        </w:rPr>
        <w:t>зупинено</w:t>
      </w:r>
      <w:proofErr w:type="spellEnd"/>
      <w:r>
        <w:rPr>
          <w:rFonts w:ascii="Times New Roman" w:hAnsi="Times New Roman" w:cs="Times New Roman"/>
          <w:sz w:val="28"/>
          <w:szCs w:val="28"/>
        </w:rPr>
        <w:t xml:space="preserve"> до прибуття представника організації, яка експлуатує ці споруди. Ліквідація пошкоджень проводиться власниками споруд. Організації, які пошкодили споруди, виконують земляні роботи за вказівкою власника </w:t>
      </w:r>
      <w:proofErr w:type="spellStart"/>
      <w:r>
        <w:rPr>
          <w:rFonts w:ascii="Times New Roman" w:hAnsi="Times New Roman" w:cs="Times New Roman"/>
          <w:sz w:val="28"/>
          <w:szCs w:val="28"/>
        </w:rPr>
        <w:t>пошкодженних</w:t>
      </w:r>
      <w:proofErr w:type="spellEnd"/>
      <w:r>
        <w:rPr>
          <w:rFonts w:ascii="Times New Roman" w:hAnsi="Times New Roman" w:cs="Times New Roman"/>
          <w:sz w:val="28"/>
          <w:szCs w:val="28"/>
        </w:rPr>
        <w:t xml:space="preserve"> споруд і оплачують йому вартість ремонтних робіт.</w:t>
      </w:r>
    </w:p>
    <w:p w14:paraId="7AE3CF1E"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16. Забороняється засипати землею та іншими сипучими матеріалами і сміттям кришки люків та камер на трасах підземних інженерних мереж і під'їздах до наземних споруд.</w:t>
      </w:r>
    </w:p>
    <w:p w14:paraId="108DB5C7"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17. При потребі тимчасово складати </w:t>
      </w:r>
      <w:proofErr w:type="spellStart"/>
      <w:r>
        <w:rPr>
          <w:rFonts w:ascii="Times New Roman" w:hAnsi="Times New Roman" w:cs="Times New Roman"/>
          <w:sz w:val="28"/>
          <w:szCs w:val="28"/>
        </w:rPr>
        <w:t>грунт</w:t>
      </w:r>
      <w:proofErr w:type="spellEnd"/>
      <w:r>
        <w:rPr>
          <w:rFonts w:ascii="Times New Roman" w:hAnsi="Times New Roman" w:cs="Times New Roman"/>
          <w:sz w:val="28"/>
          <w:szCs w:val="28"/>
        </w:rPr>
        <w:t xml:space="preserve"> та будівельні матеріали в місцях розташування колодязів та зливової каналізації, їх необхідно відгородити і забезпечити підходи до них.</w:t>
      </w:r>
    </w:p>
    <w:p w14:paraId="27833AC8"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18. </w:t>
      </w:r>
      <w:proofErr w:type="spellStart"/>
      <w:r>
        <w:rPr>
          <w:rFonts w:ascii="Times New Roman" w:hAnsi="Times New Roman" w:cs="Times New Roman"/>
          <w:sz w:val="28"/>
          <w:szCs w:val="28"/>
        </w:rPr>
        <w:t>Грунт</w:t>
      </w:r>
      <w:proofErr w:type="spellEnd"/>
      <w:r>
        <w:rPr>
          <w:rFonts w:ascii="Times New Roman" w:hAnsi="Times New Roman" w:cs="Times New Roman"/>
          <w:sz w:val="28"/>
          <w:szCs w:val="28"/>
        </w:rPr>
        <w:t>, вийнятий з котлованів, траншей на проїжджу частину і тротуари, підлягає негайному вивезенню впродовж дня.</w:t>
      </w:r>
    </w:p>
    <w:p w14:paraId="7072D9EE"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19. Поперечний перехід проїжджих частин вулиць виконується тільки безтраншейним способом (горизонтальним бурінням, </w:t>
      </w:r>
      <w:proofErr w:type="spellStart"/>
      <w:r>
        <w:rPr>
          <w:rFonts w:ascii="Times New Roman" w:hAnsi="Times New Roman" w:cs="Times New Roman"/>
          <w:sz w:val="28"/>
          <w:szCs w:val="28"/>
        </w:rPr>
        <w:t>штольним</w:t>
      </w:r>
      <w:proofErr w:type="spellEnd"/>
      <w:r>
        <w:rPr>
          <w:rFonts w:ascii="Times New Roman" w:hAnsi="Times New Roman" w:cs="Times New Roman"/>
          <w:sz w:val="28"/>
          <w:szCs w:val="28"/>
        </w:rPr>
        <w:t xml:space="preserve"> методом або проколом).</w:t>
      </w:r>
    </w:p>
    <w:p w14:paraId="011F600C"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20. Після виконання робіт в осінньо-зимовий період замовник зобов'язаний утримувати місце розкопки в належному стані, по мірі потреби підсипати її </w:t>
      </w:r>
      <w:proofErr w:type="spellStart"/>
      <w:r>
        <w:rPr>
          <w:rFonts w:ascii="Times New Roman" w:hAnsi="Times New Roman" w:cs="Times New Roman"/>
          <w:sz w:val="28"/>
          <w:szCs w:val="28"/>
        </w:rPr>
        <w:t>щебенем</w:t>
      </w:r>
      <w:proofErr w:type="spellEnd"/>
      <w:r>
        <w:rPr>
          <w:rFonts w:ascii="Times New Roman" w:hAnsi="Times New Roman" w:cs="Times New Roman"/>
          <w:sz w:val="28"/>
          <w:szCs w:val="28"/>
        </w:rPr>
        <w:t xml:space="preserve"> та відсівом, а в місцях інтенсивного руху транспорту та на центральних вулицях – тимчасово відновити холодним асфальтом (або аналогічними технологіями).</w:t>
      </w:r>
    </w:p>
    <w:p w14:paraId="2BB46515"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21. Зруйноване асфальтобетонне покриття під час виконання робіт в осінньо-зимовий період відновлюється не пізніше 15 травня поточного або наступного року.</w:t>
      </w:r>
    </w:p>
    <w:p w14:paraId="42969D5D"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22. Наступний дозвіл на виконання робіт одному і тому замовнику видається за умови повного відновлення  відповідно до дозволу, термін дії якого закінчився або прострочений (окрім аварійних робіт).</w:t>
      </w:r>
    </w:p>
    <w:p w14:paraId="271FC9BF" w14:textId="77777777" w:rsidR="00712F55" w:rsidRDefault="00712F55">
      <w:pPr>
        <w:tabs>
          <w:tab w:val="left" w:pos="0"/>
        </w:tabs>
        <w:ind w:firstLine="720"/>
        <w:jc w:val="both"/>
        <w:rPr>
          <w:rFonts w:ascii="Times New Roman" w:hAnsi="Times New Roman" w:cs="Times New Roman"/>
          <w:sz w:val="28"/>
          <w:szCs w:val="28"/>
        </w:rPr>
      </w:pPr>
      <w:r>
        <w:rPr>
          <w:rFonts w:ascii="Times New Roman" w:hAnsi="Times New Roman" w:cs="Times New Roman"/>
          <w:sz w:val="28"/>
          <w:szCs w:val="28"/>
        </w:rPr>
        <w:t xml:space="preserve">23. Відповідальність за відновлення покриття на місцях проведення земляних робіт, несе організація або фізична особа, що отримала ордер на порушення об’єктів благоустрою, пов’язаних з </w:t>
      </w:r>
      <w:proofErr w:type="spellStart"/>
      <w:r>
        <w:rPr>
          <w:rFonts w:ascii="Times New Roman" w:hAnsi="Times New Roman" w:cs="Times New Roman"/>
          <w:sz w:val="28"/>
          <w:szCs w:val="28"/>
        </w:rPr>
        <w:t>проведеням</w:t>
      </w:r>
      <w:proofErr w:type="spellEnd"/>
      <w:r>
        <w:rPr>
          <w:rFonts w:ascii="Times New Roman" w:hAnsi="Times New Roman" w:cs="Times New Roman"/>
          <w:sz w:val="28"/>
          <w:szCs w:val="28"/>
        </w:rPr>
        <w:t xml:space="preserve"> земляних робіт.</w:t>
      </w:r>
    </w:p>
    <w:p w14:paraId="098B752A" w14:textId="77777777" w:rsidR="00712F55" w:rsidRDefault="00712F55">
      <w:pPr>
        <w:tabs>
          <w:tab w:val="left" w:pos="2835"/>
        </w:tabs>
        <w:ind w:firstLine="624"/>
        <w:jc w:val="both"/>
      </w:pPr>
      <w:r>
        <w:rPr>
          <w:rFonts w:ascii="Times New Roman" w:hAnsi="Times New Roman" w:cs="Times New Roman"/>
          <w:sz w:val="28"/>
          <w:szCs w:val="28"/>
        </w:rPr>
        <w:t>4.4. Аварійно–відновлювальні роботи на підземних                                         інженерних  мережах</w:t>
      </w:r>
    </w:p>
    <w:p w14:paraId="461A7864" w14:textId="77777777" w:rsidR="00712F55" w:rsidRDefault="00712F55">
      <w:pPr>
        <w:tabs>
          <w:tab w:val="left" w:pos="0"/>
        </w:tabs>
        <w:spacing w:after="0"/>
        <w:ind w:firstLine="720"/>
        <w:jc w:val="both"/>
        <w:rPr>
          <w:rFonts w:ascii="Times New Roman" w:hAnsi="Times New Roman" w:cs="Times New Roman"/>
          <w:sz w:val="28"/>
          <w:szCs w:val="28"/>
        </w:rPr>
      </w:pPr>
      <w:r>
        <w:rPr>
          <w:rFonts w:ascii="Times New Roman" w:hAnsi="Times New Roman" w:cs="Times New Roman"/>
          <w:sz w:val="28"/>
          <w:szCs w:val="28"/>
        </w:rPr>
        <w:t xml:space="preserve">1. Після отримання повідомлення про аварію, власник мережі зобов’язаний вислати аварійну бригаду під керівництвом відповідальної особи і розпочати  роботи, створивши безпечні умови для людей, руху транспорту і збереження розміщених поряд інженерних мереж. </w:t>
      </w:r>
    </w:p>
    <w:p w14:paraId="00896DA6" w14:textId="77777777" w:rsidR="00712F55" w:rsidRDefault="00712F55">
      <w:pPr>
        <w:tabs>
          <w:tab w:val="left" w:pos="0"/>
        </w:tabs>
        <w:spacing w:after="0"/>
        <w:ind w:firstLine="720"/>
        <w:jc w:val="both"/>
        <w:rPr>
          <w:sz w:val="28"/>
          <w:szCs w:val="28"/>
        </w:rPr>
      </w:pPr>
      <w:r>
        <w:rPr>
          <w:rFonts w:ascii="Times New Roman" w:hAnsi="Times New Roman" w:cs="Times New Roman"/>
          <w:color w:val="000000"/>
          <w:sz w:val="28"/>
          <w:szCs w:val="28"/>
        </w:rPr>
        <w:t>У разі ліквідації аварійної ситуації одночасно з відправленням аварійної бригади власник мереж зобов’язаний повідомити на «гарячу лінію» міського голови (тел.0 -800- 219-09) та додатково відділ організації несення служби у м. Ковелі Управління  патрульної поліції у Волинській області ДПП  (у випадку аварій в межах вулиць і доріг) (тел.102).</w:t>
      </w:r>
    </w:p>
    <w:p w14:paraId="33401A33" w14:textId="77777777" w:rsidR="00712F55" w:rsidRDefault="00712F55">
      <w:pPr>
        <w:tabs>
          <w:tab w:val="left" w:pos="2835"/>
        </w:tabs>
        <w:ind w:firstLine="426"/>
        <w:jc w:val="both"/>
        <w:rPr>
          <w:rFonts w:ascii="Times New Roman" w:hAnsi="Times New Roman" w:cs="Times New Roman"/>
          <w:sz w:val="28"/>
          <w:szCs w:val="28"/>
        </w:rPr>
      </w:pPr>
      <w:r>
        <w:rPr>
          <w:rFonts w:ascii="Times New Roman" w:hAnsi="Times New Roman" w:cs="Times New Roman"/>
          <w:sz w:val="28"/>
          <w:szCs w:val="28"/>
        </w:rPr>
        <w:t xml:space="preserve"> 2. Організації, які мають суміжні з місцем аварії комунікації, при отриманні телефонограми, зобов’язані негайно скерувати на місце аварії свого представника, котрий повинен вказати розміщення відповідних комунікацій і стежити за дотриманням встановленого порядку виконання робіт.</w:t>
      </w:r>
    </w:p>
    <w:p w14:paraId="3D39E667" w14:textId="77777777" w:rsidR="00712F55" w:rsidRDefault="00712F55">
      <w:pPr>
        <w:tabs>
          <w:tab w:val="left" w:pos="2835"/>
        </w:tabs>
        <w:spacing w:after="0"/>
        <w:jc w:val="both"/>
      </w:pPr>
      <w:r>
        <w:rPr>
          <w:rFonts w:ascii="Times New Roman" w:hAnsi="Times New Roman" w:cs="Times New Roman"/>
          <w:sz w:val="28"/>
          <w:szCs w:val="28"/>
        </w:rPr>
        <w:lastRenderedPageBreak/>
        <w:t xml:space="preserve">    3. Нормативний термін виконання аварійно–відновлювальних робіт для зовнішніх комунікацій:</w:t>
      </w:r>
    </w:p>
    <w:p w14:paraId="7148D485" w14:textId="77777777" w:rsidR="00712F55" w:rsidRDefault="00712F55">
      <w:pPr>
        <w:tabs>
          <w:tab w:val="left" w:pos="2835"/>
        </w:tabs>
        <w:spacing w:after="0"/>
        <w:ind w:firstLine="426"/>
        <w:jc w:val="both"/>
      </w:pPr>
      <w:r>
        <w:rPr>
          <w:rFonts w:ascii="Times New Roman" w:hAnsi="Times New Roman" w:cs="Times New Roman"/>
          <w:sz w:val="28"/>
          <w:szCs w:val="28"/>
        </w:rPr>
        <w:t>водогін і каналізація                                                               - 1 доба;</w:t>
      </w:r>
    </w:p>
    <w:p w14:paraId="120DE569" w14:textId="77777777" w:rsidR="00712F55" w:rsidRDefault="00712F55">
      <w:pPr>
        <w:tabs>
          <w:tab w:val="left" w:pos="2835"/>
        </w:tabs>
        <w:spacing w:after="0"/>
        <w:ind w:firstLine="426"/>
        <w:jc w:val="both"/>
      </w:pPr>
      <w:r>
        <w:rPr>
          <w:rFonts w:ascii="Times New Roman" w:hAnsi="Times New Roman" w:cs="Times New Roman"/>
          <w:sz w:val="28"/>
          <w:szCs w:val="28"/>
        </w:rPr>
        <w:t>електромережа                                                                        - 1 доба;</w:t>
      </w:r>
    </w:p>
    <w:p w14:paraId="3A26A09F" w14:textId="77777777" w:rsidR="00712F55" w:rsidRDefault="00712F55">
      <w:pPr>
        <w:tabs>
          <w:tab w:val="left" w:pos="2835"/>
        </w:tabs>
        <w:spacing w:after="0"/>
        <w:ind w:firstLine="426"/>
        <w:jc w:val="both"/>
      </w:pPr>
      <w:r>
        <w:rPr>
          <w:rFonts w:ascii="Times New Roman" w:hAnsi="Times New Roman" w:cs="Times New Roman"/>
          <w:sz w:val="28"/>
          <w:szCs w:val="28"/>
        </w:rPr>
        <w:t>газова мережа                                                                          - 1 доба;</w:t>
      </w:r>
    </w:p>
    <w:p w14:paraId="76ECC56E" w14:textId="77777777" w:rsidR="00712F55" w:rsidRDefault="00712F55">
      <w:pPr>
        <w:tabs>
          <w:tab w:val="left" w:pos="2835"/>
        </w:tabs>
        <w:spacing w:after="0"/>
        <w:ind w:firstLine="426"/>
        <w:jc w:val="both"/>
      </w:pPr>
      <w:r>
        <w:rPr>
          <w:rFonts w:ascii="Times New Roman" w:hAnsi="Times New Roman" w:cs="Times New Roman"/>
          <w:sz w:val="28"/>
          <w:szCs w:val="28"/>
        </w:rPr>
        <w:t xml:space="preserve">телефонна мережа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lang w:val="ru-RU"/>
        </w:rPr>
        <w:t xml:space="preserve">    </w:t>
      </w:r>
      <w:r>
        <w:rPr>
          <w:rFonts w:ascii="Times New Roman" w:hAnsi="Times New Roman" w:cs="Times New Roman"/>
          <w:sz w:val="28"/>
          <w:szCs w:val="28"/>
        </w:rPr>
        <w:t>- 2 доби;</w:t>
      </w:r>
    </w:p>
    <w:p w14:paraId="745F0CB6" w14:textId="77777777" w:rsidR="00712F55" w:rsidRDefault="00712F55">
      <w:pPr>
        <w:tabs>
          <w:tab w:val="left" w:pos="2835"/>
        </w:tabs>
        <w:spacing w:after="0"/>
        <w:ind w:firstLine="426"/>
        <w:jc w:val="both"/>
      </w:pPr>
      <w:r>
        <w:rPr>
          <w:rFonts w:ascii="Times New Roman" w:hAnsi="Times New Roman" w:cs="Times New Roman"/>
          <w:sz w:val="28"/>
          <w:szCs w:val="28"/>
        </w:rPr>
        <w:t>теплова мережа                                                                       - 1 доба.</w:t>
      </w:r>
    </w:p>
    <w:p w14:paraId="7D7796C7" w14:textId="77777777" w:rsidR="00712F55" w:rsidRDefault="00712F55">
      <w:pPr>
        <w:tabs>
          <w:tab w:val="left" w:pos="2835"/>
        </w:tabs>
        <w:spacing w:after="0"/>
        <w:ind w:firstLine="426"/>
        <w:jc w:val="both"/>
      </w:pPr>
      <w:r>
        <w:rPr>
          <w:rFonts w:ascii="Times New Roman" w:hAnsi="Times New Roman" w:cs="Times New Roman"/>
          <w:sz w:val="28"/>
          <w:szCs w:val="28"/>
        </w:rPr>
        <w:t>У складних випадках, пов’язаних з необхідністю розширення обсягів та зони ремонтних робіт, продовження термінів узгоджується додатково з управлінням капітального будівництва та житлово- комунального господарства виконавчого комітету міської ради.</w:t>
      </w:r>
    </w:p>
    <w:p w14:paraId="6FE04973" w14:textId="77777777" w:rsidR="00712F55" w:rsidRDefault="00712F55">
      <w:pPr>
        <w:tabs>
          <w:tab w:val="left" w:pos="2835"/>
        </w:tabs>
        <w:spacing w:after="0"/>
        <w:ind w:firstLine="426"/>
        <w:jc w:val="both"/>
      </w:pPr>
      <w:r>
        <w:rPr>
          <w:rFonts w:ascii="Times New Roman" w:hAnsi="Times New Roman" w:cs="Times New Roman"/>
          <w:sz w:val="28"/>
          <w:szCs w:val="28"/>
        </w:rPr>
        <w:t>4. У разі порушення виконавцем терміну виконання аварійно-відновлювальних  робіт до нього застосовуються санкції у межах і порядку, передбаченому чинним законодавством.</w:t>
      </w:r>
    </w:p>
    <w:p w14:paraId="0A6EB60B" w14:textId="77777777" w:rsidR="00712F55" w:rsidRDefault="00712F55">
      <w:pPr>
        <w:tabs>
          <w:tab w:val="left" w:pos="2835"/>
        </w:tabs>
        <w:spacing w:after="0"/>
        <w:ind w:firstLine="426"/>
        <w:jc w:val="both"/>
      </w:pPr>
      <w:r>
        <w:rPr>
          <w:rFonts w:ascii="Times New Roman" w:hAnsi="Times New Roman" w:cs="Times New Roman"/>
          <w:sz w:val="28"/>
          <w:szCs w:val="28"/>
        </w:rPr>
        <w:t>5. Власник мереж несе відповідальність за несвоєчасне і неякісне відновлення покриття після виконання аварійних робіт на мережах.</w:t>
      </w:r>
    </w:p>
    <w:p w14:paraId="544A81D0" w14:textId="77777777" w:rsidR="00712F55" w:rsidRDefault="00712F55">
      <w:pPr>
        <w:tabs>
          <w:tab w:val="left" w:pos="0"/>
          <w:tab w:val="left" w:pos="2835"/>
        </w:tabs>
        <w:ind w:firstLine="426"/>
        <w:jc w:val="center"/>
        <w:rPr>
          <w:rFonts w:ascii="Times New Roman" w:hAnsi="Times New Roman" w:cs="Times New Roman"/>
          <w:b/>
          <w:bCs/>
          <w:i/>
          <w:iCs/>
          <w:sz w:val="28"/>
          <w:szCs w:val="28"/>
          <w:u w:val="single"/>
        </w:rPr>
      </w:pPr>
    </w:p>
    <w:p w14:paraId="4962DCC8" w14:textId="77777777" w:rsidR="00712F55" w:rsidRDefault="00712F55">
      <w:pPr>
        <w:tabs>
          <w:tab w:val="left" w:pos="0"/>
          <w:tab w:val="left" w:pos="2835"/>
        </w:tabs>
        <w:ind w:firstLine="426"/>
        <w:jc w:val="center"/>
      </w:pPr>
      <w:r>
        <w:rPr>
          <w:rFonts w:ascii="Times New Roman" w:hAnsi="Times New Roman" w:cs="Times New Roman"/>
          <w:sz w:val="28"/>
          <w:szCs w:val="28"/>
        </w:rPr>
        <w:t>4.5. Контроль за термінами виконання робіт</w:t>
      </w:r>
    </w:p>
    <w:p w14:paraId="70BCC4C9" w14:textId="77777777" w:rsidR="00712F55" w:rsidRDefault="00712F55">
      <w:pPr>
        <w:tabs>
          <w:tab w:val="left" w:pos="2835"/>
        </w:tabs>
        <w:ind w:firstLine="426"/>
        <w:jc w:val="both"/>
        <w:rPr>
          <w:rFonts w:ascii="Times New Roman" w:hAnsi="Times New Roman" w:cs="Times New Roman"/>
          <w:sz w:val="28"/>
          <w:szCs w:val="28"/>
        </w:rPr>
      </w:pPr>
      <w:r>
        <w:rPr>
          <w:rFonts w:ascii="Times New Roman" w:hAnsi="Times New Roman" w:cs="Times New Roman"/>
          <w:sz w:val="28"/>
          <w:szCs w:val="28"/>
        </w:rPr>
        <w:t>Контроль за дотриманням термінів виконання робіт, передбачених в п.4.1 – 4.4 «Правил» здійснює управління капітального будівництва та житлово- комунального господарства  спільно з відділом муніципальної варти виконавчого комітету Ковельської міської ради.</w:t>
      </w:r>
    </w:p>
    <w:p w14:paraId="14D654F3" w14:textId="77777777" w:rsidR="00712F55" w:rsidRDefault="00712F55">
      <w:pPr>
        <w:shd w:val="clear" w:color="auto" w:fill="FFFFFF"/>
        <w:spacing w:after="0" w:line="240" w:lineRule="auto"/>
        <w:ind w:firstLine="426"/>
        <w:jc w:val="center"/>
      </w:pPr>
      <w:bookmarkStart w:id="92" w:name="n140"/>
      <w:bookmarkEnd w:id="92"/>
      <w:r>
        <w:rPr>
          <w:rFonts w:ascii="Times New Roman" w:hAnsi="Times New Roman" w:cs="Times New Roman"/>
          <w:color w:val="000000"/>
          <w:sz w:val="28"/>
          <w:szCs w:val="28"/>
          <w:lang w:eastAsia="uk-UA"/>
        </w:rPr>
        <w:t>V. Вимоги до утримання зелених насаджень на об’єктах благоустрою - територіях загального користування</w:t>
      </w:r>
    </w:p>
    <w:p w14:paraId="7D85A08D"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val="ru-RU" w:eastAsia="uk-UA"/>
        </w:rPr>
      </w:pPr>
      <w:bookmarkStart w:id="93" w:name="n141"/>
      <w:bookmarkEnd w:id="93"/>
    </w:p>
    <w:p w14:paraId="0A6D3CDC" w14:textId="77777777" w:rsidR="00712F55" w:rsidRDefault="00712F55">
      <w:pPr>
        <w:shd w:val="clear" w:color="auto" w:fill="FFFFFF"/>
        <w:spacing w:after="0" w:line="240" w:lineRule="auto"/>
        <w:ind w:firstLine="624"/>
        <w:jc w:val="both"/>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 xml:space="preserve">1. Утримання зелених насаджень на об’єктах благоустрою - територіях загального користування здійснюється згідно з </w:t>
      </w:r>
      <w:hyperlink r:id="rId57" w:tgtFrame="_blank">
        <w:r>
          <w:rPr>
            <w:rFonts w:ascii="Times New Roman" w:hAnsi="Times New Roman" w:cs="Times New Roman"/>
            <w:sz w:val="28"/>
            <w:szCs w:val="28"/>
            <w:lang w:eastAsia="uk-UA"/>
          </w:rPr>
          <w:t>Правилами утримання зелених насаджень у населених пунктах України</w:t>
        </w:r>
      </w:hyperlink>
      <w:r>
        <w:rPr>
          <w:rFonts w:ascii="Times New Roman" w:hAnsi="Times New Roman" w:cs="Times New Roman"/>
          <w:sz w:val="28"/>
          <w:szCs w:val="28"/>
          <w:lang w:eastAsia="uk-UA"/>
        </w:rPr>
        <w:t>,</w:t>
      </w:r>
      <w:r>
        <w:rPr>
          <w:rFonts w:ascii="Times New Roman" w:hAnsi="Times New Roman" w:cs="Times New Roman"/>
          <w:color w:val="000000"/>
          <w:sz w:val="28"/>
          <w:szCs w:val="28"/>
          <w:lang w:eastAsia="uk-UA"/>
        </w:rPr>
        <w:t xml:space="preserve"> затвердженими наказом Міністерства будівництва, архітектури та житлово-комунального господарства України від 10 квітня 2006 року № 105, зареєстрованими у Міністерстві юстиції України 27 липня 2006 року за № 880/12754, та цими Типовими правилами.</w:t>
      </w:r>
    </w:p>
    <w:p w14:paraId="1BC46C50" w14:textId="77777777" w:rsidR="00712F55" w:rsidRDefault="00712F55">
      <w:pPr>
        <w:ind w:firstLine="624"/>
        <w:jc w:val="both"/>
      </w:pPr>
      <w:r>
        <w:rPr>
          <w:rFonts w:ascii="Times New Roman" w:hAnsi="Times New Roman" w:cs="Times New Roman"/>
          <w:sz w:val="28"/>
          <w:szCs w:val="28"/>
          <w:lang w:eastAsia="uk-UA"/>
        </w:rPr>
        <w:t>2. Інвентаризація зелених насаджень здійснюється відповідно до </w:t>
      </w:r>
      <w:hyperlink r:id="rId58" w:tgtFrame="_blank">
        <w:r>
          <w:rPr>
            <w:rFonts w:ascii="Times New Roman" w:hAnsi="Times New Roman" w:cs="Times New Roman"/>
            <w:sz w:val="28"/>
            <w:szCs w:val="28"/>
            <w:lang w:eastAsia="uk-UA"/>
          </w:rPr>
          <w:t>Інструкції з інвентаризації зелених насаджень у населених пунктах України</w:t>
        </w:r>
      </w:hyperlink>
      <w:r>
        <w:rPr>
          <w:rFonts w:ascii="Times New Roman" w:hAnsi="Times New Roman" w:cs="Times New Roman"/>
          <w:sz w:val="28"/>
          <w:szCs w:val="28"/>
          <w:lang w:eastAsia="uk-UA"/>
        </w:rPr>
        <w:t>, затвердженої наказом Державного комітету будівництва, архітектури та житлової політики України від 24 грудня 2001 року № 226, зареєстрованої у Міністерстві юстиції України 25 лютого 2002 року за № 182/6470.</w:t>
      </w:r>
    </w:p>
    <w:p w14:paraId="597BE8DE" w14:textId="77777777" w:rsidR="00712F55" w:rsidRDefault="00712F55">
      <w:pPr>
        <w:ind w:firstLine="624"/>
        <w:jc w:val="both"/>
      </w:pPr>
      <w:r>
        <w:rPr>
          <w:rFonts w:ascii="Times New Roman" w:hAnsi="Times New Roman" w:cs="Times New Roman"/>
          <w:sz w:val="28"/>
          <w:szCs w:val="28"/>
          <w:lang w:eastAsia="uk-UA"/>
        </w:rPr>
        <w:t>3. Замовники будівництва повинні огороджувати зелені насадження, щоб запобігти їх пошкодженню.</w:t>
      </w:r>
    </w:p>
    <w:p w14:paraId="01A16225" w14:textId="77777777" w:rsidR="00712F55" w:rsidRDefault="00712F55">
      <w:pPr>
        <w:ind w:firstLine="624"/>
        <w:jc w:val="both"/>
      </w:pPr>
      <w:r>
        <w:rPr>
          <w:rFonts w:ascii="Times New Roman" w:hAnsi="Times New Roman" w:cs="Times New Roman"/>
          <w:sz w:val="28"/>
          <w:szCs w:val="28"/>
          <w:lang w:eastAsia="uk-UA"/>
        </w:rPr>
        <w:lastRenderedPageBreak/>
        <w:t>4. Видалення дерев, кущів, газонів і квітників здійснюється відповідно до </w:t>
      </w:r>
      <w:hyperlink r:id="rId59">
        <w:r>
          <w:rPr>
            <w:rFonts w:ascii="Times New Roman" w:hAnsi="Times New Roman" w:cs="Times New Roman"/>
            <w:sz w:val="28"/>
            <w:szCs w:val="28"/>
            <w:lang w:eastAsia="uk-UA"/>
          </w:rPr>
          <w:t>Порядку видалення дерев, кущів, газонів і квітників у населених пунктах</w:t>
        </w:r>
      </w:hyperlink>
      <w:r>
        <w:rPr>
          <w:rFonts w:ascii="Times New Roman" w:hAnsi="Times New Roman" w:cs="Times New Roman"/>
          <w:sz w:val="28"/>
          <w:szCs w:val="28"/>
          <w:lang w:eastAsia="uk-UA"/>
        </w:rPr>
        <w:t>, затвердженого постановою Кабінету Міністрів України від 01 серпня 2006 року № 1045.</w:t>
      </w:r>
    </w:p>
    <w:p w14:paraId="273EE296" w14:textId="77777777" w:rsidR="00712F55" w:rsidRDefault="00712F55">
      <w:pPr>
        <w:ind w:firstLine="624"/>
        <w:jc w:val="both"/>
      </w:pPr>
      <w:r>
        <w:rPr>
          <w:rFonts w:ascii="Times New Roman" w:hAnsi="Times New Roman" w:cs="Times New Roman"/>
          <w:sz w:val="28"/>
          <w:szCs w:val="28"/>
          <w:lang w:eastAsia="uk-UA"/>
        </w:rPr>
        <w:t>5. Забороняється самовільне знищення, пошкодження або видалення зелених насаджень.</w:t>
      </w:r>
    </w:p>
    <w:p w14:paraId="3287505D" w14:textId="77777777" w:rsidR="00712F55" w:rsidRDefault="00712F55">
      <w:pPr>
        <w:ind w:firstLine="624"/>
        <w:jc w:val="both"/>
      </w:pPr>
      <w:bookmarkStart w:id="94" w:name="n146"/>
      <w:bookmarkEnd w:id="94"/>
      <w:r>
        <w:rPr>
          <w:rFonts w:ascii="Times New Roman" w:hAnsi="Times New Roman" w:cs="Times New Roman"/>
          <w:sz w:val="28"/>
          <w:szCs w:val="28"/>
          <w:lang w:eastAsia="uk-UA"/>
        </w:rPr>
        <w:t>Видалення зелених насаджень, збір квітів, грибів на територіях парків, рекреаційних зон, садів, скверів, майданчиків здійснюється відповідно до законодавства у сфері охорони та утримання зелених насаджень.</w:t>
      </w:r>
    </w:p>
    <w:p w14:paraId="0C22C3C9" w14:textId="77777777" w:rsidR="00712F55" w:rsidRDefault="00712F55">
      <w:pPr>
        <w:ind w:firstLine="624"/>
        <w:jc w:val="both"/>
      </w:pPr>
      <w:r>
        <w:rPr>
          <w:rFonts w:ascii="Times New Roman" w:hAnsi="Times New Roman" w:cs="Times New Roman"/>
          <w:sz w:val="28"/>
          <w:szCs w:val="28"/>
          <w:lang w:eastAsia="uk-UA"/>
        </w:rPr>
        <w:t>6. Для озеленення територій населених пунктів використовуються види рослин аборигенної флори та їх декоративні форми.</w:t>
      </w:r>
    </w:p>
    <w:p w14:paraId="2CBDB67F" w14:textId="77777777" w:rsidR="00712F55" w:rsidRDefault="00712F55">
      <w:pPr>
        <w:ind w:firstLine="624"/>
        <w:jc w:val="both"/>
      </w:pPr>
      <w:r>
        <w:rPr>
          <w:rFonts w:ascii="Times New Roman" w:hAnsi="Times New Roman" w:cs="Times New Roman"/>
          <w:sz w:val="28"/>
          <w:szCs w:val="28"/>
          <w:lang w:eastAsia="uk-UA"/>
        </w:rPr>
        <w:t xml:space="preserve">7. Забороняється використовувати в озелененні територій населених пунктів </w:t>
      </w:r>
      <w:proofErr w:type="spellStart"/>
      <w:r>
        <w:rPr>
          <w:rFonts w:ascii="Times New Roman" w:hAnsi="Times New Roman" w:cs="Times New Roman"/>
          <w:sz w:val="28"/>
          <w:szCs w:val="28"/>
          <w:lang w:eastAsia="uk-UA"/>
        </w:rPr>
        <w:t>інвазивні</w:t>
      </w:r>
      <w:proofErr w:type="spellEnd"/>
      <w:r>
        <w:rPr>
          <w:rFonts w:ascii="Times New Roman" w:hAnsi="Times New Roman" w:cs="Times New Roman"/>
          <w:sz w:val="28"/>
          <w:szCs w:val="28"/>
          <w:lang w:eastAsia="uk-UA"/>
        </w:rPr>
        <w:t xml:space="preserve"> (чужорідні) види рослин.</w:t>
      </w:r>
    </w:p>
    <w:p w14:paraId="050EF860" w14:textId="77777777" w:rsidR="00712F55" w:rsidRDefault="00712F55">
      <w:pPr>
        <w:ind w:firstLine="624"/>
        <w:jc w:val="both"/>
      </w:pPr>
      <w:r>
        <w:rPr>
          <w:rFonts w:ascii="Times New Roman" w:hAnsi="Times New Roman" w:cs="Times New Roman"/>
          <w:sz w:val="28"/>
          <w:szCs w:val="28"/>
          <w:lang w:eastAsia="uk-UA"/>
        </w:rPr>
        <w:t>8. На територіях зелених насаджень забороняється:</w:t>
      </w:r>
    </w:p>
    <w:p w14:paraId="2A5B289F" w14:textId="77777777" w:rsidR="00712F55" w:rsidRDefault="00712F55">
      <w:pPr>
        <w:ind w:firstLine="624"/>
        <w:jc w:val="both"/>
      </w:pPr>
      <w:r>
        <w:rPr>
          <w:rFonts w:ascii="Times New Roman" w:hAnsi="Times New Roman" w:cs="Times New Roman"/>
          <w:sz w:val="28"/>
          <w:szCs w:val="28"/>
          <w:lang w:eastAsia="uk-UA"/>
        </w:rPr>
        <w:t>зносити та пересаджувати дерева та чагарники без спеціального дозволу;</w:t>
      </w:r>
    </w:p>
    <w:p w14:paraId="06321E44" w14:textId="77777777" w:rsidR="00712F55" w:rsidRDefault="00712F55">
      <w:pPr>
        <w:ind w:firstLine="624"/>
        <w:jc w:val="both"/>
      </w:pPr>
      <w:r>
        <w:rPr>
          <w:rFonts w:ascii="Times New Roman" w:hAnsi="Times New Roman" w:cs="Times New Roman"/>
          <w:sz w:val="28"/>
          <w:szCs w:val="28"/>
          <w:lang w:eastAsia="uk-UA"/>
        </w:rPr>
        <w:t>складувати будь-які матеріали;</w:t>
      </w:r>
    </w:p>
    <w:p w14:paraId="4BBFBEE7" w14:textId="77777777" w:rsidR="00712F55" w:rsidRDefault="00712F55">
      <w:pPr>
        <w:ind w:firstLine="624"/>
        <w:jc w:val="both"/>
      </w:pPr>
      <w:r>
        <w:rPr>
          <w:rFonts w:ascii="Times New Roman" w:hAnsi="Times New Roman" w:cs="Times New Roman"/>
          <w:sz w:val="28"/>
          <w:szCs w:val="28"/>
          <w:lang w:eastAsia="uk-UA"/>
        </w:rPr>
        <w:t>влаштовувати звалища сміття, снігу та льоду;</w:t>
      </w:r>
    </w:p>
    <w:p w14:paraId="160B7BD9" w14:textId="77777777" w:rsidR="00712F55" w:rsidRDefault="00712F55">
      <w:pPr>
        <w:ind w:firstLine="624"/>
        <w:jc w:val="both"/>
      </w:pPr>
      <w:r>
        <w:rPr>
          <w:rFonts w:ascii="Times New Roman" w:hAnsi="Times New Roman" w:cs="Times New Roman"/>
          <w:sz w:val="28"/>
          <w:szCs w:val="28"/>
          <w:lang w:eastAsia="uk-UA"/>
        </w:rPr>
        <w:t>самовільно садити дерева, кущі, та будь-які інші рослини, влаштовувати городи;</w:t>
      </w:r>
    </w:p>
    <w:p w14:paraId="519B0068" w14:textId="77777777" w:rsidR="00712F55" w:rsidRDefault="00712F55">
      <w:pPr>
        <w:ind w:firstLine="624"/>
        <w:jc w:val="both"/>
      </w:pPr>
      <w:r>
        <w:rPr>
          <w:rFonts w:ascii="Times New Roman" w:hAnsi="Times New Roman" w:cs="Times New Roman"/>
          <w:sz w:val="28"/>
          <w:szCs w:val="28"/>
          <w:lang w:eastAsia="uk-UA"/>
        </w:rPr>
        <w:t>випалювати суху рослинність, розпалювати багаття та порушувати інші правила протипожежної безпеки;</w:t>
      </w:r>
    </w:p>
    <w:p w14:paraId="426B880C" w14:textId="77777777" w:rsidR="00712F55" w:rsidRDefault="00712F55">
      <w:pPr>
        <w:ind w:firstLine="624"/>
        <w:jc w:val="both"/>
      </w:pPr>
      <w:r>
        <w:rPr>
          <w:rFonts w:ascii="Times New Roman" w:hAnsi="Times New Roman" w:cs="Times New Roman"/>
          <w:sz w:val="28"/>
          <w:szCs w:val="28"/>
          <w:lang w:eastAsia="uk-UA"/>
        </w:rPr>
        <w:t>добувати з дерев сік, смолу, робити надрізи, написи, забивати цвяхи, скоби, обмотувати дерева дротом, наносити інші механічні пошкодження.</w:t>
      </w:r>
    </w:p>
    <w:p w14:paraId="324F0E46" w14:textId="77777777" w:rsidR="00712F55" w:rsidRDefault="00712F55">
      <w:pPr>
        <w:ind w:firstLine="624"/>
        <w:jc w:val="both"/>
      </w:pPr>
      <w:r>
        <w:rPr>
          <w:rFonts w:ascii="Times New Roman" w:hAnsi="Times New Roman" w:cs="Times New Roman"/>
          <w:sz w:val="28"/>
          <w:szCs w:val="28"/>
          <w:lang w:eastAsia="uk-UA"/>
        </w:rPr>
        <w:t>9. При створенні (висадці) зелених насаджень дотримуватись  віддалі від будівель, споруд до дерев та чагарників, встановленої  додатком 3 до п.8.12.7 Правил утримання зелених насаджень у населених пунктах України, затверджених наказом Міністерства будівництва, архітектури та житлово-комунального господарства України від 10 квітня 2006 року №105.</w:t>
      </w:r>
    </w:p>
    <w:p w14:paraId="1DE36C12" w14:textId="77777777" w:rsidR="00712F55" w:rsidRDefault="00712F55">
      <w:pPr>
        <w:jc w:val="both"/>
        <w:rPr>
          <w:b/>
          <w:bCs/>
        </w:rPr>
      </w:pPr>
      <w:r>
        <w:rPr>
          <w:rFonts w:ascii="Times New Roman" w:hAnsi="Times New Roman" w:cs="Times New Roman"/>
          <w:b/>
          <w:bCs/>
          <w:sz w:val="28"/>
          <w:szCs w:val="28"/>
          <w:lang w:eastAsia="uk-UA"/>
        </w:rPr>
        <w:t xml:space="preserve">      </w:t>
      </w:r>
      <w:r>
        <w:rPr>
          <w:rFonts w:ascii="Times New Roman" w:hAnsi="Times New Roman" w:cs="Times New Roman"/>
          <w:sz w:val="28"/>
          <w:szCs w:val="28"/>
          <w:lang w:eastAsia="uk-UA"/>
        </w:rPr>
        <w:t>VІ. Вимоги до утримання будівель і споруд інженерного захисту територій</w:t>
      </w:r>
    </w:p>
    <w:p w14:paraId="38B5C3CF" w14:textId="77777777" w:rsidR="00712F55" w:rsidRDefault="00712F55">
      <w:pPr>
        <w:spacing w:after="0"/>
        <w:ind w:firstLine="624"/>
        <w:jc w:val="both"/>
        <w:rPr>
          <w:rFonts w:ascii="Times New Roman" w:hAnsi="Times New Roman" w:cs="Times New Roman"/>
          <w:sz w:val="28"/>
          <w:szCs w:val="28"/>
        </w:rPr>
      </w:pPr>
      <w:r>
        <w:rPr>
          <w:rFonts w:ascii="Times New Roman" w:hAnsi="Times New Roman" w:cs="Times New Roman"/>
          <w:sz w:val="28"/>
          <w:szCs w:val="28"/>
          <w:lang w:eastAsia="uk-UA"/>
        </w:rPr>
        <w:t>1. Утримання споруд інженерного захисту територій від небезпечних геологічних процесів здійснюється з дотриманням вимог:</w:t>
      </w:r>
    </w:p>
    <w:p w14:paraId="3025AACD" w14:textId="77777777" w:rsidR="00712F55" w:rsidRDefault="00712F55">
      <w:pPr>
        <w:spacing w:after="0"/>
        <w:ind w:firstLine="624"/>
        <w:jc w:val="both"/>
      </w:pPr>
      <w:bookmarkStart w:id="95" w:name="n151"/>
      <w:bookmarkEnd w:id="95"/>
      <w:r>
        <w:rPr>
          <w:rFonts w:ascii="Times New Roman" w:hAnsi="Times New Roman" w:cs="Times New Roman"/>
          <w:sz w:val="28"/>
          <w:szCs w:val="28"/>
          <w:lang w:eastAsia="uk-UA"/>
        </w:rPr>
        <w:t>постанови Кабінету Міністрів України від 08 листопада 1996 року </w:t>
      </w:r>
      <w:hyperlink r:id="rId60" w:tgtFrame="_blank">
        <w:r>
          <w:rPr>
            <w:rFonts w:ascii="Times New Roman" w:hAnsi="Times New Roman" w:cs="Times New Roman"/>
            <w:sz w:val="28"/>
            <w:szCs w:val="28"/>
            <w:lang w:eastAsia="uk-UA"/>
          </w:rPr>
          <w:t>№ 1369</w:t>
        </w:r>
      </w:hyperlink>
      <w:r>
        <w:rPr>
          <w:rFonts w:ascii="Times New Roman" w:hAnsi="Times New Roman" w:cs="Times New Roman"/>
          <w:sz w:val="28"/>
          <w:szCs w:val="28"/>
          <w:lang w:eastAsia="uk-UA"/>
        </w:rPr>
        <w:t> «Про інженерний захист територій, об’єктів і споруд від зсувів»;</w:t>
      </w:r>
    </w:p>
    <w:p w14:paraId="301642B4" w14:textId="77777777" w:rsidR="00712F55" w:rsidRDefault="00F87E85">
      <w:pPr>
        <w:spacing w:after="0"/>
        <w:ind w:firstLine="624"/>
        <w:jc w:val="both"/>
      </w:pPr>
      <w:hyperlink r:id="rId61">
        <w:r w:rsidR="00712F55">
          <w:rPr>
            <w:rFonts w:ascii="Times New Roman" w:hAnsi="Times New Roman" w:cs="Times New Roman"/>
            <w:sz w:val="28"/>
            <w:szCs w:val="28"/>
            <w:lang w:eastAsia="uk-UA"/>
          </w:rPr>
          <w:t>Правил експлуатації споруд інженерного захисту територій населених пунктів від підтоплення</w:t>
        </w:r>
      </w:hyperlink>
      <w:r w:rsidR="00712F55">
        <w:rPr>
          <w:rFonts w:ascii="Times New Roman" w:hAnsi="Times New Roman" w:cs="Times New Roman"/>
          <w:sz w:val="28"/>
          <w:szCs w:val="28"/>
          <w:lang w:eastAsia="uk-UA"/>
        </w:rPr>
        <w:t>, затверджених наказом Міністерства регіонального розвитку, будівництва та житлово-комунального господарства України від 16 січня 2012 року № 23, зареєстрованих у Міністерстві юстиції України 03 лютого 2012 року за № 170/20483;</w:t>
      </w:r>
    </w:p>
    <w:p w14:paraId="6109D120" w14:textId="77777777" w:rsidR="00712F55" w:rsidRDefault="00712F55">
      <w:pPr>
        <w:spacing w:after="0"/>
        <w:ind w:firstLine="624"/>
        <w:jc w:val="both"/>
      </w:pPr>
      <w:bookmarkStart w:id="96" w:name="n153"/>
      <w:bookmarkEnd w:id="96"/>
      <w:r>
        <w:rPr>
          <w:rFonts w:ascii="Times New Roman" w:hAnsi="Times New Roman" w:cs="Times New Roman"/>
          <w:sz w:val="28"/>
          <w:szCs w:val="28"/>
          <w:lang w:eastAsia="uk-UA"/>
        </w:rPr>
        <w:t>ДСТУ-Н Б В.2.5-61:2012 «Настанова з улаштування систем поверхневого водовідведення».</w:t>
      </w:r>
    </w:p>
    <w:p w14:paraId="50A89B61" w14:textId="77777777" w:rsidR="00712F55" w:rsidRDefault="00712F55">
      <w:pPr>
        <w:spacing w:after="0"/>
        <w:ind w:firstLine="624"/>
        <w:jc w:val="both"/>
      </w:pPr>
      <w:r>
        <w:rPr>
          <w:rFonts w:ascii="Times New Roman" w:hAnsi="Times New Roman" w:cs="Times New Roman"/>
          <w:sz w:val="28"/>
          <w:szCs w:val="28"/>
          <w:lang w:eastAsia="uk-UA"/>
        </w:rPr>
        <w:t>2. Утримання фонду захисних споруд цивільного захисту здійснюється відповідно до </w:t>
      </w:r>
      <w:hyperlink r:id="rId62">
        <w:r>
          <w:rPr>
            <w:rFonts w:ascii="Times New Roman" w:hAnsi="Times New Roman" w:cs="Times New Roman"/>
            <w:sz w:val="28"/>
            <w:szCs w:val="28"/>
            <w:lang w:eastAsia="uk-UA"/>
          </w:rPr>
          <w:t>Порядку створення, утримання фонду захисних споруд цивільного захисту та ведення його обліку</w:t>
        </w:r>
      </w:hyperlink>
      <w:r>
        <w:rPr>
          <w:rFonts w:ascii="Times New Roman" w:hAnsi="Times New Roman" w:cs="Times New Roman"/>
          <w:sz w:val="28"/>
          <w:szCs w:val="28"/>
          <w:lang w:eastAsia="uk-UA"/>
        </w:rPr>
        <w:t>, затвердженого постановою Кабінету Міністрів України від 10 березня 2017 року № 138.</w:t>
      </w:r>
    </w:p>
    <w:p w14:paraId="6F5DC183" w14:textId="77777777" w:rsidR="00712F55" w:rsidRDefault="00712F55">
      <w:pPr>
        <w:spacing w:after="0"/>
        <w:ind w:firstLine="624"/>
        <w:jc w:val="both"/>
      </w:pPr>
      <w:r>
        <w:rPr>
          <w:rFonts w:ascii="Times New Roman" w:hAnsi="Times New Roman" w:cs="Times New Roman"/>
          <w:sz w:val="28"/>
          <w:szCs w:val="28"/>
          <w:lang w:eastAsia="uk-UA"/>
        </w:rPr>
        <w:t>3. Порядок утримання, експлуатації будівель і споруд інженерного захисту територій являє собою комплекс взаємопов’язаних організаційних і технічних заходів по технічному обслуговуванню, ремонту і реконструкції будівель і споруд, інженерних систем і обладнання.</w:t>
      </w:r>
    </w:p>
    <w:p w14:paraId="7AD5A04B" w14:textId="77777777" w:rsidR="00712F55" w:rsidRDefault="00712F55">
      <w:pPr>
        <w:spacing w:after="0"/>
        <w:ind w:firstLine="624"/>
        <w:jc w:val="both"/>
      </w:pPr>
      <w:r>
        <w:rPr>
          <w:rFonts w:ascii="Times New Roman" w:hAnsi="Times New Roman" w:cs="Times New Roman"/>
          <w:sz w:val="28"/>
          <w:szCs w:val="28"/>
          <w:lang w:eastAsia="uk-UA"/>
        </w:rPr>
        <w:t>4. Роботи по утриманню, ремонту, реконструкції інженерному захисту територій виконуються планово, або примусово за відповідними приписами контролюючих органів.</w:t>
      </w:r>
    </w:p>
    <w:p w14:paraId="7073580D" w14:textId="77777777" w:rsidR="00712F55" w:rsidRDefault="00712F55">
      <w:pPr>
        <w:spacing w:after="0"/>
        <w:ind w:firstLine="624"/>
        <w:jc w:val="both"/>
      </w:pPr>
      <w:r>
        <w:rPr>
          <w:rFonts w:ascii="Times New Roman" w:hAnsi="Times New Roman" w:cs="Times New Roman"/>
          <w:sz w:val="28"/>
          <w:szCs w:val="28"/>
          <w:lang w:eastAsia="uk-UA"/>
        </w:rPr>
        <w:t>5. Відповідальність за утримання будівель, споруд інженерного захисту територій несуть власники, орендарі, керівники підприємств, установ, організацій, а також юридичні та фізичні особи згідно із законодавством України.</w:t>
      </w:r>
    </w:p>
    <w:p w14:paraId="1405DFD7" w14:textId="77777777" w:rsidR="00712F55" w:rsidRDefault="00712F55">
      <w:pPr>
        <w:shd w:val="clear" w:color="auto" w:fill="FFFFFF"/>
        <w:spacing w:after="0" w:line="240" w:lineRule="auto"/>
        <w:jc w:val="center"/>
        <w:rPr>
          <w:rFonts w:ascii="Times New Roman" w:hAnsi="Times New Roman" w:cs="Times New Roman"/>
          <w:b/>
          <w:bCs/>
          <w:color w:val="000000"/>
          <w:sz w:val="28"/>
          <w:szCs w:val="28"/>
          <w:lang w:eastAsia="uk-UA"/>
        </w:rPr>
      </w:pPr>
    </w:p>
    <w:p w14:paraId="4068EAFC"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VІІ. Вимоги до санітарного очищення території</w:t>
      </w:r>
    </w:p>
    <w:p w14:paraId="140BA203" w14:textId="77777777" w:rsidR="00712F55" w:rsidRDefault="00712F55">
      <w:pPr>
        <w:shd w:val="clear" w:color="auto" w:fill="FFFFFF"/>
        <w:spacing w:after="0" w:line="240" w:lineRule="auto"/>
        <w:ind w:firstLine="624"/>
        <w:jc w:val="center"/>
        <w:rPr>
          <w:rFonts w:ascii="Times New Roman" w:hAnsi="Times New Roman" w:cs="Times New Roman"/>
          <w:color w:val="000000"/>
          <w:sz w:val="28"/>
          <w:szCs w:val="28"/>
          <w:lang w:eastAsia="uk-UA"/>
        </w:rPr>
      </w:pPr>
    </w:p>
    <w:p w14:paraId="1D53061D" w14:textId="77777777" w:rsidR="00712F55" w:rsidRDefault="00712F55">
      <w:pPr>
        <w:spacing w:line="240" w:lineRule="auto"/>
        <w:ind w:firstLine="624"/>
        <w:jc w:val="both"/>
      </w:pPr>
      <w:r>
        <w:rPr>
          <w:rFonts w:ascii="Times New Roman" w:hAnsi="Times New Roman" w:cs="Times New Roman"/>
          <w:sz w:val="28"/>
          <w:szCs w:val="28"/>
          <w:lang w:eastAsia="uk-UA"/>
        </w:rPr>
        <w:t>1. Збирання та вивезення побутових відходів у межах певної території здійснюються суб’єктом господарювання, який уповноважений на це Ковельською міською радою на конкурсних засадах відповідно до </w:t>
      </w:r>
      <w:hyperlink r:id="rId63" w:tgtFrame="_blank">
        <w:r>
          <w:rPr>
            <w:rFonts w:ascii="Times New Roman" w:hAnsi="Times New Roman" w:cs="Times New Roman"/>
            <w:sz w:val="28"/>
            <w:szCs w:val="28"/>
            <w:lang w:eastAsia="uk-UA"/>
          </w:rPr>
          <w:t>Порядку проведення конкурсу на надання послуг з вивезення побутових відходів</w:t>
        </w:r>
      </w:hyperlink>
      <w:r>
        <w:rPr>
          <w:rFonts w:ascii="Times New Roman" w:hAnsi="Times New Roman" w:cs="Times New Roman"/>
          <w:sz w:val="28"/>
          <w:szCs w:val="28"/>
          <w:lang w:eastAsia="uk-UA"/>
        </w:rPr>
        <w:t>, затвердженого постановою Кабінету Міністрів України від 16 листопада 2011 року № 1173.</w:t>
      </w:r>
    </w:p>
    <w:p w14:paraId="151E42C8" w14:textId="77777777" w:rsidR="00712F55" w:rsidRDefault="00712F55">
      <w:pPr>
        <w:spacing w:line="240" w:lineRule="auto"/>
        <w:ind w:firstLine="624"/>
        <w:jc w:val="both"/>
      </w:pPr>
      <w:r>
        <w:rPr>
          <w:rFonts w:ascii="Times New Roman" w:hAnsi="Times New Roman" w:cs="Times New Roman"/>
          <w:sz w:val="28"/>
          <w:szCs w:val="28"/>
          <w:lang w:eastAsia="uk-UA"/>
        </w:rPr>
        <w:t>2. Зберігання побутових відходів здійснюється згідно з вимогами </w:t>
      </w:r>
      <w:hyperlink r:id="rId64" w:tgtFrame="_blank">
        <w:r>
          <w:rPr>
            <w:rFonts w:ascii="Times New Roman" w:hAnsi="Times New Roman" w:cs="Times New Roman"/>
            <w:sz w:val="28"/>
            <w:szCs w:val="28"/>
            <w:lang w:eastAsia="uk-UA"/>
          </w:rPr>
          <w:t>Державних санітарних норм та правил утримання територій населених місць</w:t>
        </w:r>
      </w:hyperlink>
      <w:r>
        <w:rPr>
          <w:rFonts w:ascii="Times New Roman" w:hAnsi="Times New Roman" w:cs="Times New Roman"/>
          <w:sz w:val="28"/>
          <w:szCs w:val="28"/>
          <w:lang w:eastAsia="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 та </w:t>
      </w:r>
      <w:hyperlink r:id="rId65" w:tgtFrame="_blank">
        <w:r>
          <w:rPr>
            <w:rFonts w:ascii="Times New Roman" w:hAnsi="Times New Roman" w:cs="Times New Roman"/>
            <w:sz w:val="28"/>
            <w:szCs w:val="28"/>
            <w:lang w:eastAsia="uk-UA"/>
          </w:rPr>
          <w:t>Методики роздільного збирання побутових відходів</w:t>
        </w:r>
      </w:hyperlink>
      <w:r>
        <w:rPr>
          <w:rFonts w:ascii="Times New Roman" w:hAnsi="Times New Roman" w:cs="Times New Roman"/>
          <w:sz w:val="28"/>
          <w:szCs w:val="28"/>
          <w:lang w:eastAsia="uk-UA"/>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14:paraId="44F4A7A1" w14:textId="77777777" w:rsidR="00712F55" w:rsidRDefault="00712F55">
      <w:pPr>
        <w:spacing w:after="0"/>
        <w:ind w:firstLine="624"/>
        <w:jc w:val="both"/>
        <w:rPr>
          <w:rFonts w:ascii="Times New Roman" w:hAnsi="Times New Roman" w:cs="Times New Roman"/>
          <w:sz w:val="28"/>
          <w:szCs w:val="28"/>
        </w:rPr>
      </w:pPr>
      <w:r>
        <w:rPr>
          <w:rFonts w:ascii="Times New Roman" w:hAnsi="Times New Roman" w:cs="Times New Roman"/>
          <w:sz w:val="28"/>
          <w:szCs w:val="28"/>
          <w:lang w:eastAsia="uk-UA"/>
        </w:rPr>
        <w:t>3. Роздільне збирання побутових відходів, включаючи небезпечні відходи у їх складі, здійснюється власниками таких відходів з дотриманням вимог:</w:t>
      </w:r>
      <w:bookmarkStart w:id="97" w:name="n159"/>
      <w:bookmarkEnd w:id="97"/>
    </w:p>
    <w:p w14:paraId="78CFB56F" w14:textId="77777777" w:rsidR="00712F55" w:rsidRDefault="00F87E85">
      <w:pPr>
        <w:spacing w:after="0"/>
        <w:ind w:firstLine="624"/>
        <w:jc w:val="both"/>
      </w:pPr>
      <w:hyperlink r:id="rId66" w:tgtFrame="_blank">
        <w:r w:rsidR="00712F55">
          <w:rPr>
            <w:rFonts w:ascii="Times New Roman" w:hAnsi="Times New Roman" w:cs="Times New Roman"/>
            <w:sz w:val="28"/>
            <w:szCs w:val="28"/>
            <w:lang w:eastAsia="uk-UA"/>
          </w:rPr>
          <w:t>Закону України</w:t>
        </w:r>
      </w:hyperlink>
      <w:r w:rsidR="00712F55">
        <w:rPr>
          <w:rFonts w:ascii="Times New Roman" w:hAnsi="Times New Roman" w:cs="Times New Roman"/>
          <w:sz w:val="28"/>
          <w:szCs w:val="28"/>
          <w:lang w:eastAsia="uk-UA"/>
        </w:rPr>
        <w:t> «Про відходи»;</w:t>
      </w:r>
    </w:p>
    <w:p w14:paraId="53705D62" w14:textId="77777777" w:rsidR="00712F55" w:rsidRDefault="00F87E85">
      <w:pPr>
        <w:spacing w:after="0"/>
        <w:ind w:firstLine="624"/>
        <w:jc w:val="both"/>
      </w:pPr>
      <w:hyperlink r:id="rId67" w:tgtFrame="_blank">
        <w:r w:rsidR="00712F55">
          <w:rPr>
            <w:rFonts w:ascii="Times New Roman" w:hAnsi="Times New Roman" w:cs="Times New Roman"/>
            <w:sz w:val="28"/>
            <w:szCs w:val="28"/>
            <w:lang w:eastAsia="uk-UA"/>
          </w:rPr>
          <w:t>Правил надання послуг з вивезення побутових відходів</w:t>
        </w:r>
      </w:hyperlink>
      <w:r w:rsidR="00712F55">
        <w:rPr>
          <w:rFonts w:ascii="Times New Roman" w:hAnsi="Times New Roman" w:cs="Times New Roman"/>
          <w:sz w:val="28"/>
          <w:szCs w:val="28"/>
          <w:lang w:eastAsia="uk-UA"/>
        </w:rPr>
        <w:t>, затверджених постановою Кабінету Міністрів України від 10 грудня 2008 року № 1070;</w:t>
      </w:r>
    </w:p>
    <w:p w14:paraId="18BB4E66" w14:textId="77777777" w:rsidR="00712F55" w:rsidRDefault="00F87E85">
      <w:pPr>
        <w:spacing w:after="0"/>
        <w:ind w:firstLine="624"/>
        <w:jc w:val="both"/>
      </w:pPr>
      <w:hyperlink r:id="rId68" w:tgtFrame="_blank">
        <w:r w:rsidR="00712F55">
          <w:rPr>
            <w:rFonts w:ascii="Times New Roman" w:hAnsi="Times New Roman" w:cs="Times New Roman"/>
            <w:sz w:val="28"/>
            <w:szCs w:val="28"/>
            <w:lang w:eastAsia="uk-UA"/>
          </w:rPr>
          <w:t>Методики роздільного збирання побутових відходів</w:t>
        </w:r>
      </w:hyperlink>
      <w:r w:rsidR="00712F55">
        <w:rPr>
          <w:rFonts w:ascii="Times New Roman" w:hAnsi="Times New Roman" w:cs="Times New Roman"/>
          <w:sz w:val="28"/>
          <w:szCs w:val="28"/>
          <w:lang w:eastAsia="uk-UA"/>
        </w:rPr>
        <w:t>, затвердженої наказом Міністерства регіонального розвитку, будівництва та житлово-комунального господарства України від 01 серпня 2011 року № 133, зареєстрованої у Міністерстві юстиції України 10 жовтня 2011 року за № 1157/19895;</w:t>
      </w:r>
    </w:p>
    <w:p w14:paraId="64BB51B4" w14:textId="77777777" w:rsidR="00712F55" w:rsidRDefault="00F87E85">
      <w:pPr>
        <w:spacing w:after="0"/>
        <w:ind w:firstLine="624"/>
        <w:jc w:val="both"/>
      </w:pPr>
      <w:hyperlink r:id="rId69">
        <w:r w:rsidR="00712F55">
          <w:rPr>
            <w:rFonts w:ascii="Times New Roman" w:hAnsi="Times New Roman" w:cs="Times New Roman"/>
            <w:sz w:val="28"/>
            <w:szCs w:val="28"/>
            <w:lang w:eastAsia="uk-UA"/>
          </w:rPr>
          <w:t>Порядку розроблення, погодження та затвердження схем санітарного очищення населених пунктів</w:t>
        </w:r>
      </w:hyperlink>
      <w:r w:rsidR="00712F55">
        <w:rPr>
          <w:rFonts w:ascii="Times New Roman" w:hAnsi="Times New Roman" w:cs="Times New Roman"/>
          <w:sz w:val="28"/>
          <w:szCs w:val="28"/>
          <w:lang w:eastAsia="uk-UA"/>
        </w:rPr>
        <w:t>, затвердженого наказом Міністерства регіонального розвитку, будівництва та житлово-комунального господарства України від 23 березня 2017 року № 57, зареєстрованого в Міністерстві юстиції України 14 квітня 2017 року за № 505/30373.</w:t>
      </w:r>
    </w:p>
    <w:p w14:paraId="013A5E81" w14:textId="77777777" w:rsidR="00712F55" w:rsidRDefault="00F87E85">
      <w:pPr>
        <w:spacing w:after="0"/>
        <w:ind w:firstLine="624"/>
        <w:jc w:val="both"/>
      </w:pPr>
      <w:hyperlink r:id="rId70" w:tgtFrame="_blank">
        <w:r w:rsidR="00712F55">
          <w:rPr>
            <w:rFonts w:ascii="Times New Roman" w:hAnsi="Times New Roman" w:cs="Times New Roman"/>
            <w:sz w:val="28"/>
            <w:szCs w:val="28"/>
            <w:lang w:eastAsia="uk-UA"/>
          </w:rPr>
          <w:t>Державних санітарних норм та правил утримання територій населених місць</w:t>
        </w:r>
      </w:hyperlink>
      <w:r w:rsidR="00712F55">
        <w:rPr>
          <w:rFonts w:ascii="Times New Roman" w:hAnsi="Times New Roman" w:cs="Times New Roman"/>
          <w:sz w:val="28"/>
          <w:szCs w:val="28"/>
          <w:lang w:eastAsia="uk-UA"/>
        </w:rPr>
        <w:t>, затверджених наказом Міністерства охорони здоров’я України від 17 березня 2011 року № 145, зареєстрованих у Міністерстві юстиції України 05 квітня 2011 року за № 457/19195;</w:t>
      </w:r>
    </w:p>
    <w:p w14:paraId="374834DC" w14:textId="77777777" w:rsidR="00712F55" w:rsidRDefault="00712F55">
      <w:pPr>
        <w:spacing w:after="0"/>
        <w:ind w:firstLine="624"/>
        <w:jc w:val="both"/>
      </w:pPr>
      <w:bookmarkStart w:id="98" w:name="n164"/>
      <w:bookmarkEnd w:id="98"/>
      <w:r>
        <w:rPr>
          <w:rFonts w:ascii="Times New Roman" w:hAnsi="Times New Roman" w:cs="Times New Roman"/>
          <w:sz w:val="28"/>
          <w:szCs w:val="28"/>
          <w:lang w:eastAsia="uk-UA"/>
        </w:rPr>
        <w:t>Державних будівельних норм «Склад та зміст схеми санітарного очищення населеного пункту» (ДБН Б.2.2-6:2013);</w:t>
      </w:r>
    </w:p>
    <w:p w14:paraId="6820A606" w14:textId="77777777" w:rsidR="00712F55" w:rsidRDefault="00712F55">
      <w:pPr>
        <w:spacing w:after="0"/>
        <w:ind w:firstLine="624"/>
        <w:jc w:val="both"/>
      </w:pPr>
      <w:bookmarkStart w:id="99" w:name="n165"/>
      <w:bookmarkEnd w:id="99"/>
      <w:r>
        <w:rPr>
          <w:rFonts w:ascii="Times New Roman" w:hAnsi="Times New Roman" w:cs="Times New Roman"/>
          <w:sz w:val="28"/>
          <w:szCs w:val="28"/>
          <w:lang w:eastAsia="uk-UA"/>
        </w:rPr>
        <w:t>інших нормативно-правових актів та нормативно-технічних документів у сфері поводження з відходами.</w:t>
      </w:r>
    </w:p>
    <w:p w14:paraId="478E3222" w14:textId="77777777" w:rsidR="00712F55" w:rsidRDefault="00712F55">
      <w:pPr>
        <w:ind w:firstLine="567"/>
        <w:jc w:val="both"/>
        <w:rPr>
          <w:rFonts w:ascii="Times New Roman" w:hAnsi="Times New Roman" w:cs="Times New Roman"/>
          <w:sz w:val="28"/>
          <w:szCs w:val="28"/>
        </w:rPr>
      </w:pPr>
      <w:bookmarkStart w:id="100" w:name="n166"/>
      <w:bookmarkEnd w:id="100"/>
      <w:r>
        <w:rPr>
          <w:rFonts w:ascii="Times New Roman" w:hAnsi="Times New Roman" w:cs="Times New Roman"/>
          <w:sz w:val="28"/>
          <w:szCs w:val="28"/>
          <w:lang w:eastAsia="uk-UA"/>
        </w:rPr>
        <w:t xml:space="preserve"> 4. Зберігання вилучених та зібраних небезпечних відходів у складі побутових відходів здійснюється в спеціально організованих відповідно до схеми санітарного очищення населеного пункту місцях їх тимчасового зберігання до передачі їх спеціалізованим організаціям, що мають ліцензії на здійснення операцій у сфері поводження з небезпечними відходами.</w:t>
      </w:r>
    </w:p>
    <w:p w14:paraId="35262927" w14:textId="77777777" w:rsidR="00712F55" w:rsidRDefault="00712F55">
      <w:pPr>
        <w:ind w:firstLine="567"/>
        <w:jc w:val="both"/>
      </w:pPr>
      <w:bookmarkStart w:id="101" w:name="n167"/>
      <w:bookmarkEnd w:id="101"/>
      <w:r>
        <w:rPr>
          <w:rFonts w:ascii="Times New Roman" w:hAnsi="Times New Roman" w:cs="Times New Roman"/>
          <w:sz w:val="28"/>
          <w:szCs w:val="28"/>
          <w:lang w:eastAsia="uk-UA"/>
        </w:rPr>
        <w:t xml:space="preserve"> 5. Механізоване посипання піщаною або змішаною сумішшю та оброблення іншими дозволеними для цієї мети матеріалами проїзної частини вулиць, тротуарів, площ, мостів, шляхопроводів, перехресть, підйомів і узвозів у зимовий період здійснюється за нормами та з періодичністю, визначеними</w:t>
      </w:r>
      <w:hyperlink r:id="rId71">
        <w:r>
          <w:rPr>
            <w:rFonts w:ascii="Times New Roman" w:hAnsi="Times New Roman" w:cs="Times New Roman"/>
            <w:sz w:val="28"/>
            <w:szCs w:val="28"/>
            <w:lang w:eastAsia="uk-UA"/>
          </w:rPr>
          <w:t> Технічними правилами ремонту і утримання вулиць та доріг населених пунктів</w:t>
        </w:r>
      </w:hyperlink>
      <w:r>
        <w:rPr>
          <w:rFonts w:ascii="Times New Roman" w:hAnsi="Times New Roman" w:cs="Times New Roman"/>
          <w:sz w:val="28"/>
          <w:szCs w:val="28"/>
          <w:lang w:eastAsia="uk-UA"/>
        </w:rPr>
        <w:t>, затвердженими наказом Міністерства регіонального розвитку, будівництва та житлово-комунального господарства України від 14 лютого 2012 року № 54, зареєстрованими у Міністерстві юстиції України 05 березня 2012 року за № 365/20678.</w:t>
      </w:r>
    </w:p>
    <w:p w14:paraId="14059F1A" w14:textId="77777777" w:rsidR="00712F55" w:rsidRDefault="00712F55">
      <w:pPr>
        <w:spacing w:after="46"/>
        <w:ind w:firstLine="624"/>
        <w:jc w:val="both"/>
        <w:rPr>
          <w:rFonts w:ascii="Times New Roman" w:hAnsi="Times New Roman" w:cs="Times New Roman"/>
          <w:sz w:val="28"/>
          <w:szCs w:val="28"/>
        </w:rPr>
      </w:pPr>
      <w:bookmarkStart w:id="102" w:name="n168"/>
      <w:bookmarkEnd w:id="102"/>
      <w:r>
        <w:rPr>
          <w:rFonts w:ascii="Times New Roman" w:hAnsi="Times New Roman" w:cs="Times New Roman"/>
          <w:sz w:val="28"/>
          <w:szCs w:val="28"/>
          <w:lang w:eastAsia="uk-UA"/>
        </w:rPr>
        <w:t xml:space="preserve"> 6. Власники, балансоутримувачі або особи, які утримують території населених пунктів, зобов’язані:</w:t>
      </w:r>
    </w:p>
    <w:p w14:paraId="36B56B6F" w14:textId="77777777" w:rsidR="00712F55" w:rsidRDefault="00712F55">
      <w:pPr>
        <w:spacing w:after="46"/>
        <w:ind w:firstLine="624"/>
        <w:jc w:val="both"/>
      </w:pPr>
      <w:bookmarkStart w:id="103" w:name="n169"/>
      <w:bookmarkEnd w:id="103"/>
      <w:r>
        <w:rPr>
          <w:rFonts w:ascii="Times New Roman" w:hAnsi="Times New Roman" w:cs="Times New Roman"/>
          <w:sz w:val="28"/>
          <w:szCs w:val="28"/>
          <w:lang w:eastAsia="uk-UA"/>
        </w:rPr>
        <w:t xml:space="preserve">мати власний необхідний для прибирання снігу і льоду ручний інвентар (лопати металеві або дерев’яні, </w:t>
      </w:r>
      <w:proofErr w:type="spellStart"/>
      <w:r>
        <w:rPr>
          <w:rFonts w:ascii="Times New Roman" w:hAnsi="Times New Roman" w:cs="Times New Roman"/>
          <w:sz w:val="28"/>
          <w:szCs w:val="28"/>
          <w:lang w:eastAsia="uk-UA"/>
        </w:rPr>
        <w:t>мітли</w:t>
      </w:r>
      <w:proofErr w:type="spellEnd"/>
      <w:r>
        <w:rPr>
          <w:rFonts w:ascii="Times New Roman" w:hAnsi="Times New Roman" w:cs="Times New Roman"/>
          <w:sz w:val="28"/>
          <w:szCs w:val="28"/>
          <w:lang w:eastAsia="uk-UA"/>
        </w:rPr>
        <w:t xml:space="preserve">, кригоруби), достатній запас матеріалу для посипання з метою своєчасного проведення </w:t>
      </w:r>
      <w:proofErr w:type="spellStart"/>
      <w:r>
        <w:rPr>
          <w:rFonts w:ascii="Times New Roman" w:hAnsi="Times New Roman" w:cs="Times New Roman"/>
          <w:sz w:val="28"/>
          <w:szCs w:val="28"/>
          <w:lang w:eastAsia="uk-UA"/>
        </w:rPr>
        <w:t>протиожеледних</w:t>
      </w:r>
      <w:proofErr w:type="spellEnd"/>
      <w:r>
        <w:rPr>
          <w:rFonts w:ascii="Times New Roman" w:hAnsi="Times New Roman" w:cs="Times New Roman"/>
          <w:sz w:val="28"/>
          <w:szCs w:val="28"/>
          <w:lang w:eastAsia="uk-UA"/>
        </w:rPr>
        <w:t xml:space="preserve"> заходів;</w:t>
      </w:r>
    </w:p>
    <w:p w14:paraId="68E743A2" w14:textId="77777777" w:rsidR="00712F55" w:rsidRDefault="00712F55">
      <w:pPr>
        <w:spacing w:after="46"/>
        <w:ind w:firstLine="624"/>
        <w:jc w:val="both"/>
      </w:pPr>
      <w:bookmarkStart w:id="104" w:name="n170"/>
      <w:bookmarkEnd w:id="104"/>
      <w:r>
        <w:rPr>
          <w:rFonts w:ascii="Times New Roman" w:hAnsi="Times New Roman" w:cs="Times New Roman"/>
          <w:sz w:val="28"/>
          <w:szCs w:val="28"/>
          <w:lang w:eastAsia="uk-UA"/>
        </w:rPr>
        <w:lastRenderedPageBreak/>
        <w:t>прибирати сніг негайно (від початку снігопаду) для запобігання утворенню накату;</w:t>
      </w:r>
    </w:p>
    <w:p w14:paraId="0B1A948B" w14:textId="77777777" w:rsidR="00712F55" w:rsidRDefault="00712F55">
      <w:pPr>
        <w:spacing w:after="46"/>
        <w:ind w:firstLine="624"/>
        <w:jc w:val="both"/>
      </w:pPr>
      <w:bookmarkStart w:id="105" w:name="n171"/>
      <w:bookmarkEnd w:id="105"/>
      <w:r>
        <w:rPr>
          <w:rFonts w:ascii="Times New Roman" w:hAnsi="Times New Roman" w:cs="Times New Roman"/>
          <w:sz w:val="28"/>
          <w:szCs w:val="28"/>
          <w:lang w:eastAsia="uk-UA"/>
        </w:rPr>
        <w:t>негайно очищати дахи, карнизи та інші елементи будинків, споруд, будівель від снігу та бурульок із дотриманням застережних заходів щодо безпеки руху пішоходів, не допускаючи пошкодження покрівель будинків і споруд, зелених насаджень, електромереж, рекламних конструкцій тощо; огороджувати небезпечні місця на тротуарах, переходах; вивозити сніг та бурульки, що зняті з дахів, карнизів та інших елементів будинків, споруд, будівель протягом доби;</w:t>
      </w:r>
    </w:p>
    <w:p w14:paraId="15C1412F" w14:textId="77777777" w:rsidR="00712F55" w:rsidRDefault="00712F55">
      <w:pPr>
        <w:spacing w:after="46"/>
        <w:ind w:firstLine="624"/>
        <w:jc w:val="both"/>
      </w:pPr>
      <w:bookmarkStart w:id="106" w:name="n172"/>
      <w:bookmarkEnd w:id="106"/>
      <w:r>
        <w:rPr>
          <w:rFonts w:ascii="Times New Roman" w:hAnsi="Times New Roman" w:cs="Times New Roman"/>
          <w:sz w:val="28"/>
          <w:szCs w:val="28"/>
          <w:lang w:eastAsia="uk-UA"/>
        </w:rPr>
        <w:t xml:space="preserve">повністю розчищати снігові вали над </w:t>
      </w:r>
      <w:proofErr w:type="spellStart"/>
      <w:r>
        <w:rPr>
          <w:rFonts w:ascii="Times New Roman" w:hAnsi="Times New Roman" w:cs="Times New Roman"/>
          <w:sz w:val="28"/>
          <w:szCs w:val="28"/>
          <w:lang w:eastAsia="uk-UA"/>
        </w:rPr>
        <w:t>зливостічними</w:t>
      </w:r>
      <w:proofErr w:type="spellEnd"/>
      <w:r>
        <w:rPr>
          <w:rFonts w:ascii="Times New Roman" w:hAnsi="Times New Roman" w:cs="Times New Roman"/>
          <w:sz w:val="28"/>
          <w:szCs w:val="28"/>
          <w:lang w:eastAsia="uk-UA"/>
        </w:rPr>
        <w:t xml:space="preserve"> колодязями, розміщеними на вулицях і дорогах, з яких сніг не передбачається вивозити на </w:t>
      </w:r>
      <w:proofErr w:type="spellStart"/>
      <w:r>
        <w:rPr>
          <w:rFonts w:ascii="Times New Roman" w:hAnsi="Times New Roman" w:cs="Times New Roman"/>
          <w:sz w:val="28"/>
          <w:szCs w:val="28"/>
          <w:lang w:eastAsia="uk-UA"/>
        </w:rPr>
        <w:t>снігозвалище</w:t>
      </w:r>
      <w:proofErr w:type="spellEnd"/>
      <w:r>
        <w:rPr>
          <w:rFonts w:ascii="Times New Roman" w:hAnsi="Times New Roman" w:cs="Times New Roman"/>
          <w:sz w:val="28"/>
          <w:szCs w:val="28"/>
          <w:lang w:eastAsia="uk-UA"/>
        </w:rPr>
        <w:t>;</w:t>
      </w:r>
    </w:p>
    <w:p w14:paraId="31EE73C1" w14:textId="77777777" w:rsidR="00712F55" w:rsidRDefault="00712F55">
      <w:pPr>
        <w:spacing w:after="46"/>
        <w:ind w:firstLine="624"/>
        <w:jc w:val="both"/>
      </w:pPr>
      <w:bookmarkStart w:id="107" w:name="n173"/>
      <w:bookmarkEnd w:id="107"/>
      <w:r>
        <w:rPr>
          <w:rFonts w:ascii="Times New Roman" w:hAnsi="Times New Roman" w:cs="Times New Roman"/>
          <w:sz w:val="28"/>
          <w:szCs w:val="28"/>
          <w:lang w:eastAsia="uk-UA"/>
        </w:rPr>
        <w:t xml:space="preserve">очищати від снігу, льоду та бруду оголовки </w:t>
      </w:r>
      <w:proofErr w:type="spellStart"/>
      <w:r>
        <w:rPr>
          <w:rFonts w:ascii="Times New Roman" w:hAnsi="Times New Roman" w:cs="Times New Roman"/>
          <w:sz w:val="28"/>
          <w:szCs w:val="28"/>
          <w:lang w:eastAsia="uk-UA"/>
        </w:rPr>
        <w:t>зливостічних</w:t>
      </w:r>
      <w:proofErr w:type="spellEnd"/>
      <w:r>
        <w:rPr>
          <w:rFonts w:ascii="Times New Roman" w:hAnsi="Times New Roman" w:cs="Times New Roman"/>
          <w:sz w:val="28"/>
          <w:szCs w:val="28"/>
          <w:lang w:eastAsia="uk-UA"/>
        </w:rPr>
        <w:t xml:space="preserve"> колодязів та дощоприймачів у разі сніготанення та на початку весняного періоду;</w:t>
      </w:r>
    </w:p>
    <w:p w14:paraId="23DB7820" w14:textId="77777777" w:rsidR="00712F55" w:rsidRDefault="00712F55">
      <w:pPr>
        <w:spacing w:after="46"/>
        <w:ind w:firstLine="624"/>
        <w:jc w:val="both"/>
      </w:pPr>
      <w:bookmarkStart w:id="108" w:name="n174"/>
      <w:bookmarkEnd w:id="108"/>
      <w:r>
        <w:rPr>
          <w:rFonts w:ascii="Times New Roman" w:hAnsi="Times New Roman" w:cs="Times New Roman"/>
          <w:sz w:val="28"/>
          <w:szCs w:val="28"/>
          <w:lang w:eastAsia="uk-UA"/>
        </w:rPr>
        <w:t>очищати від снігу, льоду, бруду оголовки колодязів для розташування пожежних гідрантів, розміщених на вулицях і дорогах.</w:t>
      </w:r>
    </w:p>
    <w:p w14:paraId="359C2244" w14:textId="77777777" w:rsidR="00712F55" w:rsidRDefault="00712F55">
      <w:pPr>
        <w:spacing w:after="0"/>
        <w:ind w:firstLine="567"/>
        <w:jc w:val="both"/>
        <w:rPr>
          <w:rFonts w:ascii="Times New Roman" w:hAnsi="Times New Roman" w:cs="Times New Roman"/>
          <w:sz w:val="28"/>
          <w:szCs w:val="28"/>
        </w:rPr>
      </w:pPr>
      <w:r>
        <w:rPr>
          <w:rFonts w:ascii="Times New Roman" w:hAnsi="Times New Roman" w:cs="Times New Roman"/>
          <w:sz w:val="28"/>
          <w:szCs w:val="28"/>
          <w:lang w:eastAsia="uk-UA"/>
        </w:rPr>
        <w:t xml:space="preserve"> 7. Санітарне прибирання, збирання сміття і вторинних матеріалів здійснюється шляхом своєчасного прибирання територій, встановлення на території, яка обслуговується, контейнерів відповідної ємності для твердих побутових відходів та своєчасного вивезення вмісту контейнерів.</w:t>
      </w:r>
    </w:p>
    <w:p w14:paraId="41DB5ED9" w14:textId="77777777" w:rsidR="00712F55" w:rsidRDefault="00712F55">
      <w:pPr>
        <w:spacing w:after="0"/>
        <w:ind w:firstLine="567"/>
        <w:jc w:val="both"/>
      </w:pPr>
      <w:r>
        <w:rPr>
          <w:rFonts w:ascii="Times New Roman" w:hAnsi="Times New Roman" w:cs="Times New Roman"/>
          <w:sz w:val="28"/>
          <w:szCs w:val="28"/>
          <w:lang w:eastAsia="uk-UA"/>
        </w:rPr>
        <w:t xml:space="preserve"> 8. Підприємства, установи, організації та громадяни (власники, балансоутримувачі садиб) зобов’язані укладати договори на вивезення сміття та вторинних матеріалів з спеціалізованими підприємствами-перевізниками, які мають договірні відносини зі спеціалізованими підприємствами, що проводять утилізацію та знешкодження відходів у відповідності до діючих галузевих нормативно-правових актів.</w:t>
      </w:r>
    </w:p>
    <w:p w14:paraId="17D28400" w14:textId="77777777" w:rsidR="00712F55" w:rsidRDefault="00712F55">
      <w:pPr>
        <w:spacing w:after="0"/>
        <w:ind w:firstLine="567"/>
        <w:jc w:val="both"/>
      </w:pPr>
      <w:r>
        <w:rPr>
          <w:rFonts w:ascii="Times New Roman" w:hAnsi="Times New Roman" w:cs="Times New Roman"/>
          <w:sz w:val="28"/>
          <w:szCs w:val="28"/>
          <w:lang w:eastAsia="uk-UA"/>
        </w:rPr>
        <w:t xml:space="preserve">  9. Збір та тимчасове розміщення відходів промислових підприємств, які виникають внаслідок їх виробничої діяльності, проводиться підприємствами у спеціально влаштовані для цього місця, місце яких, обсяг відходів та час їх зберігання погоджується в установленому порядку.</w:t>
      </w:r>
    </w:p>
    <w:p w14:paraId="021EAD53" w14:textId="77777777" w:rsidR="00712F55" w:rsidRDefault="00712F55">
      <w:pPr>
        <w:spacing w:after="46"/>
        <w:ind w:firstLine="680"/>
        <w:jc w:val="both"/>
        <w:rPr>
          <w:rFonts w:ascii="Times New Roman" w:hAnsi="Times New Roman" w:cs="Times New Roman"/>
          <w:sz w:val="28"/>
          <w:szCs w:val="28"/>
        </w:rPr>
      </w:pPr>
      <w:r>
        <w:rPr>
          <w:rFonts w:ascii="Times New Roman" w:hAnsi="Times New Roman" w:cs="Times New Roman"/>
          <w:sz w:val="28"/>
          <w:szCs w:val="28"/>
          <w:lang w:eastAsia="uk-UA"/>
        </w:rPr>
        <w:t xml:space="preserve">10. Контейнери для збирання сміття та вторинних матеріалів повинні встановлюватись на майданчиках з твердим покриттям. Переповнення контейнерів та місць накопичення відходів не допускається. </w:t>
      </w:r>
    </w:p>
    <w:p w14:paraId="6DEBFAE7" w14:textId="77777777" w:rsidR="00712F55" w:rsidRDefault="00712F55">
      <w:pPr>
        <w:spacing w:after="46"/>
        <w:ind w:firstLine="680"/>
        <w:jc w:val="both"/>
      </w:pPr>
      <w:r>
        <w:rPr>
          <w:rFonts w:ascii="Times New Roman" w:hAnsi="Times New Roman" w:cs="Times New Roman"/>
          <w:sz w:val="28"/>
          <w:szCs w:val="28"/>
          <w:lang w:eastAsia="uk-UA"/>
        </w:rPr>
        <w:t>На території садибної забудови населених пунктів відстань від контейнерних майданчиків до меж присадибних ділянок зі сторони вулиць повинна складати не менше 5 м.</w:t>
      </w:r>
    </w:p>
    <w:p w14:paraId="11056124" w14:textId="77777777" w:rsidR="00712F55" w:rsidRDefault="00712F55">
      <w:pPr>
        <w:spacing w:after="46"/>
        <w:ind w:firstLine="680"/>
        <w:jc w:val="both"/>
      </w:pPr>
      <w:r>
        <w:rPr>
          <w:rFonts w:ascii="Times New Roman" w:hAnsi="Times New Roman" w:cs="Times New Roman"/>
          <w:sz w:val="28"/>
          <w:szCs w:val="28"/>
          <w:lang w:eastAsia="uk-UA"/>
        </w:rPr>
        <w:t>Місця розміщення контейнерів для зберігання побутових відходів на присадибній ділянці та відстань від них до житлового будинку визначає власник цього будинку з додержанням правил добросусідства.</w:t>
      </w:r>
    </w:p>
    <w:p w14:paraId="166C57CE" w14:textId="77777777" w:rsidR="00712F55" w:rsidRDefault="00712F55">
      <w:pPr>
        <w:jc w:val="both"/>
        <w:rPr>
          <w:rFonts w:ascii="Times New Roman" w:hAnsi="Times New Roman" w:cs="Times New Roman"/>
          <w:sz w:val="28"/>
          <w:szCs w:val="28"/>
        </w:rPr>
      </w:pPr>
      <w:r>
        <w:rPr>
          <w:rFonts w:ascii="Times New Roman" w:hAnsi="Times New Roman" w:cs="Times New Roman"/>
          <w:sz w:val="28"/>
          <w:szCs w:val="28"/>
          <w:lang w:eastAsia="uk-UA"/>
        </w:rPr>
        <w:t xml:space="preserve">    Після вивозу сміття контейнери, спеціальні майданчики необхідно очищати від сміття постійно та промивати і дезінфікувати не менше одного разу на десять днів (крім зимового періоду).</w:t>
      </w:r>
    </w:p>
    <w:p w14:paraId="55713661" w14:textId="77777777" w:rsidR="00712F55" w:rsidRDefault="00712F55">
      <w:pPr>
        <w:spacing w:line="240" w:lineRule="auto"/>
        <w:ind w:firstLine="624"/>
        <w:jc w:val="both"/>
        <w:rPr>
          <w:rFonts w:ascii="Times New Roman" w:hAnsi="Times New Roman" w:cs="Times New Roman"/>
          <w:sz w:val="28"/>
          <w:szCs w:val="28"/>
        </w:rPr>
      </w:pPr>
      <w:r>
        <w:rPr>
          <w:rFonts w:ascii="Times New Roman" w:hAnsi="Times New Roman" w:cs="Times New Roman"/>
          <w:sz w:val="28"/>
          <w:szCs w:val="28"/>
          <w:lang w:eastAsia="uk-UA"/>
        </w:rPr>
        <w:lastRenderedPageBreak/>
        <w:t xml:space="preserve"> 11. Якщо на прибудинкову територію немає в’їздів для сміттєвозів внаслідок ремонтних або інших робіт контейнери необхідно тимчасово установити, а переносні контейнери слід вивозити до місць завантаження одночасно з прибуттям сміттєвозів та після звільнення їх негайно прибирати до місць зберігання.</w:t>
      </w:r>
    </w:p>
    <w:p w14:paraId="733FF815" w14:textId="77777777" w:rsidR="00712F55" w:rsidRDefault="00712F55">
      <w:pPr>
        <w:spacing w:line="240" w:lineRule="auto"/>
        <w:ind w:firstLine="624"/>
        <w:jc w:val="both"/>
      </w:pPr>
      <w:r>
        <w:rPr>
          <w:rFonts w:ascii="Times New Roman" w:hAnsi="Times New Roman" w:cs="Times New Roman"/>
          <w:sz w:val="28"/>
          <w:szCs w:val="28"/>
          <w:lang w:eastAsia="uk-UA"/>
        </w:rPr>
        <w:t>12. Забороняється розміщення контейнерів на проїзних частинах вулиць та в арках будинків.</w:t>
      </w:r>
    </w:p>
    <w:p w14:paraId="781D3D74" w14:textId="77777777" w:rsidR="00712F55" w:rsidRDefault="00712F55">
      <w:pPr>
        <w:spacing w:line="240" w:lineRule="auto"/>
        <w:ind w:firstLine="680"/>
        <w:jc w:val="both"/>
      </w:pPr>
      <w:r>
        <w:rPr>
          <w:rFonts w:ascii="Times New Roman" w:hAnsi="Times New Roman" w:cs="Times New Roman"/>
          <w:sz w:val="28"/>
          <w:szCs w:val="28"/>
          <w:lang w:eastAsia="uk-UA"/>
        </w:rPr>
        <w:t xml:space="preserve">13. Великогабаритні відходи: старі меблі, металобрухт тощо повинні збиратися на спеціально відведених майданчиках, </w:t>
      </w:r>
      <w:proofErr w:type="spellStart"/>
      <w:r>
        <w:rPr>
          <w:rFonts w:ascii="Times New Roman" w:hAnsi="Times New Roman" w:cs="Times New Roman"/>
          <w:sz w:val="28"/>
          <w:szCs w:val="28"/>
          <w:lang w:eastAsia="uk-UA"/>
        </w:rPr>
        <w:t>бункеронакопичувачах</w:t>
      </w:r>
      <w:proofErr w:type="spellEnd"/>
      <w:r>
        <w:rPr>
          <w:rFonts w:ascii="Times New Roman" w:hAnsi="Times New Roman" w:cs="Times New Roman"/>
          <w:sz w:val="28"/>
          <w:szCs w:val="28"/>
          <w:lang w:eastAsia="uk-UA"/>
        </w:rPr>
        <w:t xml:space="preserve"> та у великогабаритних контейнерах, вивозитися спеціальними сміттєвозами або звичайним вантажним транспортом по мірі накопичення, але не рідше одного разу на тиждень.</w:t>
      </w:r>
    </w:p>
    <w:p w14:paraId="14CB86DA"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14. Спалювання всіх видів відходів та вторинної сировини на території міста і в сміттєзбірниках забороняється.</w:t>
      </w:r>
    </w:p>
    <w:p w14:paraId="5F010879"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15. На територіях домоволодінь, підприємств, установ, організацій, вокзалів, ринків, пляжів, парків, скверів, садів, зон відпочинку, біля установ культури, освіти, медицини, торговельних об’єктів, на зупинках громадського транспорту та в інших місцях масового перебування громадян повинні бути встановлені урни для сміття.</w:t>
      </w:r>
    </w:p>
    <w:p w14:paraId="45AEFB66"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Урни встановлюються на тротуарах головних вулиць, бульвару та площ через кожні 50 метрів, на інших вулицях – через 100 метрів, біля кожної зупинки громадського транспорту та торговельних об’єктів, біля кожного входу до громадських та житлових будинків, переходах та до інших будівель не менш як по одній.</w:t>
      </w:r>
    </w:p>
    <w:p w14:paraId="64EF520B" w14:textId="77777777" w:rsidR="00712F55" w:rsidRDefault="00712F55">
      <w:pPr>
        <w:shd w:val="clear" w:color="auto" w:fill="FFFFFF"/>
        <w:spacing w:after="0" w:line="240" w:lineRule="auto"/>
        <w:ind w:firstLine="737"/>
        <w:jc w:val="both"/>
      </w:pPr>
      <w:r>
        <w:rPr>
          <w:rFonts w:ascii="Times New Roman" w:hAnsi="Times New Roman" w:cs="Times New Roman"/>
          <w:sz w:val="28"/>
          <w:szCs w:val="28"/>
          <w:lang w:eastAsia="uk-UA"/>
        </w:rPr>
        <w:t>Урни очищаються від сміття щоденно по мірі їх заповнення і утримуються в належному санітарному і технічному стані.</w:t>
      </w:r>
    </w:p>
    <w:p w14:paraId="4C2B4F9B"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16. Металеві контейнери для сміття та вторинних матеріалів фарбуються не менше двох разів на рік – навесні і восени. Урни фарбуються не менше одного разу на рік. На контейнерах, урнах має бути напис про власника та номер його телефону.</w:t>
      </w:r>
    </w:p>
    <w:p w14:paraId="3499BE75"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 xml:space="preserve">17. Вигул домашніх тварин повинен проводитися у відповідності з Правилами утримання домашніх тварин в населених пунктах Ковельської територіальної громади, затверджених Ковельською міською радою. Дресирування собак повинно проводитись на спеціально виділених </w:t>
      </w:r>
      <w:proofErr w:type="spellStart"/>
      <w:r>
        <w:rPr>
          <w:rFonts w:ascii="Times New Roman" w:hAnsi="Times New Roman" w:cs="Times New Roman"/>
          <w:sz w:val="28"/>
          <w:szCs w:val="28"/>
          <w:lang w:eastAsia="uk-UA"/>
        </w:rPr>
        <w:t>дресирувальних</w:t>
      </w:r>
      <w:proofErr w:type="spellEnd"/>
      <w:r>
        <w:rPr>
          <w:rFonts w:ascii="Times New Roman" w:hAnsi="Times New Roman" w:cs="Times New Roman"/>
          <w:sz w:val="28"/>
          <w:szCs w:val="28"/>
          <w:lang w:eastAsia="uk-UA"/>
        </w:rPr>
        <w:t xml:space="preserve"> майданчиках.</w:t>
      </w:r>
    </w:p>
    <w:p w14:paraId="092C5D7B"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18. Суворо забороняється створювати несанкціоновані сміттєзвалища та скидати сміття у невстановлених місцях (узбіччя доріг, прибережні смуги, посадки, балки, тощо).</w:t>
      </w:r>
    </w:p>
    <w:p w14:paraId="060AFC66" w14:textId="77777777" w:rsidR="00712F55" w:rsidRDefault="00712F55">
      <w:pPr>
        <w:shd w:val="clear" w:color="auto" w:fill="FFFFFF"/>
        <w:spacing w:after="0" w:line="240" w:lineRule="auto"/>
        <w:ind w:firstLine="450"/>
        <w:jc w:val="both"/>
        <w:rPr>
          <w:rFonts w:ascii="Times New Roman" w:hAnsi="Times New Roman" w:cs="Times New Roman"/>
          <w:color w:val="FF0000"/>
          <w:sz w:val="24"/>
          <w:szCs w:val="24"/>
          <w:lang w:eastAsia="uk-UA"/>
        </w:rPr>
      </w:pPr>
    </w:p>
    <w:p w14:paraId="6E8177D2" w14:textId="77777777" w:rsidR="00712F55" w:rsidRDefault="00712F55">
      <w:pPr>
        <w:shd w:val="clear" w:color="auto" w:fill="FFFFFF"/>
        <w:spacing w:after="0" w:line="240" w:lineRule="auto"/>
        <w:jc w:val="both"/>
      </w:pPr>
      <w:bookmarkStart w:id="109" w:name="n175"/>
      <w:bookmarkEnd w:id="109"/>
      <w:r>
        <w:rPr>
          <w:rFonts w:ascii="Times New Roman" w:hAnsi="Times New Roman" w:cs="Times New Roman"/>
          <w:color w:val="000000"/>
          <w:sz w:val="28"/>
          <w:szCs w:val="28"/>
          <w:lang w:eastAsia="uk-UA"/>
        </w:rPr>
        <w:t>VІІІ. Розміри меж прилеглої до підприємств, установ та організацій територій у числовому значенні</w:t>
      </w:r>
    </w:p>
    <w:p w14:paraId="77DE97EA" w14:textId="77777777" w:rsidR="00712F55" w:rsidRDefault="00712F55">
      <w:pPr>
        <w:shd w:val="clear" w:color="auto" w:fill="FFFFFF"/>
        <w:spacing w:after="0" w:line="240" w:lineRule="auto"/>
        <w:ind w:firstLine="737"/>
        <w:jc w:val="both"/>
      </w:pPr>
      <w:bookmarkStart w:id="110" w:name="n176"/>
      <w:bookmarkEnd w:id="110"/>
      <w:r>
        <w:rPr>
          <w:rFonts w:ascii="Times New Roman" w:hAnsi="Times New Roman" w:cs="Times New Roman"/>
          <w:color w:val="000000"/>
          <w:sz w:val="28"/>
          <w:szCs w:val="28"/>
          <w:lang w:eastAsia="uk-UA"/>
        </w:rPr>
        <w:t>1. Межі утримання прилеглих територій підприємств, установ, організацій наведено у</w:t>
      </w:r>
      <w:r>
        <w:rPr>
          <w:rFonts w:ascii="Times New Roman" w:hAnsi="Times New Roman" w:cs="Times New Roman"/>
          <w:sz w:val="28"/>
          <w:szCs w:val="28"/>
          <w:lang w:eastAsia="uk-UA"/>
        </w:rPr>
        <w:t> </w:t>
      </w:r>
      <w:hyperlink r:id="rId72" w:anchor="n205" w:history="1">
        <w:r>
          <w:rPr>
            <w:rFonts w:ascii="Times New Roman" w:hAnsi="Times New Roman" w:cs="Times New Roman"/>
            <w:sz w:val="28"/>
            <w:szCs w:val="28"/>
            <w:lang w:eastAsia="uk-UA"/>
          </w:rPr>
          <w:t>Додатку</w:t>
        </w:r>
      </w:hyperlink>
      <w:r>
        <w:rPr>
          <w:rFonts w:ascii="Times New Roman" w:hAnsi="Times New Roman" w:cs="Times New Roman"/>
          <w:sz w:val="28"/>
          <w:szCs w:val="28"/>
          <w:lang w:eastAsia="uk-UA"/>
        </w:rPr>
        <w:t xml:space="preserve"> 1 </w:t>
      </w:r>
      <w:r>
        <w:rPr>
          <w:rFonts w:ascii="Times New Roman" w:hAnsi="Times New Roman" w:cs="Times New Roman"/>
          <w:color w:val="000000"/>
          <w:sz w:val="28"/>
          <w:szCs w:val="28"/>
          <w:lang w:eastAsia="uk-UA"/>
        </w:rPr>
        <w:t>до цих правил.</w:t>
      </w:r>
    </w:p>
    <w:p w14:paraId="3176EA1D" w14:textId="77777777" w:rsidR="00712F55" w:rsidRDefault="00712F55">
      <w:pPr>
        <w:shd w:val="clear" w:color="auto" w:fill="FFFFFF"/>
        <w:spacing w:after="0" w:line="240" w:lineRule="auto"/>
        <w:ind w:firstLine="737"/>
        <w:jc w:val="both"/>
      </w:pPr>
      <w:bookmarkStart w:id="111" w:name="n177"/>
      <w:bookmarkEnd w:id="111"/>
      <w:r>
        <w:rPr>
          <w:rFonts w:ascii="Times New Roman" w:hAnsi="Times New Roman" w:cs="Times New Roman"/>
          <w:color w:val="000000"/>
          <w:sz w:val="28"/>
          <w:szCs w:val="28"/>
          <w:lang w:eastAsia="uk-UA"/>
        </w:rPr>
        <w:lastRenderedPageBreak/>
        <w:t>2. Межі та режим використання закріпленої за підприємствами, установами, організаціями території визначає Ковель</w:t>
      </w:r>
      <w:r>
        <w:rPr>
          <w:rFonts w:ascii="Times New Roman" w:hAnsi="Times New Roman" w:cs="Times New Roman"/>
          <w:sz w:val="28"/>
          <w:szCs w:val="28"/>
          <w:lang w:eastAsia="uk-UA"/>
        </w:rPr>
        <w:t xml:space="preserve">ська міська рада  </w:t>
      </w:r>
      <w:r>
        <w:rPr>
          <w:rFonts w:ascii="Times New Roman" w:hAnsi="Times New Roman" w:cs="Times New Roman"/>
          <w:color w:val="000000"/>
          <w:sz w:val="28"/>
          <w:szCs w:val="28"/>
          <w:lang w:eastAsia="uk-UA"/>
        </w:rPr>
        <w:t>залежно від підпорядкування об’єкта благоустрою або власник, якщо територія перебуває у приватній власності.</w:t>
      </w:r>
    </w:p>
    <w:p w14:paraId="3A0028FC" w14:textId="77777777" w:rsidR="00712F55" w:rsidRDefault="00712F55">
      <w:pPr>
        <w:shd w:val="clear" w:color="auto" w:fill="FFFFFF"/>
        <w:spacing w:after="0" w:line="240" w:lineRule="auto"/>
        <w:jc w:val="both"/>
        <w:rPr>
          <w:rFonts w:ascii="Times New Roman" w:hAnsi="Times New Roman" w:cs="Times New Roman"/>
          <w:b/>
          <w:bCs/>
          <w:color w:val="000000"/>
          <w:sz w:val="24"/>
          <w:szCs w:val="24"/>
          <w:lang w:eastAsia="uk-UA"/>
        </w:rPr>
      </w:pPr>
      <w:bookmarkStart w:id="112" w:name="n178"/>
      <w:bookmarkEnd w:id="112"/>
    </w:p>
    <w:p w14:paraId="33312C35" w14:textId="77777777" w:rsidR="00712F55" w:rsidRDefault="00712F55">
      <w:pPr>
        <w:shd w:val="clear" w:color="auto" w:fill="FFFFFF"/>
        <w:spacing w:after="0" w:line="240" w:lineRule="auto"/>
        <w:jc w:val="both"/>
      </w:pPr>
      <w:r>
        <w:rPr>
          <w:rFonts w:ascii="Times New Roman" w:hAnsi="Times New Roman" w:cs="Times New Roman"/>
          <w:color w:val="000000"/>
          <w:sz w:val="28"/>
          <w:szCs w:val="28"/>
          <w:lang w:eastAsia="uk-UA"/>
        </w:rPr>
        <w:t xml:space="preserve">             ІХ. Порядок розміщення малих архітектурних форм</w:t>
      </w:r>
    </w:p>
    <w:p w14:paraId="0079ACDF" w14:textId="77777777" w:rsidR="00712F55" w:rsidRDefault="00712F55">
      <w:pPr>
        <w:shd w:val="clear" w:color="auto" w:fill="FFFFFF"/>
        <w:spacing w:after="0" w:line="240" w:lineRule="auto"/>
        <w:jc w:val="both"/>
        <w:rPr>
          <w:rFonts w:ascii="Times New Roman" w:hAnsi="Times New Roman" w:cs="Times New Roman"/>
          <w:color w:val="000000"/>
          <w:sz w:val="28"/>
          <w:szCs w:val="28"/>
          <w:lang w:eastAsia="uk-UA"/>
        </w:rPr>
      </w:pPr>
    </w:p>
    <w:p w14:paraId="56E9A2A7" w14:textId="77777777" w:rsidR="00712F55" w:rsidRDefault="00712F55">
      <w:pPr>
        <w:ind w:firstLine="737"/>
        <w:jc w:val="both"/>
      </w:pPr>
      <w:bookmarkStart w:id="113" w:name="n179"/>
      <w:bookmarkEnd w:id="113"/>
      <w:r>
        <w:rPr>
          <w:rFonts w:ascii="Times New Roman" w:hAnsi="Times New Roman" w:cs="Times New Roman"/>
          <w:sz w:val="28"/>
          <w:szCs w:val="28"/>
          <w:lang w:eastAsia="uk-UA"/>
        </w:rPr>
        <w:t>1. Проектування малих архітектурних форм здійснюється з дотриманням </w:t>
      </w:r>
      <w:hyperlink r:id="rId73" w:tgtFrame="_blank">
        <w:r>
          <w:rPr>
            <w:rFonts w:ascii="Times New Roman" w:hAnsi="Times New Roman" w:cs="Times New Roman"/>
            <w:sz w:val="28"/>
            <w:szCs w:val="28"/>
            <w:lang w:eastAsia="uk-UA"/>
          </w:rPr>
          <w:t>Єдиних правил ремонту і утримання автомобільних доріг, вулиць, залізничних переїздів, правил користування ними та охорони</w:t>
        </w:r>
      </w:hyperlink>
      <w:r>
        <w:rPr>
          <w:rFonts w:ascii="Times New Roman" w:hAnsi="Times New Roman" w:cs="Times New Roman"/>
          <w:sz w:val="28"/>
          <w:szCs w:val="28"/>
          <w:lang w:eastAsia="uk-UA"/>
        </w:rPr>
        <w:t>, затверджених постановою Кабінету Міністрів України від 30 березня 1994 року № 198, та ДБН Б.2.2-5:2011 «Планування та забудова міст, селищ і функціональних територій. Благоустрій територій».</w:t>
      </w:r>
    </w:p>
    <w:p w14:paraId="5C11D0FC" w14:textId="77777777" w:rsidR="00712F55" w:rsidRDefault="00712F55">
      <w:pPr>
        <w:shd w:val="clear" w:color="auto" w:fill="FFFFFF"/>
        <w:spacing w:after="0" w:line="240" w:lineRule="auto"/>
        <w:ind w:firstLine="680"/>
        <w:jc w:val="both"/>
      </w:pPr>
      <w:bookmarkStart w:id="114" w:name="n180"/>
      <w:bookmarkEnd w:id="114"/>
      <w:r>
        <w:rPr>
          <w:rFonts w:ascii="Times New Roman" w:hAnsi="Times New Roman" w:cs="Times New Roman"/>
          <w:color w:val="000000"/>
          <w:sz w:val="28"/>
          <w:szCs w:val="28"/>
          <w:lang w:eastAsia="uk-UA"/>
        </w:rPr>
        <w:t>2. Кількість розміщуваних малих архітектурних форм визначається залежно від функціонального призначення території і кількості відвідувачів на цій території, виходячи з таких принципів: екологічність, безпека (відсутність гострих кутів), зручність у користуванні, легкість очищення, привабливий зовнішній вигляд.</w:t>
      </w:r>
    </w:p>
    <w:p w14:paraId="328B4391" w14:textId="77777777" w:rsidR="00712F55" w:rsidRDefault="00712F55">
      <w:pPr>
        <w:shd w:val="clear" w:color="auto" w:fill="FFFFFF"/>
        <w:spacing w:after="0" w:line="240" w:lineRule="auto"/>
        <w:ind w:firstLine="680"/>
        <w:jc w:val="both"/>
      </w:pPr>
      <w:bookmarkStart w:id="115" w:name="n181"/>
      <w:bookmarkEnd w:id="115"/>
      <w:r>
        <w:rPr>
          <w:rFonts w:ascii="Times New Roman" w:hAnsi="Times New Roman" w:cs="Times New Roman"/>
          <w:color w:val="000000"/>
          <w:sz w:val="28"/>
          <w:szCs w:val="28"/>
          <w:lang w:eastAsia="uk-UA"/>
        </w:rPr>
        <w:t>Розміщення малих архітектурних форм не повинно ускладнювати або унеможливлювати доступ до пожежних гідрантів, підступи до зовнішніх стаціонарних пожежних драбин, обладнання та засобів пожежогасіння.</w:t>
      </w:r>
    </w:p>
    <w:p w14:paraId="23ABDA5C" w14:textId="77777777" w:rsidR="00712F55" w:rsidRDefault="00712F55">
      <w:pPr>
        <w:shd w:val="clear" w:color="auto" w:fill="FFFFFF"/>
        <w:spacing w:after="0" w:line="240" w:lineRule="auto"/>
        <w:ind w:firstLine="680"/>
        <w:jc w:val="both"/>
        <w:rPr>
          <w:rFonts w:ascii="Times New Roman" w:hAnsi="Times New Roman" w:cs="Times New Roman"/>
          <w:color w:val="000000"/>
          <w:sz w:val="28"/>
          <w:szCs w:val="28"/>
          <w:lang w:eastAsia="uk-UA"/>
        </w:rPr>
      </w:pPr>
      <w:bookmarkStart w:id="116" w:name="n182"/>
      <w:bookmarkEnd w:id="116"/>
      <w:r>
        <w:rPr>
          <w:rFonts w:ascii="Times New Roman" w:hAnsi="Times New Roman" w:cs="Times New Roman"/>
          <w:color w:val="000000"/>
          <w:sz w:val="28"/>
          <w:szCs w:val="28"/>
          <w:lang w:eastAsia="uk-UA"/>
        </w:rPr>
        <w:t>3. З метою забезпечення максимально доступного користування територіями загального користування особами з вадами зору малі архітектурні форми треба підбирати яскравих (контрастних) тонів або фарбувати яскравими (контрастними) кольорами.</w:t>
      </w:r>
    </w:p>
    <w:p w14:paraId="12E4B63E"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17" w:name="n183"/>
      <w:bookmarkEnd w:id="117"/>
      <w:r>
        <w:rPr>
          <w:rFonts w:ascii="Times New Roman" w:hAnsi="Times New Roman" w:cs="Times New Roman"/>
          <w:color w:val="000000"/>
          <w:sz w:val="28"/>
          <w:szCs w:val="28"/>
          <w:lang w:eastAsia="uk-UA"/>
        </w:rPr>
        <w:t xml:space="preserve">  Для оформлення мобільного і вертикального озеленення застосовують такі види конструкцій: </w:t>
      </w:r>
      <w:proofErr w:type="spellStart"/>
      <w:r>
        <w:rPr>
          <w:rFonts w:ascii="Times New Roman" w:hAnsi="Times New Roman" w:cs="Times New Roman"/>
          <w:color w:val="000000"/>
          <w:sz w:val="28"/>
          <w:szCs w:val="28"/>
          <w:lang w:eastAsia="uk-UA"/>
        </w:rPr>
        <w:t>трельяжі</w:t>
      </w:r>
      <w:proofErr w:type="spellEnd"/>
      <w:r>
        <w:rPr>
          <w:rFonts w:ascii="Times New Roman" w:hAnsi="Times New Roman" w:cs="Times New Roman"/>
          <w:color w:val="000000"/>
          <w:sz w:val="28"/>
          <w:szCs w:val="28"/>
          <w:lang w:eastAsia="uk-UA"/>
        </w:rPr>
        <w:t xml:space="preserve">, шпалери, </w:t>
      </w:r>
      <w:proofErr w:type="spellStart"/>
      <w:r>
        <w:rPr>
          <w:rFonts w:ascii="Times New Roman" w:hAnsi="Times New Roman" w:cs="Times New Roman"/>
          <w:color w:val="000000"/>
          <w:sz w:val="28"/>
          <w:szCs w:val="28"/>
          <w:lang w:eastAsia="uk-UA"/>
        </w:rPr>
        <w:t>перголи</w:t>
      </w:r>
      <w:proofErr w:type="spellEnd"/>
      <w:r>
        <w:rPr>
          <w:rFonts w:ascii="Times New Roman" w:hAnsi="Times New Roman" w:cs="Times New Roman"/>
          <w:color w:val="000000"/>
          <w:sz w:val="28"/>
          <w:szCs w:val="28"/>
          <w:lang w:eastAsia="uk-UA"/>
        </w:rPr>
        <w:t>, альтанки, квіткарки, вазони, навіси, амфори.</w:t>
      </w:r>
    </w:p>
    <w:p w14:paraId="6B30328D"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18" w:name="n184"/>
      <w:bookmarkEnd w:id="118"/>
      <w:r>
        <w:rPr>
          <w:rFonts w:ascii="Times New Roman" w:hAnsi="Times New Roman" w:cs="Times New Roman"/>
          <w:color w:val="000000"/>
          <w:sz w:val="28"/>
          <w:szCs w:val="28"/>
          <w:lang w:eastAsia="uk-UA"/>
        </w:rPr>
        <w:t xml:space="preserve">  4. Садові, паркові лави необхідно розставляти згідно з планами парків, скверів, зелених зон, утримувати їх у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14:paraId="331036BF" w14:textId="77777777" w:rsidR="00712F55" w:rsidRDefault="00712F55">
      <w:pPr>
        <w:ind w:firstLine="624"/>
        <w:jc w:val="both"/>
      </w:pPr>
      <w:bookmarkStart w:id="119" w:name="n185"/>
      <w:bookmarkEnd w:id="119"/>
      <w:r>
        <w:rPr>
          <w:rFonts w:ascii="Times New Roman" w:hAnsi="Times New Roman" w:cs="Times New Roman"/>
          <w:sz w:val="28"/>
          <w:szCs w:val="28"/>
          <w:lang w:eastAsia="uk-UA"/>
        </w:rPr>
        <w:t>5. Розміщення тимчасових споруд (далі - ТС) торговельного, побутового, соціально-культурного чи іншого призначення для здійснення підприємницької діяльності здійснюється відповідно до </w:t>
      </w:r>
      <w:hyperlink r:id="rId74" w:tgtFrame="_blank">
        <w:r>
          <w:rPr>
            <w:rFonts w:ascii="Times New Roman" w:hAnsi="Times New Roman" w:cs="Times New Roman"/>
            <w:sz w:val="28"/>
            <w:szCs w:val="28"/>
            <w:lang w:eastAsia="uk-UA"/>
          </w:rPr>
          <w:t>Порядку розміщення тимчасових споруд для провадження підприємницької діяльності</w:t>
        </w:r>
      </w:hyperlink>
      <w:r>
        <w:rPr>
          <w:rFonts w:ascii="Times New Roman" w:hAnsi="Times New Roman" w:cs="Times New Roman"/>
          <w:sz w:val="28"/>
          <w:szCs w:val="28"/>
          <w:lang w:eastAsia="uk-UA"/>
        </w:rPr>
        <w:t>, затвердженого наказом Міністерства регіонального розвитку, будівництва та житлово-комунального господарства України від 21 жовтня 2011 року № 244, зареєстрованого у Міністерстві юстиції України 22 листопада 2011 року за № 1330/20068, та </w:t>
      </w:r>
      <w:hyperlink r:id="rId75">
        <w:r>
          <w:rPr>
            <w:rFonts w:ascii="Times New Roman" w:hAnsi="Times New Roman" w:cs="Times New Roman"/>
            <w:sz w:val="28"/>
            <w:szCs w:val="28"/>
            <w:lang w:eastAsia="uk-UA"/>
          </w:rPr>
          <w:t>Правил пожежної безпеки в Україні</w:t>
        </w:r>
      </w:hyperlink>
      <w:r>
        <w:rPr>
          <w:rFonts w:ascii="Times New Roman" w:hAnsi="Times New Roman" w:cs="Times New Roman"/>
          <w:sz w:val="28"/>
          <w:szCs w:val="28"/>
          <w:lang w:eastAsia="uk-UA"/>
        </w:rPr>
        <w:t xml:space="preserve">, затверджених наказом Міністерства внутрішніх справ України від 30 грудня 2014 року № 1417, </w:t>
      </w:r>
      <w:r>
        <w:rPr>
          <w:rFonts w:ascii="Times New Roman" w:hAnsi="Times New Roman" w:cs="Times New Roman"/>
          <w:sz w:val="28"/>
          <w:szCs w:val="28"/>
          <w:lang w:eastAsia="uk-UA"/>
        </w:rPr>
        <w:lastRenderedPageBreak/>
        <w:t>зареєстрованих у Міністерстві юстиції України 05 березня 2015 року за № 252/26697.</w:t>
      </w:r>
    </w:p>
    <w:p w14:paraId="10110A0B" w14:textId="77777777" w:rsidR="00712F55" w:rsidRDefault="00712F55">
      <w:pPr>
        <w:shd w:val="clear" w:color="auto" w:fill="FFFFFF"/>
        <w:spacing w:after="0" w:line="240" w:lineRule="auto"/>
        <w:ind w:firstLine="624"/>
        <w:jc w:val="both"/>
        <w:rPr>
          <w:rFonts w:ascii="Times New Roman" w:hAnsi="Times New Roman" w:cs="Times New Roman"/>
          <w:color w:val="000000"/>
          <w:sz w:val="28"/>
          <w:szCs w:val="28"/>
          <w:lang w:eastAsia="uk-UA"/>
        </w:rPr>
      </w:pPr>
      <w:bookmarkStart w:id="120" w:name="n186"/>
      <w:bookmarkEnd w:id="120"/>
      <w:r>
        <w:rPr>
          <w:rFonts w:ascii="Times New Roman" w:hAnsi="Times New Roman" w:cs="Times New Roman"/>
          <w:color w:val="000000"/>
          <w:sz w:val="28"/>
          <w:szCs w:val="28"/>
          <w:lang w:eastAsia="uk-UA"/>
        </w:rPr>
        <w:t>6. Кожна стаціонарна ТС має бути забезпечена зовнішнім освітленням та прилеглим покриттям удосконаленого зразка відповідно до вимог законодавства.</w:t>
      </w:r>
    </w:p>
    <w:p w14:paraId="78BAF48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21" w:name="n187"/>
      <w:bookmarkEnd w:id="121"/>
      <w:r>
        <w:rPr>
          <w:rFonts w:ascii="Times New Roman" w:hAnsi="Times New Roman" w:cs="Times New Roman"/>
          <w:color w:val="000000"/>
          <w:sz w:val="28"/>
          <w:szCs w:val="28"/>
          <w:lang w:eastAsia="uk-UA"/>
        </w:rPr>
        <w:t xml:space="preserve">  7. При розміщенні ТС мають бути враховані вимоги щодо пішохідної та транспортної доступності (розвантаження товарів). У разі розміщення ТС на відстані більше 2 метрів від тротуару до неї з тротуару будується пішохідна доріжка завширшки не менш як 1,5 метра.</w:t>
      </w:r>
    </w:p>
    <w:p w14:paraId="3742CEA8"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22" w:name="n188"/>
      <w:bookmarkEnd w:id="122"/>
      <w:r>
        <w:rPr>
          <w:rFonts w:ascii="Times New Roman" w:hAnsi="Times New Roman" w:cs="Times New Roman"/>
          <w:color w:val="000000"/>
          <w:sz w:val="28"/>
          <w:szCs w:val="28"/>
          <w:lang w:eastAsia="uk-UA"/>
        </w:rPr>
        <w:t xml:space="preserve">  8. Біля кожної ТС встановлюється однотипна урна для сміття, обов’язки з обслуговування якої покладаються на її власника. Стаціонарні ТС за бажанням власника можуть обладнуватись декоративними елементами, вазонами для квітів тощо.</w:t>
      </w:r>
    </w:p>
    <w:p w14:paraId="18FEDC20" w14:textId="77777777" w:rsidR="00712F55" w:rsidRDefault="00712F55">
      <w:pPr>
        <w:shd w:val="clear" w:color="auto" w:fill="FFFFFF"/>
        <w:spacing w:after="0" w:line="240" w:lineRule="auto"/>
        <w:ind w:firstLine="450"/>
        <w:jc w:val="both"/>
        <w:rPr>
          <w:rFonts w:ascii="Times New Roman" w:hAnsi="Times New Roman" w:cs="Times New Roman"/>
          <w:color w:val="000000"/>
          <w:sz w:val="28"/>
          <w:szCs w:val="28"/>
          <w:lang w:eastAsia="uk-UA"/>
        </w:rPr>
      </w:pPr>
      <w:bookmarkStart w:id="123" w:name="n189"/>
      <w:bookmarkEnd w:id="123"/>
      <w:r>
        <w:rPr>
          <w:rFonts w:ascii="Times New Roman" w:hAnsi="Times New Roman" w:cs="Times New Roman"/>
          <w:color w:val="000000"/>
          <w:sz w:val="28"/>
          <w:szCs w:val="28"/>
          <w:lang w:eastAsia="uk-UA"/>
        </w:rPr>
        <w:t xml:space="preserve">  9. Не допускається користування ТС, а також пересувними елементами вуличної торгівлі, якщо їх власники не дотримуються вимог нормативно-правових актів та нормативно-технічних документів щодо благоустрою прилеглої території та забезпечення належного утримання та використання інженерного обладнання.</w:t>
      </w:r>
    </w:p>
    <w:p w14:paraId="044F69FB" w14:textId="77777777" w:rsidR="00712F55" w:rsidRDefault="00712F55">
      <w:pPr>
        <w:shd w:val="clear" w:color="auto" w:fill="FFFFFF"/>
        <w:spacing w:after="0" w:line="240" w:lineRule="auto"/>
        <w:jc w:val="center"/>
        <w:rPr>
          <w:rFonts w:ascii="Times New Roman" w:hAnsi="Times New Roman" w:cs="Times New Roman"/>
          <w:b/>
          <w:bCs/>
          <w:color w:val="000000"/>
          <w:sz w:val="28"/>
          <w:szCs w:val="28"/>
          <w:lang w:eastAsia="uk-UA"/>
        </w:rPr>
      </w:pPr>
      <w:bookmarkStart w:id="124" w:name="n190"/>
      <w:bookmarkEnd w:id="124"/>
    </w:p>
    <w:p w14:paraId="75A1780E"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Х. Порядок здійснення самоврядного контролю у сфері благоустрою населених пунктів</w:t>
      </w:r>
    </w:p>
    <w:p w14:paraId="4E87A1ED" w14:textId="77777777" w:rsidR="00712F55" w:rsidRDefault="00712F55">
      <w:pPr>
        <w:ind w:firstLine="624"/>
        <w:jc w:val="both"/>
      </w:pPr>
      <w:r>
        <w:rPr>
          <w:rFonts w:ascii="Times New Roman" w:hAnsi="Times New Roman" w:cs="Times New Roman"/>
          <w:sz w:val="28"/>
          <w:szCs w:val="28"/>
          <w:lang w:eastAsia="uk-UA"/>
        </w:rPr>
        <w:t>1. Контроль у сфері благоустрою населеного пункту спрямований на забезпечення дотримання всіма органами державної влади, органами місцевого самоврядування, підприємствами, установами, організаціями незалежно від форм власності та підпорядкування, а також громадянами, у тому числі іноземцями та особами без громадянства, вимог </w:t>
      </w:r>
      <w:hyperlink r:id="rId76" w:tgtFrame="_blank">
        <w:r>
          <w:rPr>
            <w:rFonts w:ascii="Times New Roman" w:hAnsi="Times New Roman" w:cs="Times New Roman"/>
            <w:sz w:val="28"/>
            <w:szCs w:val="28"/>
            <w:lang w:eastAsia="uk-UA"/>
          </w:rPr>
          <w:t>Закону України</w:t>
        </w:r>
      </w:hyperlink>
      <w:r>
        <w:rPr>
          <w:rFonts w:ascii="Times New Roman" w:hAnsi="Times New Roman" w:cs="Times New Roman"/>
          <w:sz w:val="28"/>
          <w:szCs w:val="28"/>
          <w:lang w:eastAsia="uk-UA"/>
        </w:rPr>
        <w:t> «Про благоустрій населених пунктів», інших нормативно-правових актів, у тому числі цих Правил.</w:t>
      </w:r>
    </w:p>
    <w:p w14:paraId="445BF037" w14:textId="77777777" w:rsidR="00712F55" w:rsidRDefault="00712F55">
      <w:pPr>
        <w:spacing w:line="240" w:lineRule="auto"/>
        <w:ind w:firstLine="624"/>
        <w:jc w:val="both"/>
      </w:pPr>
      <w:r>
        <w:rPr>
          <w:rFonts w:ascii="Times New Roman" w:hAnsi="Times New Roman" w:cs="Times New Roman"/>
          <w:sz w:val="28"/>
          <w:szCs w:val="28"/>
          <w:lang w:eastAsia="uk-UA"/>
        </w:rPr>
        <w:t>2. Самоврядний контроль за станом благоустрою міста здійснюється відповідно до </w:t>
      </w:r>
      <w:hyperlink r:id="rId77" w:tgtFrame="_blank">
        <w:r>
          <w:rPr>
            <w:rFonts w:ascii="Times New Roman" w:hAnsi="Times New Roman" w:cs="Times New Roman"/>
            <w:sz w:val="28"/>
            <w:szCs w:val="28"/>
            <w:lang w:eastAsia="uk-UA"/>
          </w:rPr>
          <w:t>статті 40</w:t>
        </w:r>
      </w:hyperlink>
      <w:r>
        <w:t xml:space="preserve"> </w:t>
      </w:r>
      <w:r>
        <w:rPr>
          <w:rFonts w:ascii="Times New Roman" w:hAnsi="Times New Roman" w:cs="Times New Roman"/>
          <w:sz w:val="28"/>
          <w:szCs w:val="28"/>
          <w:lang w:eastAsia="uk-UA"/>
        </w:rPr>
        <w:t>Закону України «Про благоустрій населених пунктів».</w:t>
      </w:r>
    </w:p>
    <w:p w14:paraId="161B562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Самоврядний контроль за станом благоустрою міста здійснюється шляхом:</w:t>
      </w:r>
    </w:p>
    <w:p w14:paraId="31C41C43"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проведення перевірок території,</w:t>
      </w:r>
    </w:p>
    <w:p w14:paraId="4B7CFBDF"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 xml:space="preserve">  розгляду звернень підприємств, установ, організацій та громадян;</w:t>
      </w:r>
    </w:p>
    <w:p w14:paraId="14D7896F"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 xml:space="preserve"> участі в обговоренні проектів благоустрою території міста, іншої технічної документації з питань благоустрою і внесення відповідних пропозицій на розгляд міської ради, підприємств, установ, організацій;</w:t>
      </w:r>
    </w:p>
    <w:p w14:paraId="2BC01E9F"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 xml:space="preserve"> подання позовів до суду про відшкодування збитків, завданих об'єктам благоустрою внаслідок порушення законодавства з питань благоустрою населених пунктів, Правил благоустрою територій населених пунктів.</w:t>
      </w:r>
    </w:p>
    <w:p w14:paraId="0463958E" w14:textId="77777777" w:rsidR="00712F55" w:rsidRDefault="00712F55">
      <w:pPr>
        <w:shd w:val="clear" w:color="auto" w:fill="FFFFFF"/>
        <w:spacing w:after="0" w:line="240" w:lineRule="auto"/>
        <w:ind w:firstLine="567"/>
        <w:jc w:val="both"/>
        <w:rPr>
          <w:rFonts w:ascii="Times New Roman" w:hAnsi="Times New Roman" w:cs="Times New Roman"/>
          <w:sz w:val="28"/>
          <w:szCs w:val="28"/>
          <w:lang w:eastAsia="uk-UA"/>
        </w:rPr>
      </w:pPr>
      <w:bookmarkStart w:id="125" w:name="n193"/>
      <w:bookmarkEnd w:id="125"/>
      <w:r>
        <w:rPr>
          <w:rFonts w:ascii="Times New Roman" w:hAnsi="Times New Roman" w:cs="Times New Roman"/>
          <w:sz w:val="28"/>
          <w:szCs w:val="28"/>
          <w:lang w:eastAsia="uk-UA"/>
        </w:rPr>
        <w:t>3. Для здійснення контролю за станом благоустрою населених пунктів, виконанням вимог цих Правил Ковельською міською радою відповідно до </w:t>
      </w:r>
      <w:hyperlink r:id="rId78" w:tgtFrame="_blank">
        <w:r>
          <w:rPr>
            <w:sz w:val="28"/>
            <w:szCs w:val="28"/>
            <w:lang w:eastAsia="uk-UA"/>
          </w:rPr>
          <w:t>статті 40</w:t>
        </w:r>
      </w:hyperlink>
      <w:r>
        <w:rPr>
          <w:rFonts w:ascii="Times New Roman" w:hAnsi="Times New Roman" w:cs="Times New Roman"/>
          <w:sz w:val="28"/>
          <w:szCs w:val="28"/>
          <w:lang w:eastAsia="uk-UA"/>
        </w:rPr>
        <w:t xml:space="preserve"> Закону України «Про благоустрій населених пунктів» утворений </w:t>
      </w:r>
      <w:r>
        <w:rPr>
          <w:rFonts w:ascii="Times New Roman" w:hAnsi="Times New Roman" w:cs="Times New Roman"/>
          <w:sz w:val="28"/>
          <w:szCs w:val="28"/>
          <w:lang w:eastAsia="uk-UA"/>
        </w:rPr>
        <w:lastRenderedPageBreak/>
        <w:t>відділ муніципальної варти, який діє на підставі Положення про відділ муніципальної варти, затвердженого рішенням сесії Ковельської міської ради № 9/5 від 24.06.2021 року.</w:t>
      </w:r>
    </w:p>
    <w:p w14:paraId="7B6D0940"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4.Посадова особа контролюючого органу – відділу муніципальної варти, яка  під час  перевірки об’єкта благоустрою виявила порушення вимог цих Правил, складає на винну особу протокол про адміністративне правопорушення та припис, виносить постанову у справах про адміністративні правопорушення та провадить заходи забезпечення провадження у справах про адміністративні правопорушення, які віднесені до компетенції муніципальної варти.</w:t>
      </w:r>
    </w:p>
    <w:p w14:paraId="2108E3F3"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 xml:space="preserve"> 5. Відповідно до повноважень передбачених ст.54</w:t>
      </w:r>
      <w:r>
        <w:rPr>
          <w:rFonts w:ascii="Times New Roman" w:hAnsi="Times New Roman" w:cs="Times New Roman"/>
          <w:sz w:val="28"/>
          <w:szCs w:val="28"/>
          <w:vertAlign w:val="superscript"/>
          <w:lang w:eastAsia="uk-UA"/>
        </w:rPr>
        <w:t xml:space="preserve">1 </w:t>
      </w:r>
      <w:r>
        <w:rPr>
          <w:rFonts w:ascii="Times New Roman" w:hAnsi="Times New Roman" w:cs="Times New Roman"/>
          <w:sz w:val="28"/>
          <w:szCs w:val="28"/>
          <w:lang w:eastAsia="uk-UA"/>
        </w:rPr>
        <w:t>Закону України «Про місцеве  самоврядування» участь у здійсненні контролю за станом благоустрою відповідних сіл беруть старости територіальної громади та про результати інформують міського голову, виконавчий комітет міської ради.</w:t>
      </w:r>
    </w:p>
    <w:p w14:paraId="6D1D92F4"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6. Громадський контроль у сфері благоустрою населеного пункту здійснюється відповідно до </w:t>
      </w:r>
      <w:hyperlink r:id="rId79" w:tgtFrame="_blank">
        <w:r>
          <w:rPr>
            <w:rFonts w:ascii="Times New Roman" w:hAnsi="Times New Roman" w:cs="Times New Roman"/>
            <w:sz w:val="28"/>
            <w:szCs w:val="28"/>
            <w:lang w:eastAsia="uk-UA"/>
          </w:rPr>
          <w:t>статті 41</w:t>
        </w:r>
      </w:hyperlink>
      <w:r>
        <w:rPr>
          <w:rFonts w:ascii="Times New Roman" w:hAnsi="Times New Roman" w:cs="Times New Roman"/>
          <w:sz w:val="28"/>
          <w:szCs w:val="28"/>
          <w:lang w:eastAsia="uk-UA"/>
        </w:rPr>
        <w:t> Закону України «Про благоустрій населених пунктів».</w:t>
      </w:r>
    </w:p>
    <w:p w14:paraId="229B84E4"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Громадський контроль здійснюється громадськими інспекторами благоустрою території міста, які залучаються до:</w:t>
      </w:r>
    </w:p>
    <w:p w14:paraId="4345E82F"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проведення спільно з працівниками органів державного контролю рейдів та перевірок додержання підприємствами, установами, організаціями та громадянами законодавства у сфері благоустрою населених пунктів;</w:t>
      </w:r>
    </w:p>
    <w:p w14:paraId="6BE9263E"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складання протоколів про порушення законодавства у сфері благоустрою населених пунктів і поданні їх органам державного контролю у цій сфері та правоохоронним органам для притягнення винних до відповідальності;</w:t>
      </w:r>
    </w:p>
    <w:p w14:paraId="6A6D0A30"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допомоги органам державного контролю у сфері благоустрою населених пунктів у діяльності щодо запобігання порушенням законодавства про благоустрій населених пунктів тощо.</w:t>
      </w:r>
    </w:p>
    <w:p w14:paraId="742CC267"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7. До відповідальності за порушення законодавства у сфері благоустрою населених пунктів притягаються особи, винні у:</w:t>
      </w:r>
    </w:p>
    <w:p w14:paraId="742AE9FE"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порушенні встановлених державних стандартів, норм і правил у сфері благоустрою населених пунктів;</w:t>
      </w:r>
    </w:p>
    <w:p w14:paraId="2D5FA9CA"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проектуванні об’єктів благоустрою з порушенням затвердженої в установленому законодавством порядку містобудівної документації та державних будівельних норм;</w:t>
      </w:r>
    </w:p>
    <w:p w14:paraId="4A016F3E"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порушенні встановлених законодавством екологічних, санітарно-гігієнічних вимог та санітарних норм під час проектування, розміщення, будівництва та експлуатації об’єктів благоустрою;</w:t>
      </w:r>
    </w:p>
    <w:p w14:paraId="34157497"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порушенні цих Правил.</w:t>
      </w:r>
    </w:p>
    <w:p w14:paraId="3626A13E"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ru-RU"/>
        </w:rPr>
      </w:pPr>
      <w:r>
        <w:rPr>
          <w:rFonts w:ascii="Times New Roman" w:hAnsi="Times New Roman" w:cs="Times New Roman"/>
          <w:sz w:val="28"/>
          <w:szCs w:val="28"/>
          <w:lang w:eastAsia="uk-UA"/>
        </w:rPr>
        <w:t xml:space="preserve">8. У разі порушення Правил благоустрою особи, винні у їх порушенні, зобов’язані негайно вчинити всі необхідні дії для усунення наслідків такого порушення. У виняткових випадках, коли усунення зазначених наслідків пов’язане з значним об’ємом робіт або необхідністю залучення третіх осіб для виконання відповідних робіт, усунення порушення може бути здійснено </w:t>
      </w:r>
      <w:r>
        <w:rPr>
          <w:rFonts w:ascii="Times New Roman" w:hAnsi="Times New Roman" w:cs="Times New Roman"/>
          <w:sz w:val="28"/>
          <w:szCs w:val="28"/>
          <w:lang w:eastAsia="uk-UA"/>
        </w:rPr>
        <w:lastRenderedPageBreak/>
        <w:t>у триденний строк. У випадках, коли порушення вимог цих Правил пов’язане із аварією, стихійним лихом, усунення наслідків такого порушення здійснюється у п’ятиденний термі</w:t>
      </w:r>
      <w:r>
        <w:rPr>
          <w:rFonts w:ascii="Times New Roman" w:hAnsi="Times New Roman" w:cs="Times New Roman"/>
          <w:sz w:val="28"/>
          <w:szCs w:val="28"/>
          <w:lang w:eastAsia="ru-RU"/>
        </w:rPr>
        <w:t>н.</w:t>
      </w:r>
    </w:p>
    <w:p w14:paraId="03049FF1" w14:textId="77777777" w:rsidR="00712F55" w:rsidRDefault="00712F55">
      <w:pPr>
        <w:shd w:val="clear" w:color="auto" w:fill="FFFFFF"/>
        <w:spacing w:after="0" w:line="240" w:lineRule="auto"/>
        <w:ind w:firstLine="680"/>
        <w:jc w:val="both"/>
        <w:rPr>
          <w:rFonts w:ascii="Times New Roman" w:hAnsi="Times New Roman" w:cs="Times New Roman"/>
          <w:sz w:val="28"/>
          <w:szCs w:val="28"/>
          <w:lang w:eastAsia="uk-UA"/>
        </w:rPr>
      </w:pPr>
      <w:r>
        <w:rPr>
          <w:rFonts w:ascii="Times New Roman" w:hAnsi="Times New Roman" w:cs="Times New Roman"/>
          <w:sz w:val="28"/>
          <w:szCs w:val="28"/>
          <w:lang w:eastAsia="uk-UA"/>
        </w:rPr>
        <w:t>9. У разі, коли особи, винні у порушенні цих Правил, не виконують обов’язок щодо усунення наслідків порушення у встановлений строк, балансоутримувач об’єкта або елементу благоустрою має право здійснити усунення наслідків порушення цих Правил власними силами або шляхом укладення відповідного договору залучити для виконання певних дій третіх осіб. У такому випадку балансоутримувач має право на відшкодування витрат (збитків), понесених у зв’язку з усуненням наслідків порушення вимог цих Правил.</w:t>
      </w:r>
    </w:p>
    <w:p w14:paraId="6378A0E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10. 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 у разі:</w:t>
      </w:r>
    </w:p>
    <w:p w14:paraId="25C20BF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1) протиправного пошкодження чи знищення елементів благоустрою;</w:t>
      </w:r>
    </w:p>
    <w:p w14:paraId="20522D92"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2) пошкодження чи знищення елементів благоустрою при:</w:t>
      </w:r>
    </w:p>
    <w:p w14:paraId="0BAAF2EA"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ліквідації аварій на інженерних мережах та інших елементах благоустрою;</w:t>
      </w:r>
    </w:p>
    <w:p w14:paraId="3835A950"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здійсненні ремонту інженерних мереж;</w:t>
      </w:r>
    </w:p>
    <w:p w14:paraId="7DAD45A4"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видаленні аварійних сухостійних дерев та чагарників;</w:t>
      </w:r>
    </w:p>
    <w:p w14:paraId="7B558DC6" w14:textId="77777777" w:rsidR="00712F55" w:rsidRDefault="00712F55">
      <w:pPr>
        <w:shd w:val="clear" w:color="auto" w:fill="FFFFFF"/>
        <w:spacing w:after="0" w:line="240" w:lineRule="auto"/>
        <w:ind w:firstLine="45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    прокладанні нових інженерних мереж;</w:t>
      </w:r>
    </w:p>
    <w:p w14:paraId="1C2CE609"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 xml:space="preserve"> виконанні інших суспільно необхідних робіт.</w:t>
      </w:r>
    </w:p>
    <w:p w14:paraId="0181998D" w14:textId="77777777" w:rsidR="00712F55" w:rsidRDefault="00712F55">
      <w:pPr>
        <w:shd w:val="clear" w:color="auto" w:fill="FFFFFF"/>
        <w:spacing w:after="0" w:line="240" w:lineRule="auto"/>
        <w:ind w:firstLine="680"/>
        <w:jc w:val="both"/>
        <w:rPr>
          <w:rFonts w:ascii="Times New Roman" w:hAnsi="Times New Roman" w:cs="Times New Roman"/>
          <w:sz w:val="28"/>
          <w:szCs w:val="28"/>
          <w:lang w:eastAsia="uk-UA"/>
        </w:rPr>
      </w:pPr>
      <w:r>
        <w:rPr>
          <w:rFonts w:ascii="Times New Roman" w:hAnsi="Times New Roman" w:cs="Times New Roman"/>
          <w:sz w:val="28"/>
          <w:szCs w:val="28"/>
          <w:lang w:eastAsia="uk-UA"/>
        </w:rPr>
        <w:t>11. У випадках, зазначених у пункті 7 цих Правил, у разі пошкодження чи знищення елементів благоустрою винна юридична чи фізична особа усуває пошкодження (відновлює елементи благоустрою) власними силами або за домовленістю з балансоутримувачем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14:paraId="63EC6520"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12. Розмір відшкодування збитків, завданих об’єкту благоустрою, визначається балансоутримувачем за методикою визначення відновної вартості об’єктів благоустрою, затвердженою центральним органом виконавчої влади з питань житлово-комунального господарства.</w:t>
      </w:r>
    </w:p>
    <w:p w14:paraId="7EF07196" w14:textId="77777777" w:rsidR="00712F55" w:rsidRDefault="00712F55">
      <w:pPr>
        <w:shd w:val="clear" w:color="auto" w:fill="FFFFFF"/>
        <w:spacing w:after="0" w:line="240" w:lineRule="auto"/>
        <w:ind w:firstLine="680"/>
        <w:jc w:val="both"/>
        <w:rPr>
          <w:rFonts w:ascii="Times New Roman" w:hAnsi="Times New Roman" w:cs="Times New Roman"/>
          <w:sz w:val="28"/>
          <w:szCs w:val="28"/>
          <w:lang w:eastAsia="uk-UA"/>
        </w:rPr>
      </w:pPr>
      <w:r>
        <w:rPr>
          <w:rFonts w:ascii="Times New Roman" w:hAnsi="Times New Roman" w:cs="Times New Roman"/>
          <w:sz w:val="28"/>
          <w:szCs w:val="28"/>
          <w:lang w:eastAsia="uk-UA"/>
        </w:rPr>
        <w:t>13.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14:paraId="6942818C"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14.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14:paraId="3770D404" w14:textId="77777777" w:rsidR="00712F55" w:rsidRDefault="00712F55">
      <w:pPr>
        <w:shd w:val="clear" w:color="auto" w:fill="FFFFFF"/>
        <w:spacing w:after="0" w:line="240" w:lineRule="auto"/>
        <w:ind w:firstLine="680"/>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15. 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w:t>
      </w:r>
      <w:r>
        <w:rPr>
          <w:rFonts w:ascii="Times New Roman" w:hAnsi="Times New Roman" w:cs="Times New Roman"/>
          <w:sz w:val="28"/>
          <w:szCs w:val="28"/>
          <w:lang w:eastAsia="uk-UA"/>
        </w:rPr>
        <w:lastRenderedPageBreak/>
        <w:t xml:space="preserve">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w:t>
      </w:r>
      <w:proofErr w:type="spellStart"/>
      <w:r>
        <w:rPr>
          <w:rFonts w:ascii="Times New Roman" w:hAnsi="Times New Roman" w:cs="Times New Roman"/>
          <w:sz w:val="28"/>
          <w:szCs w:val="28"/>
          <w:lang w:eastAsia="uk-UA"/>
        </w:rPr>
        <w:t>такс</w:t>
      </w:r>
      <w:proofErr w:type="spellEnd"/>
      <w:r>
        <w:rPr>
          <w:rFonts w:ascii="Times New Roman" w:hAnsi="Times New Roman" w:cs="Times New Roman"/>
          <w:sz w:val="28"/>
          <w:szCs w:val="28"/>
          <w:lang w:eastAsia="uk-UA"/>
        </w:rPr>
        <w:t xml:space="preserve">, </w:t>
      </w:r>
      <w:proofErr w:type="spellStart"/>
      <w:r>
        <w:rPr>
          <w:rFonts w:ascii="Times New Roman" w:hAnsi="Times New Roman" w:cs="Times New Roman"/>
          <w:sz w:val="28"/>
          <w:szCs w:val="28"/>
          <w:lang w:eastAsia="uk-UA"/>
        </w:rPr>
        <w:t>методик</w:t>
      </w:r>
      <w:proofErr w:type="spellEnd"/>
      <w:r>
        <w:rPr>
          <w:rFonts w:ascii="Times New Roman" w:hAnsi="Times New Roman" w:cs="Times New Roman"/>
          <w:sz w:val="28"/>
          <w:szCs w:val="28"/>
          <w:lang w:eastAsia="uk-UA"/>
        </w:rPr>
        <w:t xml:space="preserve">, розрахунків щодо обрахування шкоди. Відсутність таких </w:t>
      </w:r>
      <w:proofErr w:type="spellStart"/>
      <w:r>
        <w:rPr>
          <w:rFonts w:ascii="Times New Roman" w:hAnsi="Times New Roman" w:cs="Times New Roman"/>
          <w:sz w:val="28"/>
          <w:szCs w:val="28"/>
          <w:lang w:eastAsia="uk-UA"/>
        </w:rPr>
        <w:t>такс</w:t>
      </w:r>
      <w:proofErr w:type="spellEnd"/>
      <w:r>
        <w:rPr>
          <w:rFonts w:ascii="Times New Roman" w:hAnsi="Times New Roman" w:cs="Times New Roman"/>
          <w:sz w:val="28"/>
          <w:szCs w:val="28"/>
          <w:lang w:eastAsia="uk-UA"/>
        </w:rPr>
        <w:t xml:space="preserve">, </w:t>
      </w:r>
      <w:proofErr w:type="spellStart"/>
      <w:r>
        <w:rPr>
          <w:rFonts w:ascii="Times New Roman" w:hAnsi="Times New Roman" w:cs="Times New Roman"/>
          <w:sz w:val="28"/>
          <w:szCs w:val="28"/>
          <w:lang w:eastAsia="uk-UA"/>
        </w:rPr>
        <w:t>методик</w:t>
      </w:r>
      <w:proofErr w:type="spellEnd"/>
      <w:r>
        <w:rPr>
          <w:rFonts w:ascii="Times New Roman" w:hAnsi="Times New Roman" w:cs="Times New Roman"/>
          <w:sz w:val="28"/>
          <w:szCs w:val="28"/>
          <w:lang w:eastAsia="uk-UA"/>
        </w:rPr>
        <w:t>,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рішенням виконавчого комітету Ковельської міської ради, на облаштування одного квадратного метра території громади або базової вартості одного квадратного метра землі на відновлення порушеного стану об’єкта благоустрою або довкілля.</w:t>
      </w:r>
    </w:p>
    <w:p w14:paraId="7E827677" w14:textId="77777777" w:rsidR="00712F55" w:rsidRDefault="00712F55">
      <w:pPr>
        <w:shd w:val="clear" w:color="auto" w:fill="FFFFFF"/>
        <w:spacing w:after="0" w:line="240" w:lineRule="auto"/>
        <w:jc w:val="center"/>
        <w:rPr>
          <w:rFonts w:ascii="Times New Roman" w:hAnsi="Times New Roman" w:cs="Times New Roman"/>
          <w:b/>
          <w:bCs/>
          <w:color w:val="000000"/>
          <w:sz w:val="28"/>
          <w:szCs w:val="28"/>
          <w:lang w:eastAsia="uk-UA"/>
        </w:rPr>
      </w:pPr>
      <w:bookmarkStart w:id="126" w:name="n195"/>
      <w:bookmarkEnd w:id="126"/>
    </w:p>
    <w:p w14:paraId="6E07AB57" w14:textId="77777777" w:rsidR="00712F55" w:rsidRDefault="00712F55">
      <w:pPr>
        <w:shd w:val="clear" w:color="auto" w:fill="FFFFFF"/>
        <w:spacing w:after="0" w:line="240" w:lineRule="auto"/>
        <w:jc w:val="center"/>
      </w:pPr>
      <w:r>
        <w:rPr>
          <w:rFonts w:ascii="Times New Roman" w:hAnsi="Times New Roman" w:cs="Times New Roman"/>
          <w:color w:val="000000"/>
          <w:sz w:val="28"/>
          <w:szCs w:val="28"/>
          <w:lang w:eastAsia="uk-UA"/>
        </w:rPr>
        <w:t>ХІ. Вимоги до здійснення благоустрою та утримання прибудинкової території</w:t>
      </w:r>
    </w:p>
    <w:p w14:paraId="3745090A" w14:textId="77777777" w:rsidR="00712F55" w:rsidRDefault="00712F55">
      <w:pPr>
        <w:ind w:firstLine="624"/>
        <w:jc w:val="both"/>
      </w:pPr>
      <w:bookmarkStart w:id="127" w:name="n196"/>
      <w:bookmarkEnd w:id="127"/>
      <w:r>
        <w:rPr>
          <w:rFonts w:ascii="Times New Roman" w:hAnsi="Times New Roman" w:cs="Times New Roman"/>
          <w:sz w:val="28"/>
          <w:szCs w:val="28"/>
          <w:lang w:eastAsia="uk-UA"/>
        </w:rPr>
        <w:t xml:space="preserve">1. Утримання прибудинкової території здійснюється з дотриманням вимог Правил надання послуги з управління багатоквартирним будинком, затверджених постановою  Кабінету Міністрів України №712 від 05.09.2018 року, </w:t>
      </w:r>
      <w:hyperlink r:id="rId80" w:tgtFrame="_blank">
        <w:r>
          <w:rPr>
            <w:rFonts w:ascii="Times New Roman" w:hAnsi="Times New Roman" w:cs="Times New Roman"/>
            <w:sz w:val="28"/>
            <w:szCs w:val="28"/>
            <w:lang w:eastAsia="uk-UA"/>
          </w:rPr>
          <w:t>Правил утримання жилих будинків та прибудинкових територій</w:t>
        </w:r>
      </w:hyperlink>
      <w:r>
        <w:rPr>
          <w:rFonts w:ascii="Times New Roman" w:hAnsi="Times New Roman" w:cs="Times New Roman"/>
          <w:sz w:val="28"/>
          <w:szCs w:val="28"/>
          <w:lang w:eastAsia="uk-UA"/>
        </w:rPr>
        <w:t>, затверджених наказом Державного комітету України з питань житлово-комунального господарства від 17 травня 2005 року № 76, зареєстрованих у Міністерстві юстиції України 25 серпня 2005 року за № 927/11207, та ДБН Б.2.2.-12:2019 Планування та забудова територій.</w:t>
      </w:r>
    </w:p>
    <w:p w14:paraId="6E7895C7" w14:textId="77777777" w:rsidR="00712F55" w:rsidRDefault="00712F55">
      <w:pPr>
        <w:ind w:firstLine="624"/>
        <w:jc w:val="both"/>
      </w:pPr>
      <w:bookmarkStart w:id="128" w:name="n197"/>
      <w:bookmarkEnd w:id="128"/>
      <w:r>
        <w:rPr>
          <w:rFonts w:ascii="Times New Roman" w:hAnsi="Times New Roman" w:cs="Times New Roman"/>
          <w:sz w:val="28"/>
          <w:szCs w:val="28"/>
          <w:lang w:eastAsia="uk-UA"/>
        </w:rPr>
        <w:t>Для визначення прибудинкових територій багатоквартирних будинків застосовується Національний стандарт України ДСТУ-Н Б Б.2.2-9:2013 «Настанова щодо розподілу територій мікрорайонів (кварталів) для визначення прибудинкових територій багатоквартирної забудови», затверджений наказом Міністерства регіонального розвитку, будівництва та житлово-комунального господарства України від 26 лютого 2014 року </w:t>
      </w:r>
      <w:hyperlink r:id="rId81" w:tgtFrame="_blank">
        <w:r>
          <w:rPr>
            <w:rFonts w:ascii="Times New Roman" w:hAnsi="Times New Roman" w:cs="Times New Roman"/>
            <w:sz w:val="28"/>
            <w:szCs w:val="28"/>
            <w:lang w:eastAsia="uk-UA"/>
          </w:rPr>
          <w:t>№ 56</w:t>
        </w:r>
      </w:hyperlink>
      <w:r>
        <w:rPr>
          <w:rFonts w:ascii="Times New Roman" w:hAnsi="Times New Roman" w:cs="Times New Roman"/>
          <w:sz w:val="28"/>
          <w:szCs w:val="28"/>
          <w:lang w:eastAsia="uk-UA"/>
        </w:rPr>
        <w:t>.</w:t>
      </w:r>
    </w:p>
    <w:p w14:paraId="2316E8A2" w14:textId="77777777" w:rsidR="00712F55" w:rsidRDefault="00712F55">
      <w:pPr>
        <w:shd w:val="clear" w:color="auto" w:fill="FFFFFF"/>
        <w:spacing w:after="0" w:line="240" w:lineRule="auto"/>
        <w:ind w:firstLine="624"/>
        <w:jc w:val="both"/>
      </w:pPr>
      <w:bookmarkStart w:id="129" w:name="n198"/>
      <w:bookmarkEnd w:id="129"/>
      <w:r>
        <w:rPr>
          <w:rFonts w:ascii="Times New Roman" w:hAnsi="Times New Roman" w:cs="Times New Roman"/>
          <w:color w:val="000000"/>
          <w:sz w:val="28"/>
          <w:szCs w:val="28"/>
          <w:lang w:eastAsia="uk-UA"/>
        </w:rPr>
        <w:t>2. Благоустрій присадибної ділянки та прилеглої до присадибної ділянки території здійснюється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14:paraId="40E753B6"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bookmarkStart w:id="130" w:name="n199"/>
      <w:bookmarkEnd w:id="130"/>
      <w:r>
        <w:rPr>
          <w:rFonts w:ascii="Times New Roman" w:hAnsi="Times New Roman" w:cs="Times New Roman"/>
          <w:color w:val="000000"/>
          <w:sz w:val="28"/>
          <w:szCs w:val="28"/>
          <w:lang w:eastAsia="uk-UA"/>
        </w:rPr>
        <w:t>3. Організація благоустрою присадибної ділянки, на якій розміщені житлові будинки, господарські будівлі та споруди, що в порядку, визначеному законодавством, взяті на облік як безхазяйне майно або передані в комунальну власність як безхазяйне майно, здійснюється Ковельс</w:t>
      </w:r>
      <w:r>
        <w:rPr>
          <w:rFonts w:ascii="Times New Roman" w:hAnsi="Times New Roman" w:cs="Times New Roman"/>
          <w:sz w:val="28"/>
          <w:szCs w:val="28"/>
          <w:lang w:eastAsia="uk-UA"/>
        </w:rPr>
        <w:t>ькою міською радою.</w:t>
      </w:r>
    </w:p>
    <w:p w14:paraId="05834430"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4. Забороняється викидати трупи собак, котів та інших тварин або </w:t>
      </w:r>
      <w:proofErr w:type="spellStart"/>
      <w:r>
        <w:rPr>
          <w:rFonts w:ascii="Times New Roman" w:hAnsi="Times New Roman" w:cs="Times New Roman"/>
          <w:sz w:val="28"/>
          <w:szCs w:val="28"/>
          <w:lang w:eastAsia="uk-UA"/>
        </w:rPr>
        <w:t>захоронювати</w:t>
      </w:r>
      <w:proofErr w:type="spellEnd"/>
      <w:r>
        <w:rPr>
          <w:rFonts w:ascii="Times New Roman" w:hAnsi="Times New Roman" w:cs="Times New Roman"/>
          <w:sz w:val="28"/>
          <w:szCs w:val="28"/>
          <w:lang w:eastAsia="uk-UA"/>
        </w:rPr>
        <w:t xml:space="preserve"> їх у не відведених для цього місцях (контейнерах для сміття, газонах тощо).</w:t>
      </w:r>
    </w:p>
    <w:p w14:paraId="17DB9B77" w14:textId="77777777" w:rsidR="00712F55" w:rsidRDefault="00712F55">
      <w:pPr>
        <w:shd w:val="clear" w:color="auto" w:fill="FFFFFF"/>
        <w:spacing w:after="0" w:line="240" w:lineRule="auto"/>
        <w:ind w:firstLine="624"/>
        <w:jc w:val="both"/>
        <w:rPr>
          <w:rFonts w:ascii="Times New Roman" w:hAnsi="Times New Roman" w:cs="Times New Roman"/>
          <w:sz w:val="28"/>
          <w:szCs w:val="28"/>
          <w:lang w:eastAsia="uk-UA"/>
        </w:rPr>
      </w:pPr>
      <w:r>
        <w:rPr>
          <w:rFonts w:ascii="Times New Roman" w:hAnsi="Times New Roman" w:cs="Times New Roman"/>
          <w:sz w:val="28"/>
          <w:szCs w:val="28"/>
          <w:lang w:eastAsia="uk-UA"/>
        </w:rPr>
        <w:t xml:space="preserve">5. Дороги, проїзди та проходи до будівель, споруд, пожежних </w:t>
      </w:r>
      <w:proofErr w:type="spellStart"/>
      <w:r>
        <w:rPr>
          <w:rFonts w:ascii="Times New Roman" w:hAnsi="Times New Roman" w:cs="Times New Roman"/>
          <w:sz w:val="28"/>
          <w:szCs w:val="28"/>
          <w:lang w:eastAsia="uk-UA"/>
        </w:rPr>
        <w:t>вододжерел</w:t>
      </w:r>
      <w:proofErr w:type="spellEnd"/>
      <w:r>
        <w:rPr>
          <w:rFonts w:ascii="Times New Roman" w:hAnsi="Times New Roman" w:cs="Times New Roman"/>
          <w:sz w:val="28"/>
          <w:szCs w:val="28"/>
          <w:lang w:eastAsia="uk-UA"/>
        </w:rPr>
        <w:t xml:space="preserve">, підступи до зовнішніх стаціонарних пожежних драбин, </w:t>
      </w:r>
      <w:r>
        <w:rPr>
          <w:rFonts w:ascii="Times New Roman" w:hAnsi="Times New Roman" w:cs="Times New Roman"/>
          <w:sz w:val="28"/>
          <w:szCs w:val="28"/>
          <w:lang w:eastAsia="uk-UA"/>
        </w:rPr>
        <w:lastRenderedPageBreak/>
        <w:t>обладнання та засобів пожежогасіння мають бути у вільному доступі, утримуватися справними, взимку очищатися від снігу. Забороняється довільно зменшувати нормативну ширину доріг та проїздів.</w:t>
      </w:r>
    </w:p>
    <w:p w14:paraId="5EE7D648"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6. Громадянам та суб’єктам підприємницької діяльності забороняється:</w:t>
      </w:r>
    </w:p>
    <w:p w14:paraId="7F146EE1"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Зберігати вибухонебезпечні чи екологічно шкідливі речовини і предмети.</w:t>
      </w:r>
    </w:p>
    <w:p w14:paraId="4DEEAF10"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Голосно співати і кричати, користуватися звуковідтворювальною апаратурою та іншими джерелами побутового шуму з двадцять другої до восьмої години, окрім випадків, визначених законодавством.</w:t>
      </w:r>
    </w:p>
    <w:p w14:paraId="58BEE66E"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Проводити у робочі дні з двадцять першої до восьмої години, а у святкові та неробочі дні цілодобово ремонтні роботи, що супроводжуються шумом. Власник, наймач (орендар) приміщення, в якому передбачається проведення ремонтних робіт, зобов'язаний повідомити мешканців прилеглих квартир про початок зазначених робіт. За згодою мешканців усіх прилеглих квартир ремонтні та будівельні роботи можуть проводитися також у святкові та неробочі дні. Рівень шуму, що утворюється під час проведення будівельних робіт, не повинен перевищувати санітарних норм.</w:t>
      </w:r>
    </w:p>
    <w:p w14:paraId="2E9B0033"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Утримувати на балконах, лоджіях тварин, птицю, голубів, мити балкони зливанням води.</w:t>
      </w:r>
    </w:p>
    <w:p w14:paraId="0B637022"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Витрушувати одяг, килими, інші речі у під'їздах, парадних входах до будинків, із балконів, лоджій і вікон, кидати з балконів і вікон різні предмети.</w:t>
      </w:r>
    </w:p>
    <w:p w14:paraId="00D18665"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Розклеювати оголошення, афіші на будинках, стовпах, парканах, деревах та інших не визначених для цього місцях. Підприємствам, організаціям на балансі або утриманні яких є зупинки міського пасажирського транспорту забезпечити наявність місць для розміщення об’яв та оголошень.</w:t>
      </w:r>
    </w:p>
    <w:p w14:paraId="011D9375"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Висаджувати городні культури, пасти худобу і птицю у не відведених для цього місцях, комунальних дворах, на вулицях, площах, у скверах, парках, на пляжах, в санітарних зонах об'єктів водопостачання.</w:t>
      </w:r>
    </w:p>
    <w:p w14:paraId="66AE9CE9"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Вигулювати собак без поводків і намордників, відвідувати з собаками магазини, підприємства громадського харчування, об'єкти соціального, культурного та побутового призначення.</w:t>
      </w:r>
    </w:p>
    <w:p w14:paraId="53C67ED4"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Вигулювати домашніх тварин на дитячих майданчиках внутрішньо-будинкових територій.</w:t>
      </w:r>
    </w:p>
    <w:p w14:paraId="00FC76FE"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Вигулювати собак та випасати домашню худобу та птицю, а також виносити побутові відходи на території навчальних та лікувальних закладів і дитячих установ.</w:t>
      </w:r>
    </w:p>
    <w:p w14:paraId="706D97EE"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Самовільно займати земельні ділянки і використовувати їх при відсутності документів, що засвідчують право власності або користування земельною ділянкою.</w:t>
      </w:r>
    </w:p>
    <w:p w14:paraId="376A855E"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Тютюнопаління в громадських місцях.</w:t>
      </w:r>
    </w:p>
    <w:p w14:paraId="0C8B2890"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7. Громадянам, підприємствам, організаціям, установам, незалежно від форм власності та відомчої належності, забороняється:</w:t>
      </w:r>
    </w:p>
    <w:p w14:paraId="519FE5BE"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lastRenderedPageBreak/>
        <w:t>Проводити на вулицях, площах, в подвір'ях роботи щодо прокладення водопровідних, каналізаційних, газових та інших мереж, окрім випадків, визначених законодавством.</w:t>
      </w:r>
    </w:p>
    <w:p w14:paraId="7E3D8429"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Складати на вулицях будівельні та інші матеріали, розкопувати вулиці, копати ями для гасіння вапна, спалювати гумотехнічні вироби.</w:t>
      </w:r>
    </w:p>
    <w:p w14:paraId="19040671"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Використовувати неохайний і несправний транспорт, здійснювати паркування, проїзд автотранспорту на елементах благоустрою (тротуарах, бордюрах, газонах).</w:t>
      </w:r>
    </w:p>
    <w:p w14:paraId="4A77E61B"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Забруднювати вулиці при перевезенні вантажів, виїзді автотранспорту з будівельних майданчиків.</w:t>
      </w:r>
    </w:p>
    <w:p w14:paraId="74C37777"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Захаращувати пожежні проїзди на територіях, прилеглих до житлових будинків, інших споруд.</w:t>
      </w:r>
    </w:p>
    <w:p w14:paraId="09CB1262"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Допускати заростання бур'янами газонів, квітників, прилеглих територій до будинків та інших об'єктів, що знаходяться у їх володінні та користуванні.</w:t>
      </w:r>
    </w:p>
    <w:p w14:paraId="4E8D00B5"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Розташовувати реклами на кладовищах міста, сіл та безпосередньо прилеглих до них територіях.</w:t>
      </w:r>
    </w:p>
    <w:p w14:paraId="1261080F"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Самовільно встановлювати об’єкти зовнішньої реклами, торгівельні лотки, павільйони, кіоски тощо.</w:t>
      </w:r>
    </w:p>
    <w:p w14:paraId="2F7ED4EF"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Накопичення побутового та будівельного сміття на кладовищах міста, села та безпосередньо прилеглих до них територіях.</w:t>
      </w:r>
    </w:p>
    <w:p w14:paraId="2FBB921E"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Проїзд транспортними засобами територією кладовищ, крім спеціального транспорту у випадках, обумовлених Законом України «Про поховання та похоронну справу».</w:t>
      </w:r>
    </w:p>
    <w:p w14:paraId="49E152B4"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В’їзд транспортними засобами з метою установлення надмогильних споруд та благоустрою могил без дозволу адміністрації кладовищ.</w:t>
      </w:r>
    </w:p>
    <w:p w14:paraId="642E9A01"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Спалювати сміття, опале листя, гілки, побутові, промислові та інші відходи на території міста, сіл, забруднювати її хімічними та іншими розчинами.</w:t>
      </w:r>
    </w:p>
    <w:p w14:paraId="6AD717AA"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Торгувати з рук, лотків, автомобілів, причепів, столиків і візків у невстановлених місцях.</w:t>
      </w:r>
    </w:p>
    <w:p w14:paraId="58B3C5E6"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Ходити по газонах, зривати квіти, ламати гілки дерев та кущів на вулицях, в парках, скверах та інших місцях загального користування, спилювати дерева та кущі.</w:t>
      </w:r>
    </w:p>
    <w:p w14:paraId="03BBED30"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Здійснювати проїзд по асфальтному покриттю тракторів на гусеничному ходу.</w:t>
      </w:r>
    </w:p>
    <w:p w14:paraId="5B86FBBD"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В’їзд автотранспорту, крім технологічного, до місць масового відпочинку і зелених зон. Біля місць масового відпочинку людей визначаються виконавчим комітетом міської ради зони для стоянки автотранспорту.</w:t>
      </w:r>
    </w:p>
    <w:p w14:paraId="64746F6E" w14:textId="77777777" w:rsidR="00712F55" w:rsidRDefault="00712F55">
      <w:pPr>
        <w:shd w:val="clear" w:color="auto" w:fill="FFFFFF"/>
        <w:spacing w:after="0" w:line="240" w:lineRule="auto"/>
        <w:ind w:firstLine="680"/>
        <w:jc w:val="both"/>
      </w:pPr>
      <w:r>
        <w:rPr>
          <w:rFonts w:ascii="Times New Roman" w:hAnsi="Times New Roman" w:cs="Times New Roman"/>
          <w:sz w:val="28"/>
          <w:szCs w:val="28"/>
          <w:lang w:eastAsia="uk-UA"/>
        </w:rPr>
        <w:t>Звалювати сміття, тверді та побутові відходи на території населених пунктів в річки, схили і спуски до них, а також в місцях масового відпочинку, лісосмугах і зелених насадженнях. Тверді відходи повинні вивозитись лише до спеціально відведених місць.</w:t>
      </w:r>
    </w:p>
    <w:p w14:paraId="61E3ACC5"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lastRenderedPageBreak/>
        <w:t>Скидати в зливову каналізацію виробничі та побутові стоки, нафтопродукти, кидати сміття, пісок та інше.</w:t>
      </w:r>
    </w:p>
    <w:p w14:paraId="7667EB4A"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Здійснювати мийку, ремонт автомобілів, мотоциклів, моторолерів, купання тварин, прання білизни на подвір'ях державного, кооперативного, громадського житлового фонду, на дорогах, тротуарах, газонах, біля водойм, водорозбірних колонок, підключення до них поливних шлангів.</w:t>
      </w:r>
    </w:p>
    <w:p w14:paraId="0BBA5B0A"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Здійснювати забудову територій населених пунктів з порушенням встановленого порядку.</w:t>
      </w:r>
    </w:p>
    <w:p w14:paraId="07434A81" w14:textId="77777777" w:rsidR="00712F55" w:rsidRDefault="00712F55">
      <w:pPr>
        <w:shd w:val="clear" w:color="auto" w:fill="FFFFFF"/>
        <w:spacing w:after="0" w:line="240" w:lineRule="auto"/>
        <w:ind w:firstLine="624"/>
        <w:jc w:val="both"/>
      </w:pPr>
      <w:r>
        <w:rPr>
          <w:rFonts w:ascii="Times New Roman" w:hAnsi="Times New Roman" w:cs="Times New Roman"/>
          <w:sz w:val="28"/>
          <w:szCs w:val="28"/>
          <w:lang w:eastAsia="uk-UA"/>
        </w:rPr>
        <w:t>Вирубувати та пошкоджувати дерева й кущі, газони, квітники, руйнувати мурашники, пташині гнізда у прибережних смугах, місцях відпочинку, на туристичних базах, в лісопарковій зоні.</w:t>
      </w:r>
    </w:p>
    <w:p w14:paraId="3B8DEF5C"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При виконанні ремонтно-будівельних робіт, зокрема при прокладанні підземних комунікацій, вживати необхідних заходів щодо повного збереження насаджень (крім охоронних зон мереж). Протягом 15 днів після закінчення робіт відновлювати дорогу, тротуари, зелені насадження.</w:t>
      </w:r>
    </w:p>
    <w:p w14:paraId="4F24749D" w14:textId="77777777" w:rsidR="00712F55" w:rsidRDefault="00712F55">
      <w:pPr>
        <w:shd w:val="clear" w:color="auto" w:fill="FFFFFF"/>
        <w:spacing w:after="0" w:line="240" w:lineRule="auto"/>
        <w:ind w:firstLine="567"/>
        <w:jc w:val="both"/>
      </w:pPr>
      <w:r>
        <w:rPr>
          <w:rFonts w:ascii="Times New Roman" w:hAnsi="Times New Roman" w:cs="Times New Roman"/>
          <w:sz w:val="28"/>
          <w:szCs w:val="28"/>
          <w:lang w:eastAsia="uk-UA"/>
        </w:rPr>
        <w:t>Прибережні захисні смуги річок, струмків, потоків повинні утримуватись у належному санітарному стані організаціями, у віданні яких вони знаходяться або за якими вони закріплені рішенням виконавчого комітету міської ради, а також мешканцями приватного житлового масиву.</w:t>
      </w:r>
    </w:p>
    <w:p w14:paraId="449A7CDB" w14:textId="77777777" w:rsidR="00712F55" w:rsidRDefault="00712F55">
      <w:pPr>
        <w:shd w:val="clear" w:color="auto" w:fill="FFFFFF"/>
        <w:spacing w:after="0" w:line="240" w:lineRule="auto"/>
        <w:ind w:firstLine="567"/>
        <w:jc w:val="both"/>
        <w:rPr>
          <w:rFonts w:ascii="Times New Roman" w:hAnsi="Times New Roman" w:cs="Times New Roman"/>
          <w:sz w:val="28"/>
          <w:szCs w:val="28"/>
          <w:lang w:eastAsia="uk-UA"/>
        </w:rPr>
      </w:pPr>
      <w:r>
        <w:rPr>
          <w:rFonts w:ascii="Times New Roman" w:hAnsi="Times New Roman" w:cs="Times New Roman"/>
          <w:sz w:val="28"/>
          <w:szCs w:val="28"/>
          <w:lang w:eastAsia="uk-UA"/>
        </w:rPr>
        <w:t>У прибережних захисних смугах забороняється розорювання земель, садівництво, городництво, будівництво дач, гаражів, мийки та обслуговування транспортних засобів і техніки, облаштування звалищ сміття, гноєсховищ. накопичення рідких, твердих побутових і виробничих відходів, будівельних матеріалів.</w:t>
      </w:r>
    </w:p>
    <w:p w14:paraId="75B4C4E2"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bookmarkStart w:id="131" w:name="n205"/>
      <w:bookmarkStart w:id="132" w:name="n203"/>
      <w:bookmarkEnd w:id="131"/>
      <w:bookmarkEnd w:id="132"/>
      <w:r>
        <w:rPr>
          <w:rFonts w:ascii="Times New Roman" w:hAnsi="Times New Roman" w:cs="Times New Roman"/>
          <w:color w:val="000000"/>
          <w:sz w:val="28"/>
          <w:szCs w:val="28"/>
          <w:lang w:eastAsia="uk-UA"/>
        </w:rPr>
        <w:tab/>
      </w:r>
      <w:r>
        <w:rPr>
          <w:rFonts w:ascii="Times New Roman" w:hAnsi="Times New Roman" w:cs="Times New Roman"/>
          <w:color w:val="000000"/>
          <w:sz w:val="28"/>
          <w:szCs w:val="28"/>
          <w:lang w:eastAsia="uk-UA"/>
        </w:rPr>
        <w:tab/>
      </w:r>
    </w:p>
    <w:p w14:paraId="32F1FE73"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08BB4E6F"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14BCA4D6" w14:textId="77777777" w:rsidR="00712F55" w:rsidRDefault="00712F55">
      <w:pPr>
        <w:tabs>
          <w:tab w:val="left" w:pos="4253"/>
        </w:tabs>
        <w:spacing w:after="0" w:line="240" w:lineRule="auto"/>
        <w:ind w:left="5245"/>
        <w:jc w:val="both"/>
        <w:rPr>
          <w:rFonts w:ascii="Times New Roman" w:hAnsi="Times New Roman" w:cs="Times New Roman"/>
          <w:color w:val="000000"/>
          <w:sz w:val="20"/>
          <w:szCs w:val="20"/>
          <w:lang w:eastAsia="uk-UA"/>
        </w:rPr>
      </w:pPr>
    </w:p>
    <w:p w14:paraId="240C552D" w14:textId="77777777" w:rsidR="00712F55" w:rsidRDefault="00712F55">
      <w:pPr>
        <w:tabs>
          <w:tab w:val="left" w:pos="4253"/>
        </w:tabs>
        <w:spacing w:after="0" w:line="240" w:lineRule="auto"/>
        <w:ind w:left="5245"/>
        <w:jc w:val="both"/>
        <w:rPr>
          <w:rFonts w:ascii="Times New Roman" w:hAnsi="Times New Roman" w:cs="Times New Roman"/>
          <w:color w:val="000000"/>
          <w:sz w:val="20"/>
          <w:szCs w:val="20"/>
          <w:lang w:eastAsia="uk-UA"/>
        </w:rPr>
      </w:pPr>
    </w:p>
    <w:p w14:paraId="082C5201" w14:textId="77777777" w:rsidR="00712F55" w:rsidRDefault="00712F55">
      <w:pPr>
        <w:tabs>
          <w:tab w:val="left" w:pos="4253"/>
        </w:tabs>
        <w:spacing w:after="0" w:line="240" w:lineRule="auto"/>
        <w:ind w:left="5245"/>
        <w:jc w:val="both"/>
        <w:rPr>
          <w:rFonts w:ascii="Times New Roman" w:hAnsi="Times New Roman" w:cs="Times New Roman"/>
          <w:color w:val="000000"/>
          <w:sz w:val="20"/>
          <w:szCs w:val="20"/>
          <w:lang w:eastAsia="uk-UA"/>
        </w:rPr>
      </w:pPr>
    </w:p>
    <w:p w14:paraId="27529BC0"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272DCEBF"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23613F7E"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64CD90E6"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3D3CB660"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5D2D4D27"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2DF5A790"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442A0359"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1ACF447A"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1C82B950"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5E0C065B"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0E5CB82A"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1611D457"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450BC01B"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6ED5B5FB"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17B346C9"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53AF5660"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0891740D"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4F1DBBA9"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42B5314A"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3C30B721"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33EE3F43" w14:textId="77777777" w:rsidR="00712F55" w:rsidRDefault="00712F55">
      <w:pPr>
        <w:tabs>
          <w:tab w:val="left" w:pos="4253"/>
        </w:tabs>
        <w:spacing w:after="0" w:line="240" w:lineRule="auto"/>
        <w:ind w:left="5245"/>
        <w:jc w:val="both"/>
        <w:rPr>
          <w:rFonts w:ascii="Times New Roman" w:hAnsi="Times New Roman" w:cs="Times New Roman"/>
          <w:color w:val="000000"/>
          <w:sz w:val="28"/>
          <w:szCs w:val="28"/>
          <w:lang w:eastAsia="uk-UA"/>
        </w:rPr>
      </w:pPr>
    </w:p>
    <w:p w14:paraId="55FDB1C0" w14:textId="77777777" w:rsidR="00712F55" w:rsidRDefault="00712F55" w:rsidP="009D52EB">
      <w:pPr>
        <w:tabs>
          <w:tab w:val="left" w:pos="4253"/>
        </w:tabs>
        <w:spacing w:after="0" w:line="240" w:lineRule="auto"/>
        <w:ind w:left="5245"/>
        <w:jc w:val="right"/>
        <w:rPr>
          <w:rFonts w:ascii="Times New Roman" w:hAnsi="Times New Roman" w:cs="Times New Roman"/>
          <w:color w:val="000000"/>
          <w:sz w:val="28"/>
          <w:szCs w:val="28"/>
          <w:lang w:eastAsia="uk-UA"/>
        </w:rPr>
      </w:pPr>
      <w:r>
        <w:rPr>
          <w:rFonts w:ascii="Times New Roman" w:hAnsi="Times New Roman" w:cs="Times New Roman"/>
          <w:color w:val="000000"/>
          <w:sz w:val="28"/>
          <w:szCs w:val="28"/>
          <w:lang w:eastAsia="uk-UA"/>
        </w:rPr>
        <w:t>Додаток 1  до Правил благоустрою територій населених пунктів Ковельської  територіальної громади</w:t>
      </w:r>
    </w:p>
    <w:p w14:paraId="0098E660" w14:textId="77777777" w:rsidR="00712F55" w:rsidRDefault="00712F55" w:rsidP="009D52EB">
      <w:pPr>
        <w:tabs>
          <w:tab w:val="left" w:pos="4253"/>
        </w:tabs>
        <w:spacing w:after="0" w:line="240" w:lineRule="auto"/>
        <w:ind w:left="5245"/>
        <w:jc w:val="right"/>
        <w:rPr>
          <w:rFonts w:ascii="Times New Roman" w:hAnsi="Times New Roman" w:cs="Times New Roman"/>
          <w:color w:val="000000"/>
          <w:sz w:val="20"/>
          <w:szCs w:val="20"/>
          <w:lang w:eastAsia="uk-UA"/>
        </w:rPr>
      </w:pPr>
    </w:p>
    <w:p w14:paraId="04CA9944" w14:textId="77777777" w:rsidR="00712F55" w:rsidRDefault="00712F55">
      <w:pPr>
        <w:tabs>
          <w:tab w:val="left" w:pos="4253"/>
        </w:tabs>
        <w:spacing w:after="0" w:line="240" w:lineRule="auto"/>
        <w:ind w:left="5245"/>
        <w:jc w:val="both"/>
        <w:rPr>
          <w:rFonts w:ascii="Times New Roman" w:hAnsi="Times New Roman" w:cs="Times New Roman"/>
          <w:color w:val="000000"/>
          <w:sz w:val="20"/>
          <w:szCs w:val="20"/>
          <w:lang w:eastAsia="uk-UA"/>
        </w:rPr>
      </w:pPr>
    </w:p>
    <w:p w14:paraId="6B667582" w14:textId="77777777" w:rsidR="00712F55" w:rsidRDefault="00712F55">
      <w:pPr>
        <w:shd w:val="clear" w:color="auto" w:fill="FFFFFF"/>
        <w:spacing w:after="0" w:line="240" w:lineRule="auto"/>
        <w:jc w:val="center"/>
        <w:rPr>
          <w:rFonts w:ascii="Times New Roman" w:hAnsi="Times New Roman" w:cs="Times New Roman"/>
          <w:color w:val="000000"/>
          <w:sz w:val="24"/>
          <w:szCs w:val="24"/>
          <w:lang w:eastAsia="uk-UA"/>
        </w:rPr>
      </w:pPr>
      <w:r>
        <w:rPr>
          <w:rFonts w:ascii="Times New Roman" w:hAnsi="Times New Roman" w:cs="Times New Roman"/>
          <w:b/>
          <w:bCs/>
          <w:color w:val="000000"/>
          <w:sz w:val="28"/>
          <w:szCs w:val="28"/>
          <w:lang w:eastAsia="uk-UA"/>
        </w:rPr>
        <w:t>МЕЖІ </w:t>
      </w:r>
      <w:r>
        <w:rPr>
          <w:rFonts w:ascii="Times New Roman" w:hAnsi="Times New Roman" w:cs="Times New Roman"/>
          <w:color w:val="000000"/>
          <w:sz w:val="24"/>
          <w:szCs w:val="24"/>
          <w:lang w:eastAsia="uk-UA"/>
        </w:rPr>
        <w:br/>
      </w:r>
      <w:r>
        <w:rPr>
          <w:rFonts w:ascii="Times New Roman" w:hAnsi="Times New Roman" w:cs="Times New Roman"/>
          <w:b/>
          <w:bCs/>
          <w:color w:val="000000"/>
          <w:sz w:val="28"/>
          <w:szCs w:val="28"/>
          <w:lang w:eastAsia="uk-UA"/>
        </w:rPr>
        <w:t>утримання прилеглих територій підприємств, установ, організацій</w:t>
      </w:r>
    </w:p>
    <w:tbl>
      <w:tblPr>
        <w:tblW w:w="5000" w:type="pct"/>
        <w:tblInd w:w="2" w:type="dxa"/>
        <w:tblLayout w:type="fixed"/>
        <w:tblCellMar>
          <w:top w:w="15" w:type="dxa"/>
          <w:left w:w="15" w:type="dxa"/>
          <w:bottom w:w="15" w:type="dxa"/>
          <w:right w:w="15" w:type="dxa"/>
        </w:tblCellMar>
        <w:tblLook w:val="00A0" w:firstRow="1" w:lastRow="0" w:firstColumn="1" w:lastColumn="0" w:noHBand="0" w:noVBand="0"/>
      </w:tblPr>
      <w:tblGrid>
        <w:gridCol w:w="536"/>
        <w:gridCol w:w="3065"/>
        <w:gridCol w:w="2789"/>
        <w:gridCol w:w="2995"/>
      </w:tblGrid>
      <w:tr w:rsidR="00712F55" w:rsidRPr="00380386" w14:paraId="11445D33" w14:textId="77777777">
        <w:trPr>
          <w:tblHeader/>
        </w:trPr>
        <w:tc>
          <w:tcPr>
            <w:tcW w:w="534" w:type="dxa"/>
            <w:tcBorders>
              <w:top w:val="single" w:sz="6" w:space="0" w:color="000000"/>
              <w:left w:val="single" w:sz="6" w:space="0" w:color="000000"/>
              <w:bottom w:val="single" w:sz="6" w:space="0" w:color="000000"/>
              <w:right w:val="single" w:sz="6" w:space="0" w:color="000000"/>
            </w:tcBorders>
          </w:tcPr>
          <w:p w14:paraId="54B6DD37" w14:textId="77777777" w:rsidR="00712F55" w:rsidRDefault="00712F55">
            <w:pPr>
              <w:widowControl w:val="0"/>
              <w:spacing w:after="0" w:line="240" w:lineRule="auto"/>
              <w:jc w:val="center"/>
              <w:rPr>
                <w:rFonts w:ascii="Times New Roman" w:hAnsi="Times New Roman" w:cs="Times New Roman"/>
                <w:sz w:val="20"/>
                <w:szCs w:val="20"/>
                <w:lang w:eastAsia="uk-UA"/>
              </w:rPr>
            </w:pPr>
            <w:bookmarkStart w:id="133" w:name="n206"/>
            <w:bookmarkEnd w:id="133"/>
            <w:r>
              <w:rPr>
                <w:rFonts w:ascii="Times New Roman" w:hAnsi="Times New Roman" w:cs="Times New Roman"/>
                <w:sz w:val="20"/>
                <w:szCs w:val="20"/>
                <w:lang w:eastAsia="uk-UA"/>
              </w:rPr>
              <w:t>№ з/п</w:t>
            </w:r>
          </w:p>
        </w:tc>
        <w:tc>
          <w:tcPr>
            <w:tcW w:w="3055" w:type="dxa"/>
            <w:tcBorders>
              <w:top w:val="single" w:sz="6" w:space="0" w:color="000000"/>
              <w:left w:val="single" w:sz="6" w:space="0" w:color="000000"/>
              <w:bottom w:val="single" w:sz="6" w:space="0" w:color="000000"/>
              <w:right w:val="single" w:sz="6" w:space="0" w:color="000000"/>
            </w:tcBorders>
          </w:tcPr>
          <w:p w14:paraId="0651719B" w14:textId="77777777" w:rsidR="00712F55" w:rsidRDefault="00712F55">
            <w:pPr>
              <w:widowControl w:val="0"/>
              <w:spacing w:after="0" w:line="240" w:lineRule="auto"/>
              <w:jc w:val="center"/>
              <w:rPr>
                <w:rFonts w:ascii="Times New Roman" w:hAnsi="Times New Roman" w:cs="Times New Roman"/>
                <w:sz w:val="20"/>
                <w:szCs w:val="20"/>
                <w:lang w:eastAsia="uk-UA"/>
              </w:rPr>
            </w:pPr>
            <w:r>
              <w:rPr>
                <w:rFonts w:ascii="Times New Roman" w:hAnsi="Times New Roman" w:cs="Times New Roman"/>
                <w:sz w:val="20"/>
                <w:szCs w:val="20"/>
                <w:lang w:eastAsia="uk-UA"/>
              </w:rPr>
              <w:t>Прилегла територія</w:t>
            </w:r>
          </w:p>
        </w:tc>
        <w:tc>
          <w:tcPr>
            <w:tcW w:w="2780" w:type="dxa"/>
            <w:tcBorders>
              <w:top w:val="single" w:sz="6" w:space="0" w:color="000000"/>
              <w:left w:val="single" w:sz="6" w:space="0" w:color="000000"/>
              <w:bottom w:val="single" w:sz="6" w:space="0" w:color="000000"/>
              <w:right w:val="single" w:sz="6" w:space="0" w:color="000000"/>
            </w:tcBorders>
          </w:tcPr>
          <w:p w14:paraId="7D800CFD" w14:textId="77777777" w:rsidR="00712F55" w:rsidRDefault="00712F55">
            <w:pPr>
              <w:widowControl w:val="0"/>
              <w:spacing w:after="0" w:line="240" w:lineRule="auto"/>
              <w:jc w:val="center"/>
              <w:rPr>
                <w:rFonts w:ascii="Times New Roman" w:hAnsi="Times New Roman" w:cs="Times New Roman"/>
                <w:sz w:val="20"/>
                <w:szCs w:val="20"/>
                <w:lang w:eastAsia="uk-UA"/>
              </w:rPr>
            </w:pPr>
            <w:r>
              <w:rPr>
                <w:rFonts w:ascii="Times New Roman" w:hAnsi="Times New Roman" w:cs="Times New Roman"/>
                <w:sz w:val="20"/>
                <w:szCs w:val="20"/>
                <w:lang w:eastAsia="uk-UA"/>
              </w:rPr>
              <w:t>Суб’єкти господарювання, на яких покладається утримання прилеглої території</w:t>
            </w:r>
          </w:p>
        </w:tc>
        <w:tc>
          <w:tcPr>
            <w:tcW w:w="2985" w:type="dxa"/>
            <w:tcBorders>
              <w:top w:val="single" w:sz="6" w:space="0" w:color="000000"/>
              <w:left w:val="single" w:sz="6" w:space="0" w:color="000000"/>
              <w:bottom w:val="single" w:sz="6" w:space="0" w:color="000000"/>
              <w:right w:val="single" w:sz="6" w:space="0" w:color="000000"/>
            </w:tcBorders>
          </w:tcPr>
          <w:p w14:paraId="347F4344" w14:textId="77777777" w:rsidR="00712F55" w:rsidRDefault="00712F55">
            <w:pPr>
              <w:widowControl w:val="0"/>
              <w:spacing w:after="0" w:line="240" w:lineRule="auto"/>
              <w:jc w:val="center"/>
              <w:rPr>
                <w:rFonts w:ascii="Times New Roman" w:hAnsi="Times New Roman" w:cs="Times New Roman"/>
                <w:sz w:val="20"/>
                <w:szCs w:val="20"/>
                <w:lang w:eastAsia="uk-UA"/>
              </w:rPr>
            </w:pPr>
            <w:r>
              <w:rPr>
                <w:rFonts w:ascii="Times New Roman" w:hAnsi="Times New Roman" w:cs="Times New Roman"/>
                <w:sz w:val="20"/>
                <w:szCs w:val="20"/>
                <w:lang w:eastAsia="uk-UA"/>
              </w:rPr>
              <w:t>Межі утримання прилеглої території підприємства, установи, організації (не менше)</w:t>
            </w:r>
          </w:p>
        </w:tc>
      </w:tr>
      <w:tr w:rsidR="00712F55" w:rsidRPr="00380386" w14:paraId="419B2E1D" w14:textId="77777777">
        <w:tc>
          <w:tcPr>
            <w:tcW w:w="534" w:type="dxa"/>
            <w:tcBorders>
              <w:top w:val="single" w:sz="6" w:space="0" w:color="000000"/>
              <w:left w:val="single" w:sz="6" w:space="0" w:color="000000"/>
              <w:bottom w:val="single" w:sz="6" w:space="0" w:color="000000"/>
              <w:right w:val="single" w:sz="6" w:space="0" w:color="000000"/>
            </w:tcBorders>
          </w:tcPr>
          <w:p w14:paraId="06B82AAC"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1</w:t>
            </w:r>
          </w:p>
        </w:tc>
        <w:tc>
          <w:tcPr>
            <w:tcW w:w="3055" w:type="dxa"/>
            <w:tcBorders>
              <w:top w:val="single" w:sz="6" w:space="0" w:color="000000"/>
              <w:left w:val="single" w:sz="6" w:space="0" w:color="000000"/>
              <w:bottom w:val="single" w:sz="6" w:space="0" w:color="000000"/>
              <w:right w:val="single" w:sz="6" w:space="0" w:color="000000"/>
            </w:tcBorders>
          </w:tcPr>
          <w:p w14:paraId="6249C45A"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Двори, тротуари, покриття проїзної частини проїздів, прибудинкової території житлового фонду ЖК, ЖБК і ОСББ</w:t>
            </w:r>
          </w:p>
        </w:tc>
        <w:tc>
          <w:tcPr>
            <w:tcW w:w="2780" w:type="dxa"/>
            <w:tcBorders>
              <w:top w:val="single" w:sz="6" w:space="0" w:color="000000"/>
              <w:left w:val="single" w:sz="6" w:space="0" w:color="000000"/>
              <w:bottom w:val="single" w:sz="6" w:space="0" w:color="000000"/>
              <w:right w:val="single" w:sz="6" w:space="0" w:color="000000"/>
            </w:tcBorders>
          </w:tcPr>
          <w:p w14:paraId="42FE8F8E"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Житловий кооператив, житлово-будівельний кооператив, об’єднання співвласників багатоквартирного будинку</w:t>
            </w:r>
          </w:p>
        </w:tc>
        <w:tc>
          <w:tcPr>
            <w:tcW w:w="2985" w:type="dxa"/>
            <w:tcBorders>
              <w:top w:val="single" w:sz="6" w:space="0" w:color="000000"/>
              <w:left w:val="single" w:sz="6" w:space="0" w:color="000000"/>
              <w:bottom w:val="single" w:sz="6" w:space="0" w:color="000000"/>
              <w:right w:val="single" w:sz="6" w:space="0" w:color="000000"/>
            </w:tcBorders>
          </w:tcPr>
          <w:p w14:paraId="3AD612C7"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межі відведеної земельної ділянки та до проїжджої частини вулиці</w:t>
            </w:r>
          </w:p>
        </w:tc>
      </w:tr>
      <w:tr w:rsidR="00712F55" w:rsidRPr="00380386" w14:paraId="1CB8E747" w14:textId="77777777">
        <w:tc>
          <w:tcPr>
            <w:tcW w:w="534" w:type="dxa"/>
            <w:tcBorders>
              <w:top w:val="single" w:sz="6" w:space="0" w:color="000000"/>
              <w:left w:val="single" w:sz="6" w:space="0" w:color="000000"/>
              <w:bottom w:val="single" w:sz="6" w:space="0" w:color="000000"/>
              <w:right w:val="single" w:sz="6" w:space="0" w:color="000000"/>
            </w:tcBorders>
          </w:tcPr>
          <w:p w14:paraId="7944F5DC"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2</w:t>
            </w:r>
          </w:p>
        </w:tc>
        <w:tc>
          <w:tcPr>
            <w:tcW w:w="3055" w:type="dxa"/>
            <w:tcBorders>
              <w:top w:val="single" w:sz="6" w:space="0" w:color="000000"/>
              <w:left w:val="single" w:sz="6" w:space="0" w:color="000000"/>
              <w:bottom w:val="single" w:sz="6" w:space="0" w:color="000000"/>
              <w:right w:val="single" w:sz="6" w:space="0" w:color="000000"/>
            </w:tcBorders>
          </w:tcPr>
          <w:p w14:paraId="6598E544"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Двори, тротуари, майданчики, покриття проїжджої частини вулиці, інші території земельних ділянок, що надані у власність або користування юридичним або фізичним особам</w:t>
            </w:r>
          </w:p>
        </w:tc>
        <w:tc>
          <w:tcPr>
            <w:tcW w:w="2780" w:type="dxa"/>
            <w:tcBorders>
              <w:top w:val="single" w:sz="6" w:space="0" w:color="000000"/>
              <w:left w:val="single" w:sz="6" w:space="0" w:color="000000"/>
              <w:bottom w:val="single" w:sz="6" w:space="0" w:color="000000"/>
              <w:right w:val="single" w:sz="6" w:space="0" w:color="000000"/>
            </w:tcBorders>
          </w:tcPr>
          <w:p w14:paraId="35A054B8"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Власники або користувачі земельних ділянок</w:t>
            </w:r>
          </w:p>
        </w:tc>
        <w:tc>
          <w:tcPr>
            <w:tcW w:w="2985" w:type="dxa"/>
            <w:tcBorders>
              <w:top w:val="single" w:sz="6" w:space="0" w:color="000000"/>
              <w:left w:val="single" w:sz="6" w:space="0" w:color="000000"/>
              <w:bottom w:val="single" w:sz="6" w:space="0" w:color="000000"/>
              <w:right w:val="single" w:sz="6" w:space="0" w:color="000000"/>
            </w:tcBorders>
          </w:tcPr>
          <w:p w14:paraId="62DEE9B6"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межі земельної ділянки та до проїжджої частини вулиці</w:t>
            </w:r>
          </w:p>
        </w:tc>
      </w:tr>
      <w:tr w:rsidR="00712F55" w:rsidRPr="00380386" w14:paraId="2DCE5503" w14:textId="77777777">
        <w:tc>
          <w:tcPr>
            <w:tcW w:w="534" w:type="dxa"/>
            <w:tcBorders>
              <w:top w:val="single" w:sz="6" w:space="0" w:color="000000"/>
              <w:left w:val="single" w:sz="6" w:space="0" w:color="000000"/>
              <w:bottom w:val="single" w:sz="6" w:space="0" w:color="000000"/>
              <w:right w:val="single" w:sz="6" w:space="0" w:color="000000"/>
            </w:tcBorders>
          </w:tcPr>
          <w:p w14:paraId="7C8D4171"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3</w:t>
            </w:r>
          </w:p>
        </w:tc>
        <w:tc>
          <w:tcPr>
            <w:tcW w:w="3055" w:type="dxa"/>
            <w:tcBorders>
              <w:top w:val="single" w:sz="6" w:space="0" w:color="000000"/>
              <w:left w:val="single" w:sz="6" w:space="0" w:color="000000"/>
              <w:bottom w:val="single" w:sz="6" w:space="0" w:color="000000"/>
              <w:right w:val="single" w:sz="6" w:space="0" w:color="000000"/>
            </w:tcBorders>
          </w:tcPr>
          <w:p w14:paraId="52148429"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Території, прилеглі до об’єктів соціальної інфраструктури</w:t>
            </w:r>
          </w:p>
        </w:tc>
        <w:tc>
          <w:tcPr>
            <w:tcW w:w="2780" w:type="dxa"/>
            <w:tcBorders>
              <w:top w:val="single" w:sz="6" w:space="0" w:color="000000"/>
              <w:left w:val="single" w:sz="6" w:space="0" w:color="000000"/>
              <w:bottom w:val="single" w:sz="6" w:space="0" w:color="000000"/>
              <w:right w:val="single" w:sz="6" w:space="0" w:color="000000"/>
            </w:tcBorders>
          </w:tcPr>
          <w:p w14:paraId="781EF953"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Суб’єкти господарювання, що експлуатують вказані об’єкти</w:t>
            </w:r>
          </w:p>
        </w:tc>
        <w:tc>
          <w:tcPr>
            <w:tcW w:w="2985" w:type="dxa"/>
            <w:tcBorders>
              <w:top w:val="single" w:sz="6" w:space="0" w:color="000000"/>
              <w:left w:val="single" w:sz="6" w:space="0" w:color="000000"/>
              <w:bottom w:val="single" w:sz="6" w:space="0" w:color="000000"/>
              <w:right w:val="single" w:sz="6" w:space="0" w:color="000000"/>
            </w:tcBorders>
          </w:tcPr>
          <w:p w14:paraId="574FDC96"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15 м від межі земельної ділянки до проїжджої частини вулиці</w:t>
            </w:r>
          </w:p>
        </w:tc>
      </w:tr>
      <w:tr w:rsidR="00712F55" w:rsidRPr="00380386" w14:paraId="199211F4" w14:textId="77777777">
        <w:tc>
          <w:tcPr>
            <w:tcW w:w="534" w:type="dxa"/>
            <w:tcBorders>
              <w:top w:val="single" w:sz="6" w:space="0" w:color="000000"/>
              <w:left w:val="single" w:sz="6" w:space="0" w:color="000000"/>
              <w:bottom w:val="single" w:sz="6" w:space="0" w:color="000000"/>
              <w:right w:val="single" w:sz="6" w:space="0" w:color="000000"/>
            </w:tcBorders>
          </w:tcPr>
          <w:p w14:paraId="5FA02ADB"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4</w:t>
            </w:r>
          </w:p>
        </w:tc>
        <w:tc>
          <w:tcPr>
            <w:tcW w:w="3055" w:type="dxa"/>
            <w:tcBorders>
              <w:top w:val="single" w:sz="6" w:space="0" w:color="000000"/>
              <w:left w:val="single" w:sz="6" w:space="0" w:color="000000"/>
              <w:bottom w:val="single" w:sz="6" w:space="0" w:color="000000"/>
              <w:right w:val="single" w:sz="6" w:space="0" w:color="000000"/>
            </w:tcBorders>
          </w:tcPr>
          <w:p w14:paraId="1E98FA70"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Території, прилеглі до автозаправних станцій</w:t>
            </w:r>
          </w:p>
        </w:tc>
        <w:tc>
          <w:tcPr>
            <w:tcW w:w="2780" w:type="dxa"/>
            <w:tcBorders>
              <w:top w:val="single" w:sz="6" w:space="0" w:color="000000"/>
              <w:left w:val="single" w:sz="6" w:space="0" w:color="000000"/>
              <w:bottom w:val="single" w:sz="6" w:space="0" w:color="000000"/>
              <w:right w:val="single" w:sz="6" w:space="0" w:color="000000"/>
            </w:tcBorders>
          </w:tcPr>
          <w:p w14:paraId="6DCC5D39"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Суб’єкти господарювання, що експлуатують вказані об’єкти</w:t>
            </w:r>
          </w:p>
        </w:tc>
        <w:tc>
          <w:tcPr>
            <w:tcW w:w="2985" w:type="dxa"/>
            <w:tcBorders>
              <w:top w:val="single" w:sz="6" w:space="0" w:color="000000"/>
              <w:left w:val="single" w:sz="6" w:space="0" w:color="000000"/>
              <w:bottom w:val="single" w:sz="6" w:space="0" w:color="000000"/>
              <w:right w:val="single" w:sz="6" w:space="0" w:color="000000"/>
            </w:tcBorders>
          </w:tcPr>
          <w:p w14:paraId="542138EF"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50 м від межі земельної ділянки, що надана у власність або користування, та до проїжджої частини вулиці</w:t>
            </w:r>
          </w:p>
        </w:tc>
      </w:tr>
      <w:tr w:rsidR="00712F55" w:rsidRPr="00380386" w14:paraId="6E86954D" w14:textId="77777777">
        <w:tc>
          <w:tcPr>
            <w:tcW w:w="534" w:type="dxa"/>
            <w:tcBorders>
              <w:top w:val="single" w:sz="6" w:space="0" w:color="000000"/>
              <w:left w:val="single" w:sz="6" w:space="0" w:color="000000"/>
              <w:bottom w:val="single" w:sz="6" w:space="0" w:color="000000"/>
              <w:right w:val="single" w:sz="6" w:space="0" w:color="000000"/>
            </w:tcBorders>
          </w:tcPr>
          <w:p w14:paraId="13C76B0D"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5</w:t>
            </w:r>
          </w:p>
        </w:tc>
        <w:tc>
          <w:tcPr>
            <w:tcW w:w="3055" w:type="dxa"/>
            <w:tcBorders>
              <w:top w:val="single" w:sz="6" w:space="0" w:color="000000"/>
              <w:left w:val="single" w:sz="6" w:space="0" w:color="000000"/>
              <w:bottom w:val="single" w:sz="6" w:space="0" w:color="000000"/>
              <w:right w:val="single" w:sz="6" w:space="0" w:color="000000"/>
            </w:tcBorders>
          </w:tcPr>
          <w:p w14:paraId="6462880B"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 xml:space="preserve">Території, прилеглі до торговельних центрів, об’єктів побутового обслуговування, громадського харчування, авторемонтних майстерень, магазинів, ринків, тимчасових споруд торговельного, побутового, соціально-культурного чи іншого призначення для </w:t>
            </w:r>
            <w:r>
              <w:rPr>
                <w:rFonts w:ascii="Times New Roman" w:hAnsi="Times New Roman" w:cs="Times New Roman"/>
                <w:sz w:val="24"/>
                <w:szCs w:val="24"/>
                <w:lang w:eastAsia="uk-UA"/>
              </w:rPr>
              <w:lastRenderedPageBreak/>
              <w:t>здійснення підприємницької діяльності</w:t>
            </w:r>
          </w:p>
        </w:tc>
        <w:tc>
          <w:tcPr>
            <w:tcW w:w="2780" w:type="dxa"/>
            <w:tcBorders>
              <w:top w:val="single" w:sz="6" w:space="0" w:color="000000"/>
              <w:left w:val="single" w:sz="6" w:space="0" w:color="000000"/>
              <w:bottom w:val="single" w:sz="6" w:space="0" w:color="000000"/>
              <w:right w:val="single" w:sz="6" w:space="0" w:color="000000"/>
            </w:tcBorders>
          </w:tcPr>
          <w:p w14:paraId="330A0249"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lastRenderedPageBreak/>
              <w:t>Суб’єкти господарювання, що експлуатують вказані об’єкти</w:t>
            </w:r>
          </w:p>
        </w:tc>
        <w:tc>
          <w:tcPr>
            <w:tcW w:w="2985" w:type="dxa"/>
            <w:tcBorders>
              <w:top w:val="single" w:sz="6" w:space="0" w:color="000000"/>
              <w:left w:val="single" w:sz="6" w:space="0" w:color="000000"/>
              <w:bottom w:val="single" w:sz="6" w:space="0" w:color="000000"/>
              <w:right w:val="single" w:sz="6" w:space="0" w:color="000000"/>
            </w:tcBorders>
          </w:tcPr>
          <w:p w14:paraId="220680C4"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межі земельної ділянки, що надана у власність або користування, та до проїжджої частини вулиці</w:t>
            </w:r>
          </w:p>
        </w:tc>
      </w:tr>
      <w:tr w:rsidR="00712F55" w:rsidRPr="00380386" w14:paraId="4D34FE05" w14:textId="77777777">
        <w:tc>
          <w:tcPr>
            <w:tcW w:w="534" w:type="dxa"/>
            <w:tcBorders>
              <w:top w:val="single" w:sz="6" w:space="0" w:color="000000"/>
              <w:left w:val="single" w:sz="6" w:space="0" w:color="000000"/>
              <w:bottom w:val="single" w:sz="6" w:space="0" w:color="000000"/>
              <w:right w:val="single" w:sz="6" w:space="0" w:color="000000"/>
            </w:tcBorders>
          </w:tcPr>
          <w:p w14:paraId="3C1A8A5B"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6</w:t>
            </w:r>
          </w:p>
        </w:tc>
        <w:tc>
          <w:tcPr>
            <w:tcW w:w="3055" w:type="dxa"/>
            <w:tcBorders>
              <w:top w:val="single" w:sz="6" w:space="0" w:color="000000"/>
              <w:left w:val="single" w:sz="6" w:space="0" w:color="000000"/>
              <w:bottom w:val="single" w:sz="6" w:space="0" w:color="000000"/>
              <w:right w:val="single" w:sz="6" w:space="0" w:color="000000"/>
            </w:tcBorders>
          </w:tcPr>
          <w:p w14:paraId="613AA7BD"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Території, прилеглі до колективних гаражів</w:t>
            </w:r>
          </w:p>
        </w:tc>
        <w:tc>
          <w:tcPr>
            <w:tcW w:w="2780" w:type="dxa"/>
            <w:tcBorders>
              <w:top w:val="single" w:sz="6" w:space="0" w:color="000000"/>
              <w:left w:val="single" w:sz="6" w:space="0" w:color="000000"/>
              <w:bottom w:val="single" w:sz="6" w:space="0" w:color="000000"/>
              <w:right w:val="single" w:sz="6" w:space="0" w:color="000000"/>
            </w:tcBorders>
          </w:tcPr>
          <w:p w14:paraId="2241DFF8" w14:textId="77777777" w:rsidR="00712F55" w:rsidRDefault="00712F55">
            <w:pPr>
              <w:widowControl w:val="0"/>
              <w:spacing w:after="0" w:line="240" w:lineRule="auto"/>
              <w:rPr>
                <w:rFonts w:ascii="Times New Roman" w:hAnsi="Times New Roman" w:cs="Times New Roman"/>
                <w:sz w:val="24"/>
                <w:szCs w:val="24"/>
                <w:lang w:eastAsia="uk-UA"/>
              </w:rPr>
            </w:pPr>
            <w:proofErr w:type="spellStart"/>
            <w:r>
              <w:rPr>
                <w:rFonts w:ascii="Times New Roman" w:hAnsi="Times New Roman" w:cs="Times New Roman"/>
                <w:sz w:val="24"/>
                <w:szCs w:val="24"/>
                <w:lang w:eastAsia="uk-UA"/>
              </w:rPr>
              <w:t>Гаражно</w:t>
            </w:r>
            <w:proofErr w:type="spellEnd"/>
            <w:r>
              <w:rPr>
                <w:rFonts w:ascii="Times New Roman" w:hAnsi="Times New Roman" w:cs="Times New Roman"/>
                <w:sz w:val="24"/>
                <w:szCs w:val="24"/>
                <w:lang w:eastAsia="uk-UA"/>
              </w:rPr>
              <w:t>-будівельні кооперативи</w:t>
            </w:r>
          </w:p>
        </w:tc>
        <w:tc>
          <w:tcPr>
            <w:tcW w:w="2985" w:type="dxa"/>
            <w:tcBorders>
              <w:top w:val="single" w:sz="6" w:space="0" w:color="000000"/>
              <w:left w:val="single" w:sz="6" w:space="0" w:color="000000"/>
              <w:bottom w:val="single" w:sz="6" w:space="0" w:color="000000"/>
              <w:right w:val="single" w:sz="6" w:space="0" w:color="000000"/>
            </w:tcBorders>
          </w:tcPr>
          <w:p w14:paraId="5439EC8F"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межі земельної ділянки, що надана у власність або користування, та до проїжджої частини вулиці</w:t>
            </w:r>
          </w:p>
        </w:tc>
      </w:tr>
      <w:tr w:rsidR="00712F55" w:rsidRPr="00380386" w14:paraId="5CC2AF37" w14:textId="77777777">
        <w:tc>
          <w:tcPr>
            <w:tcW w:w="534" w:type="dxa"/>
            <w:tcBorders>
              <w:top w:val="single" w:sz="6" w:space="0" w:color="000000"/>
              <w:left w:val="single" w:sz="6" w:space="0" w:color="000000"/>
              <w:bottom w:val="single" w:sz="6" w:space="0" w:color="000000"/>
              <w:right w:val="single" w:sz="6" w:space="0" w:color="000000"/>
            </w:tcBorders>
          </w:tcPr>
          <w:p w14:paraId="0501D804"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7</w:t>
            </w:r>
          </w:p>
        </w:tc>
        <w:tc>
          <w:tcPr>
            <w:tcW w:w="3055" w:type="dxa"/>
            <w:tcBorders>
              <w:top w:val="single" w:sz="6" w:space="0" w:color="000000"/>
              <w:left w:val="single" w:sz="6" w:space="0" w:color="000000"/>
              <w:bottom w:val="single" w:sz="6" w:space="0" w:color="000000"/>
              <w:right w:val="single" w:sz="6" w:space="0" w:color="000000"/>
            </w:tcBorders>
          </w:tcPr>
          <w:p w14:paraId="32C8CEE5"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Території, прилеглі до центрально-теплових, трансформаторних, газорозподільних, тяглових підстанцій</w:t>
            </w:r>
          </w:p>
        </w:tc>
        <w:tc>
          <w:tcPr>
            <w:tcW w:w="2780" w:type="dxa"/>
            <w:tcBorders>
              <w:top w:val="single" w:sz="6" w:space="0" w:color="000000"/>
              <w:left w:val="single" w:sz="6" w:space="0" w:color="000000"/>
              <w:bottom w:val="single" w:sz="6" w:space="0" w:color="000000"/>
              <w:right w:val="single" w:sz="6" w:space="0" w:color="000000"/>
            </w:tcBorders>
          </w:tcPr>
          <w:p w14:paraId="5CB5FEEE"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Підприємства, установи, організації, на балансі яких знаходяться вказані об’єкти</w:t>
            </w:r>
          </w:p>
        </w:tc>
        <w:tc>
          <w:tcPr>
            <w:tcW w:w="2985" w:type="dxa"/>
            <w:tcBorders>
              <w:top w:val="single" w:sz="6" w:space="0" w:color="000000"/>
              <w:left w:val="single" w:sz="6" w:space="0" w:color="000000"/>
              <w:bottom w:val="single" w:sz="6" w:space="0" w:color="000000"/>
              <w:right w:val="single" w:sz="6" w:space="0" w:color="000000"/>
            </w:tcBorders>
          </w:tcPr>
          <w:p w14:paraId="4D01E533"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у радіусі 10 м від периметру споруд та до проїжджої частини вулиці</w:t>
            </w:r>
          </w:p>
        </w:tc>
      </w:tr>
      <w:tr w:rsidR="00712F55" w:rsidRPr="00380386" w14:paraId="3578D137" w14:textId="77777777">
        <w:trPr>
          <w:trHeight w:val="1830"/>
        </w:trPr>
        <w:tc>
          <w:tcPr>
            <w:tcW w:w="534" w:type="dxa"/>
            <w:tcBorders>
              <w:top w:val="single" w:sz="6" w:space="0" w:color="000000"/>
              <w:left w:val="single" w:sz="6" w:space="0" w:color="000000"/>
              <w:bottom w:val="single" w:sz="6" w:space="0" w:color="000000"/>
              <w:right w:val="single" w:sz="6" w:space="0" w:color="000000"/>
            </w:tcBorders>
          </w:tcPr>
          <w:p w14:paraId="33C8BB14"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8</w:t>
            </w:r>
          </w:p>
        </w:tc>
        <w:tc>
          <w:tcPr>
            <w:tcW w:w="3055" w:type="dxa"/>
            <w:tcBorders>
              <w:top w:val="single" w:sz="6" w:space="0" w:color="000000"/>
              <w:left w:val="single" w:sz="6" w:space="0" w:color="000000"/>
              <w:bottom w:val="single" w:sz="6" w:space="0" w:color="000000"/>
              <w:right w:val="single" w:sz="6" w:space="0" w:color="000000"/>
            </w:tcBorders>
          </w:tcPr>
          <w:p w14:paraId="36BDCFE6"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 xml:space="preserve">Автобусні зупинки та зупинки маршрутних транспортних засобів і стоянки (місця </w:t>
            </w:r>
            <w:proofErr w:type="spellStart"/>
            <w:r>
              <w:rPr>
                <w:rFonts w:ascii="Times New Roman" w:hAnsi="Times New Roman" w:cs="Times New Roman"/>
                <w:sz w:val="24"/>
                <w:szCs w:val="24"/>
                <w:lang w:eastAsia="uk-UA"/>
              </w:rPr>
              <w:t>відстою</w:t>
            </w:r>
            <w:proofErr w:type="spellEnd"/>
            <w:r>
              <w:rPr>
                <w:rFonts w:ascii="Times New Roman" w:hAnsi="Times New Roman" w:cs="Times New Roman"/>
                <w:sz w:val="24"/>
                <w:szCs w:val="24"/>
                <w:lang w:eastAsia="uk-UA"/>
              </w:rPr>
              <w:t>) маршрутних таксі</w:t>
            </w:r>
          </w:p>
        </w:tc>
        <w:tc>
          <w:tcPr>
            <w:tcW w:w="2780" w:type="dxa"/>
            <w:tcBorders>
              <w:top w:val="single" w:sz="6" w:space="0" w:color="000000"/>
              <w:left w:val="single" w:sz="6" w:space="0" w:color="000000"/>
              <w:bottom w:val="single" w:sz="6" w:space="0" w:color="000000"/>
              <w:right w:val="single" w:sz="6" w:space="0" w:color="000000"/>
            </w:tcBorders>
          </w:tcPr>
          <w:p w14:paraId="2ADD7808"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Відповідні дорожньо-експлуатаційні підприємства або інші суб’єкти господарювання на договірних засадах</w:t>
            </w:r>
          </w:p>
        </w:tc>
        <w:tc>
          <w:tcPr>
            <w:tcW w:w="2985" w:type="dxa"/>
            <w:tcBorders>
              <w:top w:val="single" w:sz="6" w:space="0" w:color="000000"/>
              <w:left w:val="single" w:sz="6" w:space="0" w:color="000000"/>
              <w:bottom w:val="single" w:sz="6" w:space="0" w:color="000000"/>
              <w:right w:val="single" w:sz="6" w:space="0" w:color="000000"/>
            </w:tcBorders>
          </w:tcPr>
          <w:p w14:paraId="0D529DB5"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у радіусі 20 м від периметру споруд та до проїжджої частини вулиці</w:t>
            </w:r>
          </w:p>
        </w:tc>
      </w:tr>
      <w:tr w:rsidR="00712F55" w:rsidRPr="00380386" w14:paraId="14E9942A" w14:textId="77777777">
        <w:tc>
          <w:tcPr>
            <w:tcW w:w="534" w:type="dxa"/>
            <w:tcBorders>
              <w:top w:val="single" w:sz="6" w:space="0" w:color="000000"/>
              <w:left w:val="single" w:sz="6" w:space="0" w:color="000000"/>
              <w:bottom w:val="single" w:sz="6" w:space="0" w:color="000000"/>
              <w:right w:val="single" w:sz="6" w:space="0" w:color="000000"/>
            </w:tcBorders>
          </w:tcPr>
          <w:p w14:paraId="76FF081D"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9</w:t>
            </w:r>
          </w:p>
        </w:tc>
        <w:tc>
          <w:tcPr>
            <w:tcW w:w="3055" w:type="dxa"/>
            <w:tcBorders>
              <w:top w:val="single" w:sz="6" w:space="0" w:color="000000"/>
              <w:left w:val="single" w:sz="6" w:space="0" w:color="000000"/>
              <w:bottom w:val="single" w:sz="6" w:space="0" w:color="000000"/>
              <w:right w:val="single" w:sz="6" w:space="0" w:color="000000"/>
            </w:tcBorders>
          </w:tcPr>
          <w:p w14:paraId="30E73846"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Майданчики для паркування</w:t>
            </w:r>
          </w:p>
        </w:tc>
        <w:tc>
          <w:tcPr>
            <w:tcW w:w="2780" w:type="dxa"/>
            <w:tcBorders>
              <w:top w:val="single" w:sz="6" w:space="0" w:color="000000"/>
              <w:left w:val="single" w:sz="6" w:space="0" w:color="000000"/>
              <w:bottom w:val="single" w:sz="6" w:space="0" w:color="000000"/>
              <w:right w:val="single" w:sz="6" w:space="0" w:color="000000"/>
            </w:tcBorders>
          </w:tcPr>
          <w:p w14:paraId="31669319"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Суб’єкти господарювання, які утримують майданчики для паркування</w:t>
            </w:r>
          </w:p>
        </w:tc>
        <w:tc>
          <w:tcPr>
            <w:tcW w:w="2985" w:type="dxa"/>
            <w:tcBorders>
              <w:top w:val="single" w:sz="6" w:space="0" w:color="000000"/>
              <w:left w:val="single" w:sz="6" w:space="0" w:color="000000"/>
              <w:bottom w:val="single" w:sz="6" w:space="0" w:color="000000"/>
              <w:right w:val="single" w:sz="6" w:space="0" w:color="000000"/>
            </w:tcBorders>
          </w:tcPr>
          <w:p w14:paraId="4725EC5D"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периметру споруд та до проїжджої частини вулиці</w:t>
            </w:r>
          </w:p>
        </w:tc>
      </w:tr>
      <w:tr w:rsidR="00712F55" w:rsidRPr="00380386" w14:paraId="07ECDDFC" w14:textId="77777777">
        <w:tc>
          <w:tcPr>
            <w:tcW w:w="534" w:type="dxa"/>
            <w:tcBorders>
              <w:top w:val="single" w:sz="6" w:space="0" w:color="000000"/>
              <w:left w:val="single" w:sz="6" w:space="0" w:color="000000"/>
              <w:bottom w:val="single" w:sz="6" w:space="0" w:color="000000"/>
              <w:right w:val="single" w:sz="6" w:space="0" w:color="000000"/>
            </w:tcBorders>
          </w:tcPr>
          <w:p w14:paraId="5FE5C3B5"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10</w:t>
            </w:r>
          </w:p>
        </w:tc>
        <w:tc>
          <w:tcPr>
            <w:tcW w:w="3055" w:type="dxa"/>
            <w:tcBorders>
              <w:top w:val="single" w:sz="6" w:space="0" w:color="000000"/>
              <w:left w:val="single" w:sz="6" w:space="0" w:color="000000"/>
              <w:bottom w:val="single" w:sz="6" w:space="0" w:color="000000"/>
              <w:right w:val="single" w:sz="6" w:space="0" w:color="000000"/>
            </w:tcBorders>
          </w:tcPr>
          <w:p w14:paraId="0C91D64A"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Мости, шляхопроводи, інші штучні споруди, території під шляхопроводами</w:t>
            </w:r>
          </w:p>
        </w:tc>
        <w:tc>
          <w:tcPr>
            <w:tcW w:w="2780" w:type="dxa"/>
            <w:tcBorders>
              <w:top w:val="single" w:sz="6" w:space="0" w:color="000000"/>
              <w:left w:val="single" w:sz="6" w:space="0" w:color="000000"/>
              <w:bottom w:val="single" w:sz="6" w:space="0" w:color="000000"/>
              <w:right w:val="single" w:sz="6" w:space="0" w:color="000000"/>
            </w:tcBorders>
          </w:tcPr>
          <w:p w14:paraId="51D69F10"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Балансоутримувачі штучних споруд</w:t>
            </w:r>
          </w:p>
        </w:tc>
        <w:tc>
          <w:tcPr>
            <w:tcW w:w="2985" w:type="dxa"/>
            <w:tcBorders>
              <w:top w:val="single" w:sz="6" w:space="0" w:color="000000"/>
              <w:left w:val="single" w:sz="6" w:space="0" w:color="000000"/>
              <w:bottom w:val="single" w:sz="6" w:space="0" w:color="000000"/>
              <w:right w:val="single" w:sz="6" w:space="0" w:color="000000"/>
            </w:tcBorders>
          </w:tcPr>
          <w:p w14:paraId="31A0FBE9"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10 м від периметру споруд</w:t>
            </w:r>
          </w:p>
        </w:tc>
      </w:tr>
      <w:tr w:rsidR="00712F55" w:rsidRPr="00380386" w14:paraId="062E4C87" w14:textId="77777777">
        <w:tc>
          <w:tcPr>
            <w:tcW w:w="534" w:type="dxa"/>
            <w:tcBorders>
              <w:top w:val="single" w:sz="6" w:space="0" w:color="000000"/>
              <w:left w:val="single" w:sz="6" w:space="0" w:color="000000"/>
              <w:bottom w:val="single" w:sz="6" w:space="0" w:color="000000"/>
              <w:right w:val="single" w:sz="6" w:space="0" w:color="000000"/>
            </w:tcBorders>
          </w:tcPr>
          <w:p w14:paraId="250CB2D6"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11</w:t>
            </w:r>
          </w:p>
        </w:tc>
        <w:tc>
          <w:tcPr>
            <w:tcW w:w="3055" w:type="dxa"/>
            <w:tcBorders>
              <w:top w:val="single" w:sz="6" w:space="0" w:color="000000"/>
              <w:left w:val="single" w:sz="6" w:space="0" w:color="000000"/>
              <w:bottom w:val="single" w:sz="6" w:space="0" w:color="000000"/>
              <w:right w:val="single" w:sz="6" w:space="0" w:color="000000"/>
            </w:tcBorders>
          </w:tcPr>
          <w:p w14:paraId="73358E9C"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Контейнерні майданчики</w:t>
            </w:r>
          </w:p>
        </w:tc>
        <w:tc>
          <w:tcPr>
            <w:tcW w:w="2780" w:type="dxa"/>
            <w:tcBorders>
              <w:top w:val="single" w:sz="6" w:space="0" w:color="000000"/>
              <w:left w:val="single" w:sz="6" w:space="0" w:color="000000"/>
              <w:bottom w:val="single" w:sz="6" w:space="0" w:color="000000"/>
              <w:right w:val="single" w:sz="6" w:space="0" w:color="000000"/>
            </w:tcBorders>
          </w:tcPr>
          <w:p w14:paraId="68ACF2D3"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Балансоутримувачі територій, на яких розміщено контейнерні майданчики</w:t>
            </w:r>
          </w:p>
        </w:tc>
        <w:tc>
          <w:tcPr>
            <w:tcW w:w="2985" w:type="dxa"/>
            <w:tcBorders>
              <w:top w:val="single" w:sz="6" w:space="0" w:color="000000"/>
              <w:left w:val="single" w:sz="6" w:space="0" w:color="000000"/>
              <w:bottom w:val="single" w:sz="6" w:space="0" w:color="000000"/>
              <w:right w:val="single" w:sz="6" w:space="0" w:color="000000"/>
            </w:tcBorders>
          </w:tcPr>
          <w:p w14:paraId="4DEC881B"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5 м від периметру споруди</w:t>
            </w:r>
          </w:p>
        </w:tc>
      </w:tr>
      <w:tr w:rsidR="00712F55" w:rsidRPr="00380386" w14:paraId="4615D416" w14:textId="77777777">
        <w:tc>
          <w:tcPr>
            <w:tcW w:w="534" w:type="dxa"/>
            <w:tcBorders>
              <w:top w:val="single" w:sz="6" w:space="0" w:color="000000"/>
              <w:left w:val="single" w:sz="6" w:space="0" w:color="000000"/>
              <w:bottom w:val="single" w:sz="6" w:space="0" w:color="000000"/>
              <w:right w:val="single" w:sz="6" w:space="0" w:color="000000"/>
            </w:tcBorders>
          </w:tcPr>
          <w:p w14:paraId="393A8CEB" w14:textId="77777777" w:rsidR="00712F55" w:rsidRDefault="00712F55">
            <w:pPr>
              <w:widowControl w:val="0"/>
              <w:spacing w:after="0" w:line="240" w:lineRule="auto"/>
              <w:jc w:val="center"/>
              <w:rPr>
                <w:rFonts w:ascii="Times New Roman" w:hAnsi="Times New Roman" w:cs="Times New Roman"/>
                <w:sz w:val="24"/>
                <w:szCs w:val="24"/>
                <w:lang w:eastAsia="uk-UA"/>
              </w:rPr>
            </w:pPr>
            <w:r>
              <w:rPr>
                <w:rFonts w:ascii="Times New Roman" w:hAnsi="Times New Roman" w:cs="Times New Roman"/>
                <w:sz w:val="24"/>
                <w:szCs w:val="24"/>
                <w:lang w:eastAsia="uk-UA"/>
              </w:rPr>
              <w:t>12</w:t>
            </w:r>
          </w:p>
        </w:tc>
        <w:tc>
          <w:tcPr>
            <w:tcW w:w="3055" w:type="dxa"/>
            <w:tcBorders>
              <w:top w:val="single" w:sz="6" w:space="0" w:color="000000"/>
              <w:left w:val="single" w:sz="6" w:space="0" w:color="000000"/>
              <w:bottom w:val="single" w:sz="6" w:space="0" w:color="000000"/>
              <w:right w:val="single" w:sz="6" w:space="0" w:color="000000"/>
            </w:tcBorders>
          </w:tcPr>
          <w:p w14:paraId="163CDDDA"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Території, відведені під проектування та забудову</w:t>
            </w:r>
          </w:p>
        </w:tc>
        <w:tc>
          <w:tcPr>
            <w:tcW w:w="2780" w:type="dxa"/>
            <w:tcBorders>
              <w:top w:val="single" w:sz="6" w:space="0" w:color="000000"/>
              <w:left w:val="single" w:sz="6" w:space="0" w:color="000000"/>
              <w:bottom w:val="single" w:sz="6" w:space="0" w:color="000000"/>
              <w:right w:val="single" w:sz="6" w:space="0" w:color="000000"/>
            </w:tcBorders>
          </w:tcPr>
          <w:p w14:paraId="3817BCCD"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Фізичні особи, яким відповідно до законодавства відведені земельні ділянки, незалежно від того, ведуться на них роботи чи не ведуться</w:t>
            </w:r>
          </w:p>
        </w:tc>
        <w:tc>
          <w:tcPr>
            <w:tcW w:w="2985" w:type="dxa"/>
            <w:tcBorders>
              <w:top w:val="single" w:sz="6" w:space="0" w:color="000000"/>
              <w:left w:val="single" w:sz="6" w:space="0" w:color="000000"/>
              <w:bottom w:val="single" w:sz="6" w:space="0" w:color="000000"/>
              <w:right w:val="single" w:sz="6" w:space="0" w:color="000000"/>
            </w:tcBorders>
          </w:tcPr>
          <w:p w14:paraId="01B2DEB1" w14:textId="77777777" w:rsidR="00712F55" w:rsidRDefault="00712F55">
            <w:pPr>
              <w:widowControl w:val="0"/>
              <w:spacing w:after="0" w:line="240" w:lineRule="auto"/>
              <w:rPr>
                <w:rFonts w:ascii="Times New Roman" w:hAnsi="Times New Roman" w:cs="Times New Roman"/>
                <w:sz w:val="24"/>
                <w:szCs w:val="24"/>
                <w:lang w:eastAsia="uk-UA"/>
              </w:rPr>
            </w:pPr>
            <w:r>
              <w:rPr>
                <w:rFonts w:ascii="Times New Roman" w:hAnsi="Times New Roman" w:cs="Times New Roman"/>
                <w:sz w:val="24"/>
                <w:szCs w:val="24"/>
                <w:lang w:eastAsia="uk-UA"/>
              </w:rPr>
              <w:t>20 м від межі земельної ділянки, яка відведена під проектування та забудову, та до проїжджої частини вулиці</w:t>
            </w:r>
          </w:p>
        </w:tc>
      </w:tr>
    </w:tbl>
    <w:p w14:paraId="4E763B24" w14:textId="77777777" w:rsidR="00712F55" w:rsidRDefault="00712F55">
      <w:pPr>
        <w:spacing w:after="0" w:line="240" w:lineRule="auto"/>
        <w:rPr>
          <w:rFonts w:ascii="Times New Roman" w:hAnsi="Times New Roman" w:cs="Times New Roman"/>
          <w:sz w:val="28"/>
          <w:szCs w:val="28"/>
          <w:lang w:eastAsia="ru-RU"/>
        </w:rPr>
      </w:pPr>
    </w:p>
    <w:p w14:paraId="28C7BB2E" w14:textId="77777777" w:rsidR="00712F55" w:rsidRDefault="00712F55">
      <w:pPr>
        <w:spacing w:after="0" w:line="240" w:lineRule="auto"/>
        <w:rPr>
          <w:rFonts w:ascii="Times New Roman" w:hAnsi="Times New Roman" w:cs="Times New Roman"/>
          <w:sz w:val="28"/>
          <w:szCs w:val="28"/>
          <w:lang w:eastAsia="ru-RU"/>
        </w:rPr>
      </w:pPr>
    </w:p>
    <w:p w14:paraId="1164AB28" w14:textId="77777777" w:rsidR="00712F55" w:rsidRDefault="00712F55">
      <w:pPr>
        <w:spacing w:after="0" w:line="240" w:lineRule="auto"/>
        <w:rPr>
          <w:rFonts w:ascii="Times New Roman" w:hAnsi="Times New Roman" w:cs="Times New Roman"/>
          <w:sz w:val="28"/>
          <w:szCs w:val="28"/>
          <w:lang w:eastAsia="ru-RU"/>
        </w:rPr>
      </w:pPr>
    </w:p>
    <w:p w14:paraId="5E06D008" w14:textId="77777777" w:rsidR="00712F55" w:rsidRDefault="00712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Начальник управління капітального будівництва </w:t>
      </w:r>
    </w:p>
    <w:p w14:paraId="4667AD14" w14:textId="77777777" w:rsidR="00712F55" w:rsidRDefault="00712F55">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та житлово-комунального господарства                            </w:t>
      </w:r>
      <w:r w:rsidRPr="009D52EB">
        <w:rPr>
          <w:rFonts w:ascii="Times New Roman" w:hAnsi="Times New Roman" w:cs="Times New Roman"/>
          <w:b/>
          <w:bCs/>
          <w:sz w:val="28"/>
          <w:szCs w:val="28"/>
          <w:lang w:eastAsia="ru-RU"/>
        </w:rPr>
        <w:t>Сергій ДУДКА</w:t>
      </w:r>
    </w:p>
    <w:p w14:paraId="1267C0DE" w14:textId="77777777" w:rsidR="00712F55" w:rsidRDefault="00712F55">
      <w:pPr>
        <w:spacing w:after="0" w:line="240" w:lineRule="auto"/>
        <w:rPr>
          <w:rFonts w:ascii="Times New Roman" w:hAnsi="Times New Roman" w:cs="Times New Roman"/>
          <w:sz w:val="28"/>
          <w:szCs w:val="28"/>
          <w:lang w:eastAsia="ru-RU"/>
        </w:rPr>
      </w:pPr>
    </w:p>
    <w:p w14:paraId="1D11CF89" w14:textId="09B6A35D" w:rsidR="00712F55" w:rsidRDefault="004C04F6">
      <w:pPr>
        <w:spacing w:after="0" w:line="240" w:lineRule="auto"/>
        <w:rPr>
          <w:rFonts w:ascii="Times New Roman" w:hAnsi="Times New Roman" w:cs="Times New Roman"/>
          <w:sz w:val="28"/>
          <w:szCs w:val="28"/>
        </w:rPr>
      </w:pPr>
      <w:r>
        <w:rPr>
          <w:rFonts w:ascii="Times New Roman" w:hAnsi="Times New Roman" w:cs="Times New Roman"/>
          <w:sz w:val="28"/>
          <w:szCs w:val="28"/>
          <w:lang w:eastAsia="ru-RU"/>
        </w:rPr>
        <w:t xml:space="preserve"> </w:t>
      </w:r>
    </w:p>
    <w:sectPr w:rsidR="00712F55" w:rsidSect="00C436A1">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2"/>
  <w:embedSystemFonts/>
  <w:proofState w:spelling="clean" w:grammar="clean"/>
  <w:doNotTrackMoves/>
  <w:defaultTabStop w:val="708"/>
  <w:autoHyphenation/>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36A1"/>
    <w:rsid w:val="00380386"/>
    <w:rsid w:val="004C04F6"/>
    <w:rsid w:val="005573D2"/>
    <w:rsid w:val="006B3381"/>
    <w:rsid w:val="00712F55"/>
    <w:rsid w:val="00747320"/>
    <w:rsid w:val="00811BD3"/>
    <w:rsid w:val="009C1326"/>
    <w:rsid w:val="009D52EB"/>
    <w:rsid w:val="00C436A1"/>
    <w:rsid w:val="00F87E8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4B4F6F"/>
  <w15:docId w15:val="{A2C53B57-76D7-4476-A2F3-5980954AA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2" w:lineRule="auto"/>
    </w:pPr>
    <w:rPr>
      <w:sz w:val="22"/>
      <w:szCs w:val="22"/>
      <w:lang w:eastAsia="en-US"/>
    </w:rPr>
  </w:style>
  <w:style w:type="paragraph" w:styleId="1">
    <w:name w:val="heading 1"/>
    <w:basedOn w:val="a"/>
    <w:next w:val="a"/>
    <w:link w:val="10"/>
    <w:uiPriority w:val="99"/>
    <w:qFormat/>
    <w:pPr>
      <w:keepNext/>
      <w:widowControl w:val="0"/>
      <w:shd w:val="clear" w:color="auto" w:fill="FFFFFF"/>
      <w:spacing w:after="0" w:line="240" w:lineRule="auto"/>
      <w:ind w:left="605"/>
      <w:jc w:val="both"/>
      <w:outlineLvl w:val="0"/>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Pr>
      <w:rFonts w:ascii="Times New Roman" w:hAnsi="Times New Roman" w:cs="Times New Roman"/>
      <w:b/>
      <w:bCs/>
      <w:sz w:val="24"/>
      <w:szCs w:val="24"/>
      <w:shd w:val="clear" w:color="auto" w:fill="FFFFFF"/>
      <w:lang w:val="uk-UA" w:eastAsia="ru-RU"/>
    </w:rPr>
  </w:style>
  <w:style w:type="character" w:customStyle="1" w:styleId="11">
    <w:name w:val="Гіперпосилання1"/>
    <w:uiPriority w:val="99"/>
    <w:semiHidden/>
    <w:rPr>
      <w:rFonts w:ascii="Times New Roman" w:hAnsi="Times New Roman" w:cs="Times New Roman"/>
      <w:color w:val="0000FF"/>
      <w:u w:val="single"/>
    </w:rPr>
  </w:style>
  <w:style w:type="character" w:customStyle="1" w:styleId="a3">
    <w:name w:val="Відвідане гіперпосилання"/>
    <w:uiPriority w:val="99"/>
    <w:semiHidden/>
    <w:rPr>
      <w:color w:val="800080"/>
      <w:u w:val="single"/>
    </w:rPr>
  </w:style>
  <w:style w:type="character" w:customStyle="1" w:styleId="a4">
    <w:name w:val="Текст выноски Знак"/>
    <w:uiPriority w:val="99"/>
    <w:semiHidden/>
    <w:rPr>
      <w:rFonts w:ascii="Tahoma" w:eastAsia="Times New Roman" w:hAnsi="Tahoma" w:cs="Tahoma"/>
      <w:sz w:val="16"/>
      <w:szCs w:val="16"/>
      <w:lang w:val="uk-UA"/>
    </w:rPr>
  </w:style>
  <w:style w:type="character" w:customStyle="1" w:styleId="a5">
    <w:name w:val="Основной текст Знак"/>
    <w:uiPriority w:val="99"/>
    <w:rPr>
      <w:rFonts w:ascii="Times New Roman" w:hAnsi="Times New Roman" w:cs="Times New Roman"/>
      <w:sz w:val="24"/>
      <w:szCs w:val="24"/>
      <w:lang w:eastAsia="ru-RU"/>
    </w:rPr>
  </w:style>
  <w:style w:type="character" w:customStyle="1" w:styleId="a6">
    <w:name w:val="Основной текст с отступом Знак"/>
    <w:uiPriority w:val="99"/>
    <w:semiHidden/>
    <w:rPr>
      <w:rFonts w:ascii="Calibri" w:eastAsia="Times New Roman" w:hAnsi="Calibri" w:cs="Calibri"/>
      <w:lang w:val="uk-UA"/>
    </w:rPr>
  </w:style>
  <w:style w:type="character" w:customStyle="1" w:styleId="FontStyle27">
    <w:name w:val="Font Style27"/>
    <w:uiPriority w:val="99"/>
    <w:rPr>
      <w:rFonts w:ascii="Times New Roman" w:hAnsi="Times New Roman" w:cs="Times New Roman"/>
      <w:i/>
      <w:iCs/>
      <w:sz w:val="18"/>
      <w:szCs w:val="18"/>
    </w:rPr>
  </w:style>
  <w:style w:type="character" w:customStyle="1" w:styleId="12">
    <w:name w:val="Основной текст1"/>
    <w:uiPriority w:val="99"/>
    <w:rPr>
      <w:rFonts w:ascii="Times New Roman" w:hAnsi="Times New Roman" w:cs="Times New Roman"/>
      <w:spacing w:val="10"/>
      <w:sz w:val="24"/>
      <w:szCs w:val="24"/>
      <w:shd w:val="clear" w:color="auto" w:fill="FFFFFF"/>
    </w:rPr>
  </w:style>
  <w:style w:type="character" w:customStyle="1" w:styleId="a7">
    <w:name w:val="Верхний колонтитул Знак"/>
    <w:uiPriority w:val="99"/>
    <w:rPr>
      <w:rFonts w:ascii="Calibri" w:eastAsia="Times New Roman" w:hAnsi="Calibri" w:cs="Calibri"/>
      <w:lang w:val="uk-UA"/>
    </w:rPr>
  </w:style>
  <w:style w:type="character" w:customStyle="1" w:styleId="a8">
    <w:name w:val="Нижний колонтитул Знак"/>
    <w:uiPriority w:val="99"/>
    <w:rPr>
      <w:rFonts w:ascii="Calibri" w:eastAsia="Times New Roman" w:hAnsi="Calibri" w:cs="Calibri"/>
      <w:lang w:val="uk-UA"/>
    </w:rPr>
  </w:style>
  <w:style w:type="character" w:customStyle="1" w:styleId="rvts82">
    <w:name w:val="rvts82"/>
    <w:uiPriority w:val="99"/>
    <w:rsid w:val="00C436A1"/>
  </w:style>
  <w:style w:type="character" w:customStyle="1" w:styleId="2">
    <w:name w:val="Основний текст (2) + Курсив"/>
    <w:uiPriority w:val="99"/>
    <w:rsid w:val="00C436A1"/>
    <w:rPr>
      <w:rFonts w:ascii="Times New Roman" w:hAnsi="Times New Roman" w:cs="Times New Roman"/>
      <w:i/>
      <w:iCs/>
      <w:color w:val="000000"/>
      <w:spacing w:val="0"/>
      <w:w w:val="100"/>
      <w:shd w:val="clear" w:color="auto" w:fill="FFFFFF"/>
    </w:rPr>
  </w:style>
  <w:style w:type="character" w:customStyle="1" w:styleId="20">
    <w:name w:val="Основний текст (2)_"/>
    <w:uiPriority w:val="99"/>
    <w:rsid w:val="00C436A1"/>
    <w:rPr>
      <w:rFonts w:ascii="Times New Roman" w:hAnsi="Times New Roman" w:cs="Times New Roman"/>
      <w:shd w:val="clear" w:color="auto" w:fill="FFFFFF"/>
    </w:rPr>
  </w:style>
  <w:style w:type="character" w:customStyle="1" w:styleId="3">
    <w:name w:val="Заголовок 3 Знак"/>
    <w:uiPriority w:val="99"/>
    <w:rsid w:val="00C436A1"/>
    <w:rPr>
      <w:rFonts w:ascii="Times New Roman" w:hAnsi="Times New Roman" w:cs="Times New Roman"/>
      <w:b/>
      <w:bCs/>
      <w:sz w:val="27"/>
      <w:szCs w:val="27"/>
      <w:lang w:eastAsia="ru-RU"/>
    </w:rPr>
  </w:style>
  <w:style w:type="paragraph" w:customStyle="1" w:styleId="a9">
    <w:name w:val="Заголовок"/>
    <w:basedOn w:val="a"/>
    <w:next w:val="aa"/>
    <w:uiPriority w:val="99"/>
    <w:rsid w:val="00C436A1"/>
    <w:pPr>
      <w:keepNext/>
      <w:spacing w:before="240" w:after="120"/>
    </w:pPr>
    <w:rPr>
      <w:rFonts w:ascii="Liberation Sans" w:eastAsia="Microsoft YaHei" w:hAnsi="Liberation Sans" w:cs="Liberation Sans"/>
      <w:sz w:val="28"/>
      <w:szCs w:val="28"/>
    </w:rPr>
  </w:style>
  <w:style w:type="paragraph" w:styleId="aa">
    <w:name w:val="Body Text"/>
    <w:basedOn w:val="a"/>
    <w:link w:val="ab"/>
    <w:uiPriority w:val="99"/>
    <w:pPr>
      <w:widowControl w:val="0"/>
      <w:spacing w:after="0" w:line="240" w:lineRule="auto"/>
      <w:jc w:val="both"/>
    </w:pPr>
    <w:rPr>
      <w:rFonts w:ascii="Times New Roman" w:eastAsia="Times New Roman" w:hAnsi="Times New Roman" w:cs="Times New Roman"/>
      <w:sz w:val="24"/>
      <w:szCs w:val="24"/>
      <w:lang w:val="ru-RU" w:eastAsia="ru-RU"/>
    </w:rPr>
  </w:style>
  <w:style w:type="character" w:customStyle="1" w:styleId="ab">
    <w:name w:val="Основний текст Знак"/>
    <w:link w:val="aa"/>
    <w:uiPriority w:val="99"/>
    <w:semiHidden/>
    <w:rsid w:val="003041D6"/>
    <w:rPr>
      <w:lang w:eastAsia="en-US"/>
    </w:rPr>
  </w:style>
  <w:style w:type="paragraph" w:styleId="ac">
    <w:name w:val="List"/>
    <w:basedOn w:val="aa"/>
    <w:uiPriority w:val="99"/>
    <w:rsid w:val="00C436A1"/>
  </w:style>
  <w:style w:type="paragraph" w:styleId="ad">
    <w:name w:val="caption"/>
    <w:basedOn w:val="a"/>
    <w:uiPriority w:val="99"/>
    <w:qFormat/>
    <w:rsid w:val="00C436A1"/>
    <w:pPr>
      <w:suppressLineNumbers/>
      <w:spacing w:before="120" w:after="120"/>
    </w:pPr>
    <w:rPr>
      <w:i/>
      <w:iCs/>
      <w:sz w:val="24"/>
      <w:szCs w:val="24"/>
    </w:rPr>
  </w:style>
  <w:style w:type="paragraph" w:customStyle="1" w:styleId="ae">
    <w:name w:val="Покажчик"/>
    <w:basedOn w:val="a"/>
    <w:uiPriority w:val="99"/>
    <w:rsid w:val="00C436A1"/>
    <w:pPr>
      <w:suppressLineNumbers/>
    </w:pPr>
  </w:style>
  <w:style w:type="paragraph" w:styleId="af">
    <w:name w:val="Balloon Text"/>
    <w:basedOn w:val="a"/>
    <w:link w:val="af0"/>
    <w:uiPriority w:val="99"/>
    <w:semiHidden/>
    <w:pPr>
      <w:spacing w:after="0" w:line="240" w:lineRule="auto"/>
    </w:pPr>
    <w:rPr>
      <w:rFonts w:ascii="Tahoma" w:hAnsi="Tahoma" w:cs="Tahoma"/>
      <w:sz w:val="16"/>
      <w:szCs w:val="16"/>
    </w:rPr>
  </w:style>
  <w:style w:type="character" w:customStyle="1" w:styleId="af0">
    <w:name w:val="Текст у виносці Знак"/>
    <w:link w:val="af"/>
    <w:uiPriority w:val="99"/>
    <w:semiHidden/>
    <w:rsid w:val="003041D6"/>
    <w:rPr>
      <w:rFonts w:ascii="Times New Roman" w:hAnsi="Times New Roman" w:cs="Times New Roman"/>
      <w:sz w:val="0"/>
      <w:szCs w:val="0"/>
      <w:lang w:eastAsia="en-US"/>
    </w:rPr>
  </w:style>
  <w:style w:type="paragraph" w:styleId="af1">
    <w:name w:val="List Paragraph"/>
    <w:basedOn w:val="a"/>
    <w:uiPriority w:val="99"/>
    <w:qFormat/>
    <w:pPr>
      <w:ind w:left="720"/>
    </w:pPr>
  </w:style>
  <w:style w:type="paragraph" w:styleId="af2">
    <w:name w:val="Body Text Indent"/>
    <w:basedOn w:val="a"/>
    <w:link w:val="af3"/>
    <w:uiPriority w:val="99"/>
    <w:semiHidden/>
    <w:pPr>
      <w:spacing w:after="120"/>
      <w:ind w:left="283"/>
    </w:pPr>
  </w:style>
  <w:style w:type="character" w:customStyle="1" w:styleId="af3">
    <w:name w:val="Основний текст з відступом Знак"/>
    <w:link w:val="af2"/>
    <w:uiPriority w:val="99"/>
    <w:semiHidden/>
    <w:rsid w:val="003041D6"/>
    <w:rPr>
      <w:lang w:eastAsia="en-US"/>
    </w:rPr>
  </w:style>
  <w:style w:type="paragraph" w:styleId="af4">
    <w:name w:val="Normal (Web)"/>
    <w:basedOn w:val="a"/>
    <w:uiPriority w:val="99"/>
    <w:rsid w:val="00C436A1"/>
    <w:pPr>
      <w:spacing w:before="280" w:after="280"/>
    </w:pPr>
  </w:style>
  <w:style w:type="paragraph" w:customStyle="1" w:styleId="Default">
    <w:name w:val="Default"/>
    <w:uiPriority w:val="99"/>
    <w:pPr>
      <w:suppressAutoHyphens/>
    </w:pPr>
    <w:rPr>
      <w:rFonts w:ascii="Times New Roman" w:eastAsia="Times New Roman" w:hAnsi="Times New Roman" w:cs="Times New Roman"/>
      <w:color w:val="000000"/>
      <w:sz w:val="24"/>
      <w:szCs w:val="24"/>
      <w:lang w:val="ru-RU" w:eastAsia="ru-RU"/>
    </w:rPr>
  </w:style>
  <w:style w:type="paragraph" w:customStyle="1" w:styleId="af5">
    <w:name w:val="Верхній і нижній колонтитули"/>
    <w:basedOn w:val="a"/>
    <w:uiPriority w:val="99"/>
    <w:rsid w:val="00C436A1"/>
  </w:style>
  <w:style w:type="paragraph" w:styleId="af6">
    <w:name w:val="header"/>
    <w:basedOn w:val="a"/>
    <w:link w:val="af7"/>
    <w:uiPriority w:val="99"/>
    <w:pPr>
      <w:tabs>
        <w:tab w:val="center" w:pos="4677"/>
        <w:tab w:val="right" w:pos="9355"/>
      </w:tabs>
      <w:spacing w:after="0" w:line="240" w:lineRule="auto"/>
    </w:pPr>
  </w:style>
  <w:style w:type="character" w:customStyle="1" w:styleId="af7">
    <w:name w:val="Верхній колонтитул Знак"/>
    <w:link w:val="af6"/>
    <w:uiPriority w:val="99"/>
    <w:semiHidden/>
    <w:rsid w:val="003041D6"/>
    <w:rPr>
      <w:lang w:eastAsia="en-US"/>
    </w:rPr>
  </w:style>
  <w:style w:type="paragraph" w:styleId="af8">
    <w:name w:val="footer"/>
    <w:basedOn w:val="a"/>
    <w:link w:val="af9"/>
    <w:uiPriority w:val="99"/>
    <w:pPr>
      <w:tabs>
        <w:tab w:val="center" w:pos="4677"/>
        <w:tab w:val="right" w:pos="9355"/>
      </w:tabs>
      <w:spacing w:after="0" w:line="240" w:lineRule="auto"/>
    </w:pPr>
  </w:style>
  <w:style w:type="character" w:customStyle="1" w:styleId="af9">
    <w:name w:val="Нижній колонтитул Знак"/>
    <w:link w:val="af8"/>
    <w:uiPriority w:val="99"/>
    <w:semiHidden/>
    <w:rsid w:val="003041D6"/>
    <w:rPr>
      <w:lang w:eastAsia="en-US"/>
    </w:rPr>
  </w:style>
  <w:style w:type="paragraph" w:styleId="afa">
    <w:name w:val="No Spacing"/>
    <w:uiPriority w:val="99"/>
    <w:qFormat/>
    <w:rsid w:val="00C436A1"/>
    <w:pPr>
      <w:suppressAutoHyphens/>
    </w:pPr>
    <w:rPr>
      <w:kern w:val="2"/>
      <w:sz w:val="22"/>
      <w:szCs w:val="22"/>
    </w:rPr>
  </w:style>
  <w:style w:type="paragraph" w:customStyle="1" w:styleId="rvps12">
    <w:name w:val="rvps12"/>
    <w:basedOn w:val="a"/>
    <w:uiPriority w:val="99"/>
    <w:rsid w:val="00C436A1"/>
    <w:pPr>
      <w:spacing w:before="100" w:after="100"/>
    </w:pPr>
    <w:rPr>
      <w:lang w:val="ru-RU" w:eastAsia="ru-RU"/>
    </w:rPr>
  </w:style>
  <w:style w:type="paragraph" w:customStyle="1" w:styleId="rvps14">
    <w:name w:val="rvps14"/>
    <w:basedOn w:val="a"/>
    <w:uiPriority w:val="99"/>
    <w:rsid w:val="00C436A1"/>
    <w:pPr>
      <w:spacing w:before="100" w:after="100"/>
    </w:pPr>
    <w:rPr>
      <w:lang w:val="ru-RU" w:eastAsia="ru-RU"/>
    </w:rPr>
  </w:style>
  <w:style w:type="paragraph" w:customStyle="1" w:styleId="rvps8">
    <w:name w:val="rvps8"/>
    <w:basedOn w:val="a"/>
    <w:uiPriority w:val="99"/>
    <w:rsid w:val="00C436A1"/>
    <w:pPr>
      <w:spacing w:before="280" w:after="280"/>
    </w:pPr>
  </w:style>
  <w:style w:type="paragraph" w:customStyle="1" w:styleId="21">
    <w:name w:val="Основний текст (2)"/>
    <w:basedOn w:val="a"/>
    <w:uiPriority w:val="99"/>
    <w:rsid w:val="00C436A1"/>
    <w:pPr>
      <w:widowControl w:val="0"/>
      <w:shd w:val="clear" w:color="auto" w:fill="FFFFFF"/>
      <w:spacing w:before="360" w:after="360" w:line="240" w:lineRule="atLeast"/>
      <w:ind w:hanging="360"/>
      <w:jc w:val="both"/>
    </w:pPr>
    <w:rPr>
      <w:lang w:val="ru-RU"/>
    </w:rPr>
  </w:style>
  <w:style w:type="paragraph" w:customStyle="1" w:styleId="rvps2">
    <w:name w:val="rvps2"/>
    <w:basedOn w:val="a"/>
    <w:uiPriority w:val="99"/>
    <w:rsid w:val="00C436A1"/>
    <w:pPr>
      <w:spacing w:before="280" w:after="280"/>
    </w:pPr>
    <w:rPr>
      <w:lang w:eastAsia="ru-RU"/>
    </w:rPr>
  </w:style>
  <w:style w:type="paragraph" w:customStyle="1" w:styleId="TableParagraph">
    <w:name w:val="Table Paragraph"/>
    <w:basedOn w:val="a"/>
    <w:uiPriority w:val="99"/>
    <w:rsid w:val="00C436A1"/>
    <w:pPr>
      <w:widowControl w:val="0"/>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zakon3.rada.gov.ua/laws/show/878-2001-&#1087;" TargetMode="External"/><Relationship Id="rId21" Type="http://schemas.openxmlformats.org/officeDocument/2006/relationships/hyperlink" Target="http://zakon3.rada.gov.ua/laws/show/z0378-96" TargetMode="External"/><Relationship Id="rId42" Type="http://schemas.openxmlformats.org/officeDocument/2006/relationships/hyperlink" Target="http://zakon3.rada.gov.ua/laws/show/z0457-11" TargetMode="External"/><Relationship Id="rId47" Type="http://schemas.openxmlformats.org/officeDocument/2006/relationships/hyperlink" Target="http://zakon3.rada.gov.ua/laws/show/2807-15" TargetMode="External"/><Relationship Id="rId63" Type="http://schemas.openxmlformats.org/officeDocument/2006/relationships/hyperlink" Target="http://zakon3.rada.gov.ua/laws/show/1173-2011-&#1087;" TargetMode="External"/><Relationship Id="rId68" Type="http://schemas.openxmlformats.org/officeDocument/2006/relationships/hyperlink" Target="http://zakon3.rada.gov.ua/laws/show/z1157-11" TargetMode="External"/><Relationship Id="rId16" Type="http://schemas.openxmlformats.org/officeDocument/2006/relationships/hyperlink" Target="http://zakon3.rada.gov.ua/laws/show/2059-19" TargetMode="External"/><Relationship Id="rId11" Type="http://schemas.openxmlformats.org/officeDocument/2006/relationships/hyperlink" Target="http://zakon3.rada.gov.ua/laws/show/2807-15" TargetMode="External"/><Relationship Id="rId32" Type="http://schemas.openxmlformats.org/officeDocument/2006/relationships/hyperlink" Target="http://zakon3.rada.gov.ua/laws/show/2862-15" TargetMode="External"/><Relationship Id="rId37" Type="http://schemas.openxmlformats.org/officeDocument/2006/relationships/hyperlink" Target="_blank" TargetMode="External"/><Relationship Id="rId53" Type="http://schemas.openxmlformats.org/officeDocument/2006/relationships/hyperlink" Target="http://zakon3.rada.gov.ua/laws/show/2807-15" TargetMode="External"/><Relationship Id="rId58" Type="http://schemas.openxmlformats.org/officeDocument/2006/relationships/hyperlink" Target="http://zakon3.rada.gov.ua/laws/show/z0182-02" TargetMode="External"/><Relationship Id="rId74" Type="http://schemas.openxmlformats.org/officeDocument/2006/relationships/hyperlink" Target="http://zakon3.rada.gov.ua/laws/show/z1330-11" TargetMode="External"/><Relationship Id="rId79" Type="http://schemas.openxmlformats.org/officeDocument/2006/relationships/hyperlink" Target="http://zakon3.rada.gov.ua/laws/show/2807-15" TargetMode="External"/><Relationship Id="rId5" Type="http://schemas.openxmlformats.org/officeDocument/2006/relationships/hyperlink" Target="http://zakon3.rada.gov.ua/laws/show/2807-15" TargetMode="External"/><Relationship Id="rId61" Type="http://schemas.openxmlformats.org/officeDocument/2006/relationships/hyperlink" Target="_blank" TargetMode="External"/><Relationship Id="rId82" Type="http://schemas.openxmlformats.org/officeDocument/2006/relationships/fontTable" Target="fontTable.xml"/><Relationship Id="rId19" Type="http://schemas.openxmlformats.org/officeDocument/2006/relationships/hyperlink" Target="_blank" TargetMode="External"/><Relationship Id="rId14" Type="http://schemas.openxmlformats.org/officeDocument/2006/relationships/hyperlink" Target="http://zakon3.rada.gov.ua/laws/show/2807-15" TargetMode="External"/><Relationship Id="rId22" Type="http://schemas.openxmlformats.org/officeDocument/2006/relationships/hyperlink" Target="_blank" TargetMode="External"/><Relationship Id="rId27" Type="http://schemas.openxmlformats.org/officeDocument/2006/relationships/hyperlink" Target="http://zakon3.rada.gov.ua/laws/show/1768-2001-&#1087;" TargetMode="External"/><Relationship Id="rId30" Type="http://schemas.openxmlformats.org/officeDocument/2006/relationships/hyperlink" Target="http://zakon3.rada.gov.ua/laws/show/z0880-06" TargetMode="External"/><Relationship Id="rId35" Type="http://schemas.openxmlformats.org/officeDocument/2006/relationships/hyperlink" Target="_blank" TargetMode="External"/><Relationship Id="rId43" Type="http://schemas.openxmlformats.org/officeDocument/2006/relationships/hyperlink" Target="http://zakon3.rada.gov.ua/laws/show/115-96-&#1087;" TargetMode="External"/><Relationship Id="rId48" Type="http://schemas.openxmlformats.org/officeDocument/2006/relationships/hyperlink" Target="http://zakon3.rada.gov.ua/laws/show/z0457-11" TargetMode="External"/><Relationship Id="rId56" Type="http://schemas.openxmlformats.org/officeDocument/2006/relationships/hyperlink" Target="http://zakon3.rada.gov.ua/laws/show/z1529-17/page" TargetMode="External"/><Relationship Id="rId64" Type="http://schemas.openxmlformats.org/officeDocument/2006/relationships/hyperlink" Target="http://zakon3.rada.gov.ua/laws/show/z0457-11" TargetMode="External"/><Relationship Id="rId69" Type="http://schemas.openxmlformats.org/officeDocument/2006/relationships/hyperlink" Target="_blank" TargetMode="External"/><Relationship Id="rId77" Type="http://schemas.openxmlformats.org/officeDocument/2006/relationships/hyperlink" Target="http://zakon3.rada.gov.ua/laws/show/2807-15" TargetMode="External"/><Relationship Id="rId8" Type="http://schemas.openxmlformats.org/officeDocument/2006/relationships/hyperlink" Target="http://zakon3.rada.gov.ua/laws/show/280/97-&#1074;&#1088;" TargetMode="External"/><Relationship Id="rId51" Type="http://schemas.openxmlformats.org/officeDocument/2006/relationships/hyperlink" Target="http://zakon3.rada.gov.ua/laws/show/z1110-04" TargetMode="External"/><Relationship Id="rId72" Type="http://schemas.openxmlformats.org/officeDocument/2006/relationships/hyperlink" Target="http://zakon3.rada.gov.ua/laws/show/z1529-17/page" TargetMode="External"/><Relationship Id="rId80" Type="http://schemas.openxmlformats.org/officeDocument/2006/relationships/hyperlink" Target="http://zakon3.rada.gov.ua/laws/show/z0927-05" TargetMode="External"/><Relationship Id="rId3" Type="http://schemas.openxmlformats.org/officeDocument/2006/relationships/webSettings" Target="webSettings.xml"/><Relationship Id="rId12" Type="http://schemas.openxmlformats.org/officeDocument/2006/relationships/hyperlink" Target="_blank" TargetMode="External"/><Relationship Id="rId17" Type="http://schemas.openxmlformats.org/officeDocument/2006/relationships/hyperlink" Target="http://zakon3.rada.gov.ua/laws/show/z0880-06" TargetMode="External"/><Relationship Id="rId25" Type="http://schemas.openxmlformats.org/officeDocument/2006/relationships/hyperlink" Target="http://zakon3.rada.gov.ua/laws/show/318-2002-&#1087;" TargetMode="External"/><Relationship Id="rId33" Type="http://schemas.openxmlformats.org/officeDocument/2006/relationships/hyperlink" Target="http://zakon3.rada.gov.ua/laws/show/198-94-&#1087;" TargetMode="External"/><Relationship Id="rId38" Type="http://schemas.openxmlformats.org/officeDocument/2006/relationships/hyperlink" Target="_blank" TargetMode="External"/><Relationship Id="rId46" Type="http://schemas.openxmlformats.org/officeDocument/2006/relationships/hyperlink" Target="http://zakon3.rada.gov.ua/laws/show/213/95-&#1074;&#1088;" TargetMode="External"/><Relationship Id="rId59" Type="http://schemas.openxmlformats.org/officeDocument/2006/relationships/hyperlink" Target="_blank" TargetMode="External"/><Relationship Id="rId67" Type="http://schemas.openxmlformats.org/officeDocument/2006/relationships/hyperlink" Target="http://zakon3.rada.gov.ua/laws/show/1070-2008-&#1087;" TargetMode="External"/><Relationship Id="rId20" Type="http://schemas.openxmlformats.org/officeDocument/2006/relationships/hyperlink" Target="http://zakon3.rada.gov.ua/laws/show/z0457-11" TargetMode="External"/><Relationship Id="rId41" Type="http://schemas.openxmlformats.org/officeDocument/2006/relationships/hyperlink" Target="_blank" TargetMode="External"/><Relationship Id="rId54" Type="http://schemas.openxmlformats.org/officeDocument/2006/relationships/hyperlink" Target="http://zakon3.rada.gov.ua/laws/show/2807-15" TargetMode="External"/><Relationship Id="rId62" Type="http://schemas.openxmlformats.org/officeDocument/2006/relationships/hyperlink" Target="_blank" TargetMode="External"/><Relationship Id="rId70" Type="http://schemas.openxmlformats.org/officeDocument/2006/relationships/hyperlink" Target="http://zakon3.rada.gov.ua/laws/show/z0457-11" TargetMode="External"/><Relationship Id="rId75" Type="http://schemas.openxmlformats.org/officeDocument/2006/relationships/hyperlink" Target="_blank"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zakon3.rada.gov.ua/laws/show/3038-17" TargetMode="External"/><Relationship Id="rId15" Type="http://schemas.openxmlformats.org/officeDocument/2006/relationships/hyperlink" Target="http://zakon3.rada.gov.ua/laws/show/1264-12" TargetMode="External"/><Relationship Id="rId23" Type="http://schemas.openxmlformats.org/officeDocument/2006/relationships/hyperlink" Target="http://zakon3.rada.gov.ua/laws/show/2807-15" TargetMode="External"/><Relationship Id="rId28" Type="http://schemas.openxmlformats.org/officeDocument/2006/relationships/hyperlink" Target="_blank" TargetMode="External"/><Relationship Id="rId36" Type="http://schemas.openxmlformats.org/officeDocument/2006/relationships/hyperlink" Target="http://zakon3.rada.gov.ua/laws/show/z0880-06" TargetMode="External"/><Relationship Id="rId49" Type="http://schemas.openxmlformats.org/officeDocument/2006/relationships/hyperlink" Target="http://zakon3.rada.gov.ua/laws/show/1102-15" TargetMode="External"/><Relationship Id="rId57" Type="http://schemas.openxmlformats.org/officeDocument/2006/relationships/hyperlink" Target="http://zakon3.rada.gov.ua/laws/show/z0880-06" TargetMode="External"/><Relationship Id="rId10" Type="http://schemas.openxmlformats.org/officeDocument/2006/relationships/hyperlink" Target="http://zakon3.rada.gov.ua/laws/show/2059-19" TargetMode="External"/><Relationship Id="rId31" Type="http://schemas.openxmlformats.org/officeDocument/2006/relationships/hyperlink" Target="http://zakon3.rada.gov.ua/laws/show/3353-12" TargetMode="External"/><Relationship Id="rId44" Type="http://schemas.openxmlformats.org/officeDocument/2006/relationships/hyperlink" Target="_blank" TargetMode="External"/><Relationship Id="rId52" Type="http://schemas.openxmlformats.org/officeDocument/2006/relationships/hyperlink" Target="http://zakon3.rada.gov.ua/laws/show/v0028588-99" TargetMode="External"/><Relationship Id="rId60" Type="http://schemas.openxmlformats.org/officeDocument/2006/relationships/hyperlink" Target="http://zakon3.rada.gov.ua/laws/show/1369-96-&#1087;" TargetMode="External"/><Relationship Id="rId65" Type="http://schemas.openxmlformats.org/officeDocument/2006/relationships/hyperlink" Target="http://zakon3.rada.gov.ua/laws/show/z1157-11" TargetMode="External"/><Relationship Id="rId73" Type="http://schemas.openxmlformats.org/officeDocument/2006/relationships/hyperlink" Target="http://zakon3.rada.gov.ua/laws/show/198-94-&#1087;" TargetMode="External"/><Relationship Id="rId78" Type="http://schemas.openxmlformats.org/officeDocument/2006/relationships/hyperlink" Target="http://zakon3.rada.gov.ua/laws/show/2807-15" TargetMode="External"/><Relationship Id="rId81" Type="http://schemas.openxmlformats.org/officeDocument/2006/relationships/hyperlink" Target="http://zakon3.rada.gov.ua/laws/show/v0056858-14" TargetMode="External"/><Relationship Id="rId4" Type="http://schemas.openxmlformats.org/officeDocument/2006/relationships/hyperlink" Target="http://zakon3.rada.gov.ua/laws/show/2755-17" TargetMode="External"/><Relationship Id="rId9" Type="http://schemas.openxmlformats.org/officeDocument/2006/relationships/hyperlink" Target="http://zakon3.rada.gov.ua/laws/show/2625-14" TargetMode="External"/><Relationship Id="rId13" Type="http://schemas.openxmlformats.org/officeDocument/2006/relationships/hyperlink" Target="http://zakon3.rada.gov.ua/laws/show/2456-12" TargetMode="External"/><Relationship Id="rId18" Type="http://schemas.openxmlformats.org/officeDocument/2006/relationships/hyperlink" Target="http://zakon3.rada.gov.ua/laws/show/z0405-06" TargetMode="External"/><Relationship Id="rId39" Type="http://schemas.openxmlformats.org/officeDocument/2006/relationships/hyperlink" Target="http://zakon3.rada.gov.ua/laws/show/3353-12" TargetMode="External"/><Relationship Id="rId34" Type="http://schemas.openxmlformats.org/officeDocument/2006/relationships/hyperlink" Target="_blank" TargetMode="External"/><Relationship Id="rId50" Type="http://schemas.openxmlformats.org/officeDocument/2006/relationships/hyperlink" Target="http://zakon3.rada.gov.ua/laws/show/z1113-04" TargetMode="External"/><Relationship Id="rId55" Type="http://schemas.openxmlformats.org/officeDocument/2006/relationships/hyperlink" Target="_blank" TargetMode="External"/><Relationship Id="rId76" Type="http://schemas.openxmlformats.org/officeDocument/2006/relationships/hyperlink" Target="http://zakon3.rada.gov.ua/laws/show/2807-15" TargetMode="External"/><Relationship Id="rId7" Type="http://schemas.openxmlformats.org/officeDocument/2006/relationships/hyperlink" Target="http://zakon3.rada.gov.ua/laws/show/1805-14" TargetMode="External"/><Relationship Id="rId71" Type="http://schemas.openxmlformats.org/officeDocument/2006/relationships/hyperlink" Target="_blank" TargetMode="External"/><Relationship Id="rId2" Type="http://schemas.openxmlformats.org/officeDocument/2006/relationships/settings" Target="settings.xml"/><Relationship Id="rId29" Type="http://schemas.openxmlformats.org/officeDocument/2006/relationships/hyperlink" Target="http://zakon3.rada.gov.ua/laws/show/3055-14" TargetMode="External"/><Relationship Id="rId24" Type="http://schemas.openxmlformats.org/officeDocument/2006/relationships/hyperlink" Target="http://zakon3.rada.gov.ua/laws/show/1805-14" TargetMode="External"/><Relationship Id="rId40" Type="http://schemas.openxmlformats.org/officeDocument/2006/relationships/hyperlink" Target="http://zakon3.rada.gov.ua/laws/show/2862-15" TargetMode="External"/><Relationship Id="rId45" Type="http://schemas.openxmlformats.org/officeDocument/2006/relationships/hyperlink" Target="_blank" TargetMode="External"/><Relationship Id="rId66" Type="http://schemas.openxmlformats.org/officeDocument/2006/relationships/hyperlink" Target="http://zakon3.rada.gov.ua/laws/show/187/98-&#1074;&#10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772</TotalTime>
  <Pages>38</Pages>
  <Words>59915</Words>
  <Characters>34153</Characters>
  <Application>Microsoft Office Word</Application>
  <DocSecurity>0</DocSecurity>
  <Lines>284</Lines>
  <Paragraphs>187</Paragraphs>
  <ScaleCrop>false</ScaleCrop>
  <HeadingPairs>
    <vt:vector size="2" baseType="variant">
      <vt:variant>
        <vt:lpstr>Назва</vt:lpstr>
      </vt:variant>
      <vt:variant>
        <vt:i4>1</vt:i4>
      </vt:variant>
    </vt:vector>
  </HeadingPairs>
  <TitlesOfParts>
    <vt:vector size="1" baseType="lpstr">
      <vt:lpstr/>
    </vt:vector>
  </TitlesOfParts>
  <Company>SPecialiST RePack</Company>
  <LinksUpToDate>false</LinksUpToDate>
  <CharactersWithSpaces>93881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140</cp:revision>
  <cp:lastPrinted>2022-05-30T07:53:00Z</cp:lastPrinted>
  <dcterms:created xsi:type="dcterms:W3CDTF">2022-05-04T11:21:00Z</dcterms:created>
  <dcterms:modified xsi:type="dcterms:W3CDTF">2022-05-30T08:00:00Z</dcterms:modified>
</cp:coreProperties>
</file>