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C2379" w:rsidRPr="002C2379" w:rsidRDefault="002C2379" w:rsidP="002C2379">
      <w:pPr>
        <w:jc w:val="right"/>
        <w:rPr>
          <w:b/>
          <w:bCs/>
          <w:spacing w:val="8"/>
          <w:szCs w:val="28"/>
        </w:rPr>
      </w:pPr>
      <w:r w:rsidRPr="002C2379">
        <w:rPr>
          <w:b/>
          <w:bCs/>
          <w:spacing w:val="8"/>
          <w:szCs w:val="28"/>
        </w:rPr>
        <w:t>ПРОЄКТ</w:t>
      </w:r>
    </w:p>
    <w:p w:rsidR="005D5D25" w:rsidRDefault="00000000">
      <w:pPr>
        <w:jc w:val="center"/>
        <w:rPr>
          <w:szCs w:val="28"/>
          <w:lang w:val="ru-RU"/>
        </w:rPr>
      </w:pPr>
      <w:r>
        <w:rPr>
          <w:spacing w:val="8"/>
          <w:szCs w:val="28"/>
        </w:rPr>
        <w:t xml:space="preserve"> </w:t>
      </w:r>
      <w:r w:rsidR="007A7AE0">
        <w:rPr>
          <w:noProof/>
          <w:spacing w:val="8"/>
          <w:szCs w:val="28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5" t="-656" r="-885" b="-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25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:rsidR="005D5D25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:rsidR="005D5D25" w:rsidRDefault="005D5D25">
      <w:pPr>
        <w:jc w:val="both"/>
        <w:rPr>
          <w:szCs w:val="28"/>
        </w:rPr>
      </w:pPr>
    </w:p>
    <w:p w:rsidR="005D5D25" w:rsidRDefault="00000000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:rsidR="005D5D25" w:rsidRDefault="005D5D25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5D5D25" w:rsidRDefault="00000000">
      <w:pPr>
        <w:pStyle w:val="HTML0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____________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м. 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№_________</w:t>
      </w:r>
    </w:p>
    <w:p w:rsidR="005D5D25" w:rsidRDefault="005D5D2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5D5D25" w:rsidRDefault="00000000">
      <w:pPr>
        <w:pStyle w:val="HTML0"/>
        <w:jc w:val="center"/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27.01.2022 №17/7</w:t>
      </w:r>
    </w:p>
    <w:p w:rsidR="005D5D25" w:rsidRDefault="00000000">
      <w:pPr>
        <w:pStyle w:val="HTML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житлового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фонду</w:t>
      </w:r>
    </w:p>
    <w:p w:rsidR="005D5D25" w:rsidRDefault="00000000">
      <w:pPr>
        <w:pStyle w:val="HTML0"/>
        <w:jc w:val="center"/>
      </w:pP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Ковельської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на 2021-2024 роки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</w:p>
    <w:p w:rsidR="005D5D25" w:rsidRDefault="00000000">
      <w:pPr>
        <w:jc w:val="center"/>
      </w:pPr>
      <w:r>
        <w:rPr>
          <w:szCs w:val="28"/>
        </w:rPr>
        <w:t>(</w:t>
      </w:r>
      <w:proofErr w:type="spellStart"/>
      <w:r>
        <w:rPr>
          <w:szCs w:val="28"/>
          <w:lang w:val="ru-RU"/>
        </w:rPr>
        <w:t>зі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змінами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21.12.2022 №29/58)</w:t>
      </w:r>
    </w:p>
    <w:p w:rsidR="005D5D25" w:rsidRDefault="005D5D25">
      <w:pPr>
        <w:jc w:val="both"/>
        <w:rPr>
          <w:szCs w:val="28"/>
        </w:rPr>
      </w:pPr>
    </w:p>
    <w:p w:rsidR="005D5D25" w:rsidRDefault="00000000">
      <w:pPr>
        <w:ind w:firstLine="709"/>
        <w:jc w:val="both"/>
      </w:pPr>
      <w:r>
        <w:rPr>
          <w:szCs w:val="28"/>
        </w:rPr>
        <w:t xml:space="preserve">Керуючись п. 22 ч. 1 ст. 26 Закону України «Про місцеве самоврядування в Україні», </w:t>
      </w:r>
      <w:r>
        <w:rPr>
          <w:color w:val="000000"/>
          <w:szCs w:val="28"/>
        </w:rPr>
        <w:t>з метою сприяння у проведенні заходів з енергоефективності та модернізації багатоквартирних житлових будинків для усіх категорій співвласників житла у Ковельській територіальній громаді</w:t>
      </w:r>
      <w:r>
        <w:rPr>
          <w:szCs w:val="28"/>
        </w:rPr>
        <w:t>, міська рада</w:t>
      </w:r>
    </w:p>
    <w:p w:rsidR="005D5D25" w:rsidRDefault="005D5D25">
      <w:pPr>
        <w:ind w:firstLine="709"/>
        <w:jc w:val="both"/>
      </w:pPr>
    </w:p>
    <w:p w:rsidR="005D5D25" w:rsidRDefault="00000000">
      <w:pPr>
        <w:ind w:firstLine="709"/>
        <w:jc w:val="both"/>
      </w:pPr>
      <w:r>
        <w:rPr>
          <w:szCs w:val="28"/>
        </w:rPr>
        <w:t>ВИРІШИЛА:</w:t>
      </w:r>
    </w:p>
    <w:p w:rsidR="005D5D25" w:rsidRDefault="005D5D25">
      <w:pPr>
        <w:jc w:val="both"/>
      </w:pPr>
    </w:p>
    <w:p w:rsidR="005D5D25" w:rsidRDefault="00000000">
      <w:pPr>
        <w:ind w:firstLine="708"/>
        <w:jc w:val="both"/>
      </w:pPr>
      <w:r>
        <w:rPr>
          <w:szCs w:val="36"/>
        </w:rPr>
        <w:t xml:space="preserve">1. </w:t>
      </w:r>
      <w:proofErr w:type="spellStart"/>
      <w:r>
        <w:rPr>
          <w:szCs w:val="36"/>
        </w:rPr>
        <w:t>Унести</w:t>
      </w:r>
      <w:proofErr w:type="spellEnd"/>
      <w:r>
        <w:rPr>
          <w:szCs w:val="36"/>
        </w:rPr>
        <w:t xml:space="preserve"> зміни </w:t>
      </w:r>
      <w:r>
        <w:rPr>
          <w:szCs w:val="28"/>
        </w:rPr>
        <w:t xml:space="preserve">до рішення міської ради від 27.01.2022 №17/7 «Про затвердження </w:t>
      </w:r>
      <w:proofErr w:type="spellStart"/>
      <w:r>
        <w:rPr>
          <w:color w:val="000000"/>
          <w:spacing w:val="-3"/>
          <w:szCs w:val="28"/>
          <w:lang w:val="ru-RU"/>
        </w:rPr>
        <w:t>Програми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фінансової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підтримки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житлового</w:t>
      </w:r>
      <w:proofErr w:type="spellEnd"/>
      <w:r>
        <w:rPr>
          <w:color w:val="000000"/>
          <w:spacing w:val="-3"/>
          <w:szCs w:val="28"/>
          <w:lang w:val="ru-RU"/>
        </w:rPr>
        <w:t xml:space="preserve"> фонду </w:t>
      </w:r>
      <w:proofErr w:type="spellStart"/>
      <w:r>
        <w:rPr>
          <w:color w:val="000000"/>
          <w:spacing w:val="-3"/>
          <w:szCs w:val="28"/>
          <w:lang w:val="ru-RU"/>
        </w:rPr>
        <w:t>Ковельської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територіальної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громади</w:t>
      </w:r>
      <w:proofErr w:type="spellEnd"/>
      <w:r>
        <w:rPr>
          <w:color w:val="000000"/>
          <w:spacing w:val="-3"/>
          <w:szCs w:val="28"/>
          <w:lang w:val="ru-RU"/>
        </w:rPr>
        <w:t xml:space="preserve"> на 2021-2024 роки</w:t>
      </w:r>
      <w:r>
        <w:rPr>
          <w:color w:val="000000"/>
          <w:spacing w:val="-3"/>
          <w:szCs w:val="28"/>
        </w:rPr>
        <w:t>» (</w:t>
      </w:r>
      <w:proofErr w:type="spellStart"/>
      <w:r>
        <w:rPr>
          <w:color w:val="000000"/>
          <w:spacing w:val="-3"/>
          <w:szCs w:val="28"/>
          <w:lang w:val="ru-RU"/>
        </w:rPr>
        <w:t>зі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змінами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proofErr w:type="spellStart"/>
      <w:r>
        <w:rPr>
          <w:color w:val="000000"/>
          <w:spacing w:val="-3"/>
          <w:szCs w:val="28"/>
          <w:lang w:val="ru-RU"/>
        </w:rPr>
        <w:t>від</w:t>
      </w:r>
      <w:proofErr w:type="spellEnd"/>
      <w:r>
        <w:rPr>
          <w:color w:val="000000"/>
          <w:spacing w:val="-3"/>
          <w:szCs w:val="28"/>
          <w:lang w:val="ru-RU"/>
        </w:rPr>
        <w:t xml:space="preserve"> </w:t>
      </w:r>
      <w:r>
        <w:rPr>
          <w:color w:val="000000"/>
          <w:spacing w:val="-3"/>
          <w:szCs w:val="28"/>
        </w:rPr>
        <w:t>21.12.2022 №29/58)</w:t>
      </w:r>
      <w:r>
        <w:rPr>
          <w:color w:val="000000"/>
          <w:spacing w:val="-3"/>
          <w:szCs w:val="36"/>
        </w:rPr>
        <w:t xml:space="preserve"> (далі – Програма), </w:t>
      </w:r>
      <w:r>
        <w:rPr>
          <w:szCs w:val="36"/>
        </w:rPr>
        <w:t>а саме:</w:t>
      </w:r>
      <w:r>
        <w:rPr>
          <w:szCs w:val="28"/>
        </w:rPr>
        <w:t xml:space="preserve"> у пункті </w:t>
      </w:r>
      <w:r>
        <w:rPr>
          <w:szCs w:val="36"/>
        </w:rPr>
        <w:t>4.5. «Отримання фінансової допомоги для виконання окремих заходів з енергоефективності та модернізації житла на умовах співфінансування»</w:t>
      </w:r>
      <w:r>
        <w:rPr>
          <w:szCs w:val="28"/>
        </w:rPr>
        <w:t xml:space="preserve"> підпункти 4) і 5) викласти в такій редакції: </w:t>
      </w:r>
    </w:p>
    <w:p w:rsidR="005D5D25" w:rsidRDefault="00000000">
      <w:pPr>
        <w:ind w:firstLine="708"/>
        <w:jc w:val="both"/>
      </w:pPr>
      <w:r>
        <w:rPr>
          <w:szCs w:val="28"/>
        </w:rPr>
        <w:t>«4) видатки місцевого бюджету проводяться тільки в межах затверджених бюджетних асигнувань, дольова участь на рівні:</w:t>
      </w:r>
    </w:p>
    <w:p w:rsidR="005D5D25" w:rsidRDefault="00000000">
      <w:pPr>
        <w:ind w:firstLine="708"/>
        <w:jc w:val="both"/>
      </w:pPr>
      <w:r>
        <w:rPr>
          <w:szCs w:val="28"/>
        </w:rPr>
        <w:t>- для ОСББ, ЖБК та співвласників багатоквартирних житлових будинків не більше 40%;</w:t>
      </w:r>
    </w:p>
    <w:p w:rsidR="005D5D25" w:rsidRDefault="00000000">
      <w:pPr>
        <w:ind w:firstLine="708"/>
        <w:jc w:val="both"/>
      </w:pPr>
      <w:r>
        <w:rPr>
          <w:szCs w:val="28"/>
        </w:rPr>
        <w:t xml:space="preserve">- для власників житла не більше 10%; </w:t>
      </w:r>
    </w:p>
    <w:p w:rsidR="005D5D25" w:rsidRDefault="00000000">
      <w:pPr>
        <w:ind w:firstLine="708"/>
        <w:jc w:val="both"/>
      </w:pPr>
      <w:r>
        <w:rPr>
          <w:szCs w:val="28"/>
        </w:rPr>
        <w:t>5) дольова участь співвласників багатоквартирних житлових будинків або ОСББ визначена на рівні:</w:t>
      </w:r>
    </w:p>
    <w:p w:rsidR="005D5D25" w:rsidRDefault="00000000">
      <w:pPr>
        <w:ind w:firstLine="708"/>
        <w:jc w:val="both"/>
      </w:pPr>
      <w:r>
        <w:rPr>
          <w:szCs w:val="28"/>
        </w:rPr>
        <w:t>- для ОСББ, ЖБК та співвласників багатоквартирних житлових будинків не менше 60%;</w:t>
      </w:r>
    </w:p>
    <w:p w:rsidR="005D5D25" w:rsidRDefault="00000000">
      <w:pPr>
        <w:ind w:firstLine="708"/>
        <w:jc w:val="both"/>
      </w:pPr>
      <w:r>
        <w:rPr>
          <w:szCs w:val="28"/>
        </w:rPr>
        <w:t>- для власників житла не менше 90%;»</w:t>
      </w:r>
    </w:p>
    <w:p w:rsidR="005D5D25" w:rsidRDefault="00000000">
      <w:pPr>
        <w:ind w:firstLine="708"/>
        <w:jc w:val="both"/>
      </w:pPr>
      <w:r>
        <w:rPr>
          <w:szCs w:val="36"/>
        </w:rPr>
        <w:t xml:space="preserve">2. Контроль за виконанням цього рішення покласти на постійні комісії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(Вадим Ткачук) та </w:t>
      </w:r>
      <w:r>
        <w:rPr>
          <w:szCs w:val="28"/>
        </w:rPr>
        <w:t>з питань</w:t>
      </w:r>
      <w:r>
        <w:rPr>
          <w:szCs w:val="36"/>
        </w:rPr>
        <w:t xml:space="preserve"> планування бюджету і фінансів (Олег </w:t>
      </w:r>
      <w:proofErr w:type="spellStart"/>
      <w:r>
        <w:rPr>
          <w:szCs w:val="36"/>
        </w:rPr>
        <w:t>Уніга</w:t>
      </w:r>
      <w:proofErr w:type="spellEnd"/>
      <w:r>
        <w:rPr>
          <w:szCs w:val="36"/>
        </w:rPr>
        <w:t>).</w:t>
      </w:r>
    </w:p>
    <w:p w:rsidR="005D5D25" w:rsidRDefault="005D5D25">
      <w:pPr>
        <w:ind w:firstLine="709"/>
        <w:jc w:val="both"/>
        <w:rPr>
          <w:szCs w:val="28"/>
        </w:rPr>
      </w:pPr>
    </w:p>
    <w:p w:rsidR="00087029" w:rsidRDefault="00000000">
      <w:pPr>
        <w:pStyle w:val="a8"/>
      </w:pPr>
      <w:r>
        <w:rPr>
          <w:bCs/>
          <w:szCs w:val="28"/>
          <w:lang w:eastAsia="uk-UA"/>
        </w:rPr>
        <w:t>Міський голова</w:t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Cs/>
          <w:szCs w:val="28"/>
          <w:lang w:eastAsia="uk-UA"/>
        </w:rPr>
        <w:tab/>
      </w:r>
      <w:r>
        <w:rPr>
          <w:b/>
          <w:bCs/>
          <w:szCs w:val="28"/>
          <w:lang w:eastAsia="uk-UA"/>
        </w:rPr>
        <w:t>Ігор ЧАЙКА</w:t>
      </w:r>
    </w:p>
    <w:sectPr w:rsidR="00087029">
      <w:pgSz w:w="11906" w:h="16838"/>
      <w:pgMar w:top="284" w:right="567" w:bottom="17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77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E0"/>
    <w:rsid w:val="00087029"/>
    <w:rsid w:val="002C2379"/>
    <w:rsid w:val="005D5D25"/>
    <w:rsid w:val="007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AA8834"/>
  <w15:chartTrackingRefBased/>
  <w15:docId w15:val="{6CFB9F0C-765A-4FAC-91FB-215A5B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HTML">
    <w:name w:val="Стандартный HTML Знак"/>
    <w:basedOn w:val="a3"/>
    <w:rPr>
      <w:rFonts w:ascii="Courier New" w:hAnsi="Courier New" w:cs="Courier New"/>
      <w:lang w:val="uk-UA"/>
    </w:rPr>
  </w:style>
  <w:style w:type="character" w:customStyle="1" w:styleId="a6">
    <w:name w:val="Символ нумерації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Заглавие"/>
    <w:basedOn w:val="a"/>
    <w:next w:val="ae"/>
    <w:pPr>
      <w:suppressAutoHyphens w:val="0"/>
      <w:jc w:val="center"/>
    </w:pPr>
    <w:rPr>
      <w:b/>
      <w:bCs/>
      <w:sz w:val="24"/>
    </w:rPr>
  </w:style>
  <w:style w:type="paragraph" w:styleId="ae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User2</cp:lastModifiedBy>
  <cp:revision>3</cp:revision>
  <cp:lastPrinted>1995-11-21T15:41:00Z</cp:lastPrinted>
  <dcterms:created xsi:type="dcterms:W3CDTF">2023-04-19T13:09:00Z</dcterms:created>
  <dcterms:modified xsi:type="dcterms:W3CDTF">2023-04-19T13:09:00Z</dcterms:modified>
</cp:coreProperties>
</file>