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26" w:rsidRPr="00BF5126" w:rsidRDefault="00BF5126" w:rsidP="00BF51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ED2">
        <w:rPr>
          <w:rFonts w:ascii="Times New Roman" w:hAnsi="Times New Roman" w:cs="Times New Roman"/>
          <w:bCs/>
          <w:sz w:val="28"/>
          <w:szCs w:val="28"/>
        </w:rPr>
        <w:t>Розділ</w:t>
      </w:r>
      <w:r w:rsidRPr="00BF51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F5126">
        <w:rPr>
          <w:rFonts w:ascii="Times New Roman" w:hAnsi="Times New Roman" w:cs="Times New Roman"/>
          <w:bCs/>
          <w:sz w:val="28"/>
          <w:szCs w:val="28"/>
        </w:rPr>
        <w:t>І</w:t>
      </w:r>
    </w:p>
    <w:p w:rsidR="00BF5126" w:rsidRPr="00BF5126" w:rsidRDefault="00BF5126" w:rsidP="00BF51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F5126">
        <w:rPr>
          <w:rFonts w:ascii="Times New Roman" w:hAnsi="Times New Roman" w:cs="Times New Roman"/>
          <w:color w:val="1D1B11"/>
          <w:sz w:val="28"/>
          <w:szCs w:val="28"/>
        </w:rPr>
        <w:t>Паспорт Програми</w:t>
      </w:r>
    </w:p>
    <w:tbl>
      <w:tblPr>
        <w:tblW w:w="9218" w:type="dxa"/>
        <w:tblInd w:w="28" w:type="dxa"/>
        <w:tblLayout w:type="fixed"/>
        <w:tblCellMar>
          <w:left w:w="28" w:type="dxa"/>
        </w:tblCellMar>
        <w:tblLook w:val="04A0"/>
      </w:tblPr>
      <w:tblGrid>
        <w:gridCol w:w="567"/>
        <w:gridCol w:w="3545"/>
        <w:gridCol w:w="5106"/>
      </w:tblGrid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1.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Підстава для розроблення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jc w:val="left"/>
              <w:rPr>
                <w:szCs w:val="28"/>
              </w:rPr>
            </w:pPr>
            <w:r w:rsidRPr="00BF5126">
              <w:rPr>
                <w:color w:val="000000"/>
                <w:szCs w:val="28"/>
              </w:rPr>
              <w:t>Закінчення дії Програми реформування і розвитку житлово-комунального господарства м. Ковеля на 2022 рік.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4.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бюджетних коштів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РЖКП № 1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ПТМ «</w:t>
            </w:r>
            <w:proofErr w:type="spellStart"/>
            <w:r w:rsidRPr="00BF5126">
              <w:rPr>
                <w:szCs w:val="28"/>
              </w:rPr>
              <w:t>Ковельтепло</w:t>
            </w:r>
            <w:proofErr w:type="spellEnd"/>
            <w:r w:rsidRPr="00BF5126">
              <w:rPr>
                <w:szCs w:val="28"/>
              </w:rPr>
              <w:t>»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 xml:space="preserve">Ковельське </w:t>
            </w:r>
            <w:proofErr w:type="spellStart"/>
            <w:r w:rsidRPr="00BF5126">
              <w:rPr>
                <w:szCs w:val="28"/>
              </w:rPr>
              <w:t>КП</w:t>
            </w:r>
            <w:proofErr w:type="spellEnd"/>
            <w:r w:rsidRPr="00BF5126">
              <w:rPr>
                <w:szCs w:val="28"/>
              </w:rPr>
              <w:t xml:space="preserve"> «Добробут»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КП</w:t>
            </w:r>
            <w:proofErr w:type="spellEnd"/>
            <w:r w:rsidRPr="00BF5126">
              <w:rPr>
                <w:szCs w:val="28"/>
              </w:rPr>
              <w:t xml:space="preserve"> «</w:t>
            </w:r>
            <w:proofErr w:type="spellStart"/>
            <w:r w:rsidRPr="00BF5126">
              <w:rPr>
                <w:szCs w:val="28"/>
              </w:rPr>
              <w:t>Ковельводоканал</w:t>
            </w:r>
            <w:proofErr w:type="spellEnd"/>
            <w:r w:rsidRPr="00BF5126">
              <w:rPr>
                <w:szCs w:val="28"/>
              </w:rPr>
              <w:t>»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proofErr w:type="spellStart"/>
            <w:r w:rsidRPr="00BF5126">
              <w:rPr>
                <w:szCs w:val="28"/>
              </w:rPr>
              <w:t>КП</w:t>
            </w:r>
            <w:proofErr w:type="spellEnd"/>
            <w:r w:rsidRPr="00BF5126">
              <w:rPr>
                <w:szCs w:val="28"/>
              </w:rPr>
              <w:t xml:space="preserve"> «Ковельські парки»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ТОВ «К.П. ВЕРЕС»</w:t>
            </w:r>
          </w:p>
          <w:p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Суб’єкти господарювання з якими укладено угоди на виконання робіт чи надання відповідних послуг по державним закупівлям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2023р.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2023р.</w:t>
            </w:r>
          </w:p>
        </w:tc>
      </w:tr>
      <w:tr w:rsidR="00BF5126" w:rsidRPr="00BF5126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 xml:space="preserve">Перелік місцевих бюджетів, які беруть участь у 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виконанні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Ковельської територіальної громади</w:t>
            </w:r>
          </w:p>
        </w:tc>
      </w:tr>
      <w:tr w:rsidR="00BF5126" w:rsidRPr="00BF5126" w:rsidTr="00BF5126">
        <w:trPr>
          <w:cantSplit/>
          <w:trHeight w:val="40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BF5126" w:rsidRPr="00BF5126" w:rsidRDefault="00BF5126" w:rsidP="00BF5126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реалізації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,00 грн.</w:t>
            </w:r>
          </w:p>
        </w:tc>
      </w:tr>
    </w:tbl>
    <w:p w:rsidR="00A066E2" w:rsidRDefault="00A066E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A066E2" w:rsidRPr="00A066E2" w:rsidRDefault="00A066E2" w:rsidP="00A066E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sz w:val="28"/>
          <w:szCs w:val="28"/>
          <w:lang w:val="ru-RU"/>
        </w:rPr>
        <w:lastRenderedPageBreak/>
        <w:t>РОЗДІЛ</w:t>
      </w:r>
      <w:r w:rsidRPr="00A066E2">
        <w:rPr>
          <w:rFonts w:ascii="Times New Roman" w:hAnsi="Times New Roman" w:cs="Times New Roman"/>
          <w:sz w:val="28"/>
          <w:szCs w:val="28"/>
        </w:rPr>
        <w:t xml:space="preserve"> V</w:t>
      </w:r>
      <w:r w:rsidRPr="00A066E2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A066E2" w:rsidRPr="00A066E2" w:rsidRDefault="00A066E2" w:rsidP="00A066E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sz w:val="28"/>
          <w:szCs w:val="28"/>
        </w:rPr>
        <w:t>Фінансове забезпечення виконання завдань Програми</w:t>
      </w:r>
    </w:p>
    <w:p w:rsidR="00A066E2" w:rsidRPr="00A066E2" w:rsidRDefault="00A066E2" w:rsidP="00A066E2">
      <w:pPr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color w:val="000000"/>
          <w:sz w:val="28"/>
          <w:szCs w:val="28"/>
        </w:rPr>
        <w:t>Фінансування Програми здійснюється за рахунок коштів державного бюджету, місцевих бюджетів, коштів юридичних осіб та інших джерел, не заборонених законодавством.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3083"/>
        <w:gridCol w:w="1716"/>
        <w:gridCol w:w="1137"/>
        <w:gridCol w:w="1716"/>
        <w:gridCol w:w="1225"/>
      </w:tblGrid>
      <w:tr w:rsidR="00A066E2" w:rsidRPr="00A066E2" w:rsidTr="00A066E2">
        <w:trPr>
          <w:trHeight w:val="3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Перелік заходів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Джерела та обсяги фінансування, грн.</w:t>
            </w:r>
          </w:p>
        </w:tc>
      </w:tr>
      <w:tr w:rsidR="00A066E2" w:rsidRPr="00A066E2" w:rsidTr="00A066E2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2023р.</w:t>
            </w:r>
          </w:p>
        </w:tc>
      </w:tr>
      <w:tr w:rsidR="00A066E2" w:rsidRPr="00A066E2" w:rsidTr="00A066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 т.ч. за рахунок</w:t>
            </w:r>
          </w:p>
        </w:tc>
      </w:tr>
      <w:tr w:rsidR="00A066E2" w:rsidRPr="00A066E2" w:rsidTr="00A066E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Держ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. бюджету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Місцевого бюджету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Благоустрій та поточне утримання кладовищ. Поховальні послуги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Ліквідація аварійної ситуації на мережі водовідведення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вул.Олеся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Гончара (від ж/б №27А до ж/б №42А)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Оперативно-технічне обслуговування електричних мереж по об’єкту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“Будівництво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мереж  транскордонного центру діалогу культур Польща-Білорусь-Україна по Сагайдачного,5”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озеленення територій та утримання зелених насаджень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прибирання та підмітання вулиць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Послуги на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оператино-технічне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обслуговування електромереж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Розробка схеми санітарної очистки території Ковельської громади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зливової каналізації, дощоприймальних колодязів та дренажних канав відкритого типу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та технічне обслуговування об’єктів вуличного освітлення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Утримання, ремонт та обслуговування вулично-дорожньої мережі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водопостачання та водовідведення. Послуги з управління каналізаційною системою (приймання стічних вод до комунальної каналізації)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1 228 805,00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1 228 805,00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Електрична енергія / постачання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4 997 900,00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4 997 900,00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Електрична енергія / розподіл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1 602 100,00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1 602 100,00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Природній газ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житлового фонду РЖКП №1 (ремонт ліфтів)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Видатки на впровадження засобів обліку витрат та регулювання споживання теплової енергії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1 450 000,00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1 450 000,00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Благоустрій території в районі палацу Шевченка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Благоустрій території вздовж водосховища від вул. Фабрична до вул. Підколодного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Влаштування контейнерних майданчиків РЖКП №1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Оновлення аншлагів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(вимощення) сектору 56 на кладовищі по вул. Варшавська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огорожі будівельного майданчика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вул.Івасюка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,1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світлофорного об’єкта по вул. Незалежності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світлофорного об’єкта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вул.Шевченка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та встановлення малих архітектурних форм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Придбання контейнерів для збору ТПВ для РЖКП №1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та забезпечення функціонування найпростіших захисних споруд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Плата за видачу сертифікатів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Виготовлення землевпорядної документації на земельні ділянки комунальної власності щодо інвентаризації земель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кладовища по вул. Варшавській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Будівництво КНС для водовідведення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вул.Ак.Люльки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Будівництво мереж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водовідведення дощових і талих вод по вул. Цинкаловського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 господарсько-фекальної каналізації по вул. П.Мстислава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 ГФК по вул. Федорова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мережі водовідведення по вул. Батуринська, Костомарова, Тютюнника, Миколайчука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2 909 144,00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2 909 144,00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полігону твердих побутових відходів в урочищі Люблинець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Нове будівництво мереж зливової каналізації по вулицях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Батурин-ська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 Костомарова, Генерала Юрія Тютюнника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10 680,00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10 680,00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Нове будівництво мережі водопостачання по вулиці Косачів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м.Ковелі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(в тому числі виготовлення ПКД)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Нове будівництво мережі водопостачання по вулицях Вербицького, Чубинського, Залізнична в м. Ковелі (виготовлення ПКД)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мережі водовідведення дощових та талих вод по вул. Володимирська (МРЕО)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586 000,00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586 000,00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водовідве-дення по вул. Сагайдачного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мережі водовідведення дощових та талих вод по вул.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Багряного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780 000,00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по вул. Шевченка (р-н ДНЗ №4)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3 011 000,00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3 011 000,00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системи водовідведення дощових та талих вод по вул. Вітовського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системи водовідведення дощових та талих вод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вул.Театральна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,32 та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вул.Сагайдачного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Аварійно-відновлювальні роботи на самопливному каналізаційному колекторі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вул.Театральна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повітродувної станції каналізаційних очисних споруд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вул.Грабовського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Стадіон «Локомотив» по вулиці Сагайдачного, 5В в м. Ковелі Волинської області - реконструкція спортивного ядра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4 051 799,00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4 051 799,00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ґрунтових доріг в Білинському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Вирівнювання поверхонь грантових доріг в Зеленському старостинському окрузі Ковельської ТГ Волинської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ґрунтових доріг в Ружинському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грантових доріг в Тойкутському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Вирівнювання поверхонь дорожнього покриття ґрунтових доріг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Ковельської ТГ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Нанесення розмітки полотна доріг спеціальними фарбами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1 940 000,00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1 940 000,00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дорожнього руху в районі перехрестя вулиць Ярослава Мудрого-Сагайдачного-Фестивальна-Сергія Тимошенка та перехрестя вулиць Богдана Хмельницького-Фестивальна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нагляду на поточний ремонт вулиць та доріг комунальної власності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288 020,00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288 020,00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 ремонт дорожнього покриття  ґрунтових доріг в населених пунктах Ковельської територіальної громади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дрібний ремонт дорожнього покриття населених пунктів Ковельської територіальної громади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2 373 500,00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2 373 500,00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вул.Грушевського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1 510 680,00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1 510 680,00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Гайдамацька в місті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1 238 437,00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1 238 437,00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Київська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2 328 842,00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2 328 842,00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В.Стуса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779 000,00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779 000,00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вул.Відродження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(від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ФОКу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до перехрестя з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вул.Черняховського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вул.Міцкевича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1 008 900,00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1 008 900,00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вул.Симоненка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 П.Могили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5 447 670,00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5 447 670,00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вул.Тимошенка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(від вулиці Сагайдачного до ж/д переїзду) в місті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1 618 841,00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1 618 841,00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вулиці Лісова в селі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Городилець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Ковельської територіальної громади Ковельського району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1 180 000,00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1 180 000,00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Набережна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1 994 379,00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1 994 379,00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вулиці Сонячна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Травнева в селі Зелена Ковельської територіальної громади Ковельського району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3 901 398,00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3 901 398,00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Зелена, Катерини Бородюк, Червоного Хреста, Федьковича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7 977 553,00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7 977 553,00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Лермонтова, Назарія Яремчука, Алчевської,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Коккінакі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 Кривенького, Купріна, Карпенка-Карого, Архипенка, Кільцева, проїздів Купріна та провулку Лермонтова в м.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3 636 489,00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3 636 489,00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Липинського, Космонавтів, Данила Нечая, Богуна,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пр.Будищанський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3 910 000,00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3 910 000,00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Окружна, Саксаганського, Олексія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8 703 818,00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8 703 818,00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Олексія Тихого, Генерала Чупринки, Корольова, Кільцева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Симоненка, П.Могили, Українських Добровольців, Зарічна, Генерала Миколи Шаповала, Героїв УПА, Олени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Левчанівської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Чигиринська, Миколайчука, Гончарна, Північна, Богдана Хмельницького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6 438 169,00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6 438 169,00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доріг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2 985 474,00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2 985 474,00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заїздів та прибудинкових територій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вул.Левицького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(від магазину "Ритуал" до закладу ЗСО "Ліцей"№7)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182 306,00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вул.Незалежності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(від будинку №168 до будинку №170) в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м.Ковель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доріг в зимовий період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вулиці Леонтовича в м. Ковелі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5 012 000,00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5 012 000,00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Заводська (від ж/б№9 до перехрестя з вул. Т.Боровця)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дороги по вул. Поліська в с. Зелена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32 377,00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32 377,00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вулиці Пушкіна в м. Ковелі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5 068 100,00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5 068 100,00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перехрестя вулиць Театральна - Сагайдачного 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4 160 000,00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4 160 000,00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перехрестя вулиць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Шевченка-Грушевського 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5 297 000,00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5 297 000,00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прибудинкових територій по вул. Володимира Кияна,47-49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311 000,00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311 000,00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40р.Перемоги,13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прибудинкової території по вул. Заводська,3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-Відродження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Міцкевича,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Чайковського,9 - Чубинського,23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провул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. Шевченка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1 364 000,00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1 364 000,00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 районі будівлі універмагу)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 районі стоматологічної поліклініки)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197 000,00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197 000,00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(від вул. Івасюка до вул. О.Пчілки)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413 000,00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413 000,00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(від вул. Шевченка до вул. Пирогова)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вулиці Відродження (від вул. Т.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Боровця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ФОКу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) 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23 537 630,00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23 537 630,00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Внески до статутного капіталу (придбання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солерозкидального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обладнання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ККП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«Добробут»)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Внески до статутного капіталу (придбання дизельних генераторів та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супутного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обладнання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Ковельводоканал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8 749 500,00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8 749 500,00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Придбання екскаватора колісного (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Ковельводоканал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Внески до статутного капіталу (придбання трактора та навісного обладнання 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 «Ковельські парки»)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(придбання твердопаливних котлів та обладнання ПТМ «</w:t>
            </w:r>
            <w:proofErr w:type="spellStart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Ковельтепло</w:t>
            </w:r>
            <w:proofErr w:type="spellEnd"/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суб’єктів господарювання (РЖКП 1 на придбання сміттєвозів)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B204C0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066E2" w:rsidRPr="00A066E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66E2" w:rsidRPr="00A066E2">
              <w:rPr>
                <w:rFonts w:ascii="Times New Roman" w:hAnsi="Times New Roman" w:cs="Times New Roman"/>
                <w:noProof/>
                <w:sz w:val="24"/>
                <w:szCs w:val="24"/>
              </w:rPr>
              <w:t>258 150 511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071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E2" w:rsidRPr="00A066E2" w:rsidRDefault="00B204C0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066E2" w:rsidRPr="00A066E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66E2" w:rsidRPr="00A066E2">
              <w:rPr>
                <w:rFonts w:ascii="Times New Roman" w:hAnsi="Times New Roman" w:cs="Times New Roman"/>
                <w:noProof/>
                <w:sz w:val="24"/>
                <w:szCs w:val="24"/>
              </w:rPr>
              <w:t>258 150 511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071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E57" w:rsidRPr="00BF5126" w:rsidRDefault="00AD2E57">
      <w:pPr>
        <w:rPr>
          <w:rFonts w:ascii="Times New Roman" w:hAnsi="Times New Roman" w:cs="Times New Roman"/>
          <w:sz w:val="28"/>
          <w:szCs w:val="28"/>
        </w:rPr>
      </w:pPr>
    </w:p>
    <w:sectPr w:rsidR="00AD2E57" w:rsidRPr="00BF5126" w:rsidSect="00AD2E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760F"/>
    <w:multiLevelType w:val="hybridMultilevel"/>
    <w:tmpl w:val="0B9CDE3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F5126"/>
    <w:rsid w:val="001071B8"/>
    <w:rsid w:val="004D07A5"/>
    <w:rsid w:val="00A066E2"/>
    <w:rsid w:val="00AD2E57"/>
    <w:rsid w:val="00B204C0"/>
    <w:rsid w:val="00B93ED2"/>
    <w:rsid w:val="00BF5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51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BF5126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Normal (Web)"/>
    <w:basedOn w:val="a"/>
    <w:unhideWhenUsed/>
    <w:rsid w:val="00A066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4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1998</Words>
  <Characters>11389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Саша</cp:lastModifiedBy>
  <cp:revision>5</cp:revision>
  <cp:lastPrinted>2023-08-02T10:26:00Z</cp:lastPrinted>
  <dcterms:created xsi:type="dcterms:W3CDTF">2023-08-02T10:11:00Z</dcterms:created>
  <dcterms:modified xsi:type="dcterms:W3CDTF">2023-08-02T11:02:00Z</dcterms:modified>
</cp:coreProperties>
</file>