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F515" w14:textId="66D4E238" w:rsidR="00F83FAA" w:rsidRPr="00F83FAA" w:rsidRDefault="00F83FAA" w:rsidP="00F83FAA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</w:pPr>
      <w:r w:rsidRPr="00F83FAA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>ПРОЄКТ</w:t>
      </w:r>
    </w:p>
    <w:p w14:paraId="3BE2B730" w14:textId="3A642E38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noProof/>
          <w:spacing w:val="8"/>
          <w:kern w:val="1"/>
          <w:sz w:val="28"/>
          <w:szCs w:val="28"/>
          <w:lang w:eastAsia="ru-RU"/>
        </w:rPr>
        <w:drawing>
          <wp:inline distT="0" distB="0" distL="0" distR="0" wp14:anchorId="35DCF3A1" wp14:editId="787B3AE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8202" w14:textId="77777777" w:rsidR="002D500A" w:rsidRPr="002D500A" w:rsidRDefault="002D500A" w:rsidP="002D500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КОВЕЛЬСЬКА МІСЬКА РАДА</w:t>
      </w:r>
    </w:p>
    <w:p w14:paraId="597A4AD6" w14:textId="77777777" w:rsidR="002D500A" w:rsidRPr="002D500A" w:rsidRDefault="002D500A" w:rsidP="002D500A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ВОЛИНСЬКОЇ ОБЛАСТІ</w:t>
      </w:r>
    </w:p>
    <w:p w14:paraId="4395D1D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5A0776D" w14:textId="77777777" w:rsidR="002D500A" w:rsidRPr="002D500A" w:rsidRDefault="002D500A" w:rsidP="002D50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Andale Sans UI" w:hAnsi="Courier New" w:cs="Courier New"/>
          <w:b/>
          <w:bCs/>
          <w:kern w:val="1"/>
          <w:sz w:val="20"/>
          <w:szCs w:val="20"/>
          <w:lang w:val="uk-UA"/>
        </w:rPr>
      </w:pPr>
      <w:bookmarkStart w:id="0" w:name="731"/>
      <w:bookmarkEnd w:id="0"/>
      <w:r w:rsidRPr="002D500A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 xml:space="preserve">                                                        РІШЕННЯ</w:t>
      </w:r>
    </w:p>
    <w:p w14:paraId="58128BA1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uk-UA"/>
        </w:rPr>
      </w:pPr>
    </w:p>
    <w:p w14:paraId="5A838311" w14:textId="6FFEA5C3" w:rsidR="002D500A" w:rsidRPr="002D500A" w:rsidRDefault="00EB0E28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__________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                                      </w:t>
      </w:r>
      <w:proofErr w:type="spellStart"/>
      <w:r w:rsidR="002D500A" w:rsidRPr="002D500A">
        <w:rPr>
          <w:rFonts w:ascii="Times New Roman" w:eastAsia="Andale Sans UI" w:hAnsi="Times New Roman" w:cs="Times New Roman"/>
          <w:bCs/>
          <w:kern w:val="1"/>
          <w:sz w:val="24"/>
          <w:szCs w:val="24"/>
          <w:lang w:val="uk-UA"/>
        </w:rPr>
        <w:t>м.Ковель</w:t>
      </w:r>
      <w:proofErr w:type="spellEnd"/>
      <w:r w:rsidR="002D500A" w:rsidRPr="002D500A">
        <w:rPr>
          <w:rFonts w:ascii="Times New Roman" w:eastAsia="Andale Sans UI" w:hAnsi="Times New Roman" w:cs="Times New Roman"/>
          <w:bCs/>
          <w:kern w:val="1"/>
          <w:sz w:val="24"/>
          <w:szCs w:val="24"/>
          <w:lang w:val="uk-UA"/>
        </w:rPr>
        <w:t xml:space="preserve"> 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                                №</w:t>
      </w:r>
      <w:r w:rsidR="00915BE9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_______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</w:p>
    <w:p w14:paraId="02480C61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</w:p>
    <w:p w14:paraId="210F999E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Про звіт постійної комісії міської ради </w:t>
      </w:r>
    </w:p>
    <w:p w14:paraId="6E84F49A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</w:t>
      </w:r>
    </w:p>
    <w:p w14:paraId="7DA89D3F" w14:textId="77777777" w:rsidR="002D500A" w:rsidRPr="002D500A" w:rsidRDefault="002D500A" w:rsidP="002D500A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законності і правопорядку, конфлікту інтересів</w:t>
      </w:r>
    </w:p>
    <w:p w14:paraId="48A569E8" w14:textId="77777777" w:rsidR="002D500A" w:rsidRPr="002D500A" w:rsidRDefault="002D500A" w:rsidP="002D500A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CDCB20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09A6EB6C" w14:textId="76BB6C68" w:rsidR="002D500A" w:rsidRPr="002D500A" w:rsidRDefault="002D500A" w:rsidP="002D500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>В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 xml:space="preserve">з питань дотримання прав людини,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 w:eastAsia="uk-UA"/>
        </w:rPr>
        <w:t xml:space="preserve">депутатської діяльності та етики, законності і правопорядку, 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 xml:space="preserve">конфлікту інтересів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за пер</w:t>
      </w:r>
      <w:r w:rsidR="000D78CF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іод з вересня 2022</w:t>
      </w:r>
      <w:r w:rsidR="00577323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 по серпень</w:t>
      </w:r>
      <w:r w:rsidR="000D78CF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2023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року, міська рада </w:t>
      </w:r>
    </w:p>
    <w:p w14:paraId="63A25424" w14:textId="77777777" w:rsidR="002D500A" w:rsidRPr="002D500A" w:rsidRDefault="002D500A" w:rsidP="002D500A">
      <w:pPr>
        <w:spacing w:line="100" w:lineRule="atLeast"/>
        <w:jc w:val="both"/>
        <w:rPr>
          <w:sz w:val="28"/>
          <w:szCs w:val="28"/>
          <w:lang w:val="uk-UA"/>
        </w:rPr>
      </w:pPr>
      <w:r w:rsidRPr="002D500A">
        <w:rPr>
          <w:b/>
          <w:i/>
          <w:sz w:val="28"/>
          <w:szCs w:val="28"/>
          <w:lang w:val="uk-UA"/>
        </w:rPr>
        <w:t xml:space="preserve"> </w:t>
      </w:r>
    </w:p>
    <w:p w14:paraId="6582D4F9" w14:textId="77777777" w:rsidR="002D500A" w:rsidRPr="002D500A" w:rsidRDefault="002D500A" w:rsidP="002D500A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ВИРІШИЛА:</w:t>
      </w:r>
    </w:p>
    <w:p w14:paraId="673143E0" w14:textId="77777777" w:rsidR="002D500A" w:rsidRPr="002D500A" w:rsidRDefault="002D500A" w:rsidP="002D500A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uk-UA" w:eastAsia="uk-UA"/>
        </w:rPr>
      </w:pPr>
    </w:p>
    <w:p w14:paraId="6805C609" w14:textId="6467AC8D" w:rsidR="002D500A" w:rsidRPr="002D500A" w:rsidRDefault="002D500A" w:rsidP="002D500A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 w:rsidRPr="002D500A">
        <w:rPr>
          <w:sz w:val="28"/>
          <w:szCs w:val="28"/>
          <w:lang w:val="uk-UA"/>
        </w:rPr>
        <w:tab/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 конфлікту інтересів</w:t>
      </w:r>
      <w:r w:rsidR="000D78CF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вересня 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577323">
        <w:rPr>
          <w:rFonts w:ascii="Times New Roman" w:hAnsi="Times New Roman" w:cs="Times New Roman"/>
          <w:sz w:val="28"/>
          <w:szCs w:val="28"/>
          <w:lang w:val="uk-UA"/>
        </w:rPr>
        <w:t>серпень</w:t>
      </w:r>
      <w:r w:rsidR="000D78CF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408B230F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ab/>
        <w:t xml:space="preserve">2. Роботу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постійної комісії міської ради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 w:eastAsia="uk-UA"/>
        </w:rPr>
        <w:t>з питань дотримання прав людини, депутатської діяльності та етики, законності і правопорядку,  конфлікту інтересів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 за звітний період визнати задовільною.</w:t>
      </w:r>
    </w:p>
    <w:p w14:paraId="34CCBD7B" w14:textId="7A6B6B3A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ab/>
        <w:t>3. Відділу “Секретаріат міської ради” (</w:t>
      </w:r>
      <w:r w:rsidR="00154427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Валентина </w:t>
      </w:r>
      <w:proofErr w:type="spellStart"/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Приведенець</w:t>
      </w:r>
      <w:proofErr w:type="spellEnd"/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) оприлюднити </w:t>
      </w:r>
      <w:r w:rsidR="00C07D22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цей</w:t>
      </w:r>
      <w:r w:rsidRPr="002D500A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звіт на офіційному сайті міської ради.</w:t>
      </w:r>
    </w:p>
    <w:p w14:paraId="2D8DF904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3A96E66B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4A127A27" w14:textId="0815CA2F" w:rsidR="002D500A" w:rsidRPr="002D500A" w:rsidRDefault="00154427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</w:t>
      </w:r>
    </w:p>
    <w:p w14:paraId="41E4F77F" w14:textId="7AEE4594" w:rsidR="002D500A" w:rsidRPr="00154427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</w:pP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Міський голова                                     </w:t>
      </w:r>
      <w:r w:rsidR="00154427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</w:t>
      </w:r>
      <w:r w:rsidRPr="002D500A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</w:t>
      </w:r>
      <w:r w:rsidR="00F93741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           </w:t>
      </w:r>
      <w:r w:rsidR="00154427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        </w:t>
      </w:r>
      <w:r w:rsidR="00F93741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</w:t>
      </w:r>
      <w:r w:rsidRPr="00154427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  <w:t>Ігор ЧАЙКА</w:t>
      </w:r>
    </w:p>
    <w:p w14:paraId="07F78800" w14:textId="77777777" w:rsidR="002D500A" w:rsidRPr="002D500A" w:rsidRDefault="002D500A" w:rsidP="002D500A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kern w:val="2"/>
          <w:sz w:val="28"/>
          <w:szCs w:val="28"/>
          <w:lang w:val="uk-UA" w:eastAsia="uk-UA"/>
        </w:rPr>
      </w:pPr>
    </w:p>
    <w:p w14:paraId="3E2918B4" w14:textId="77777777" w:rsidR="002D500A" w:rsidRPr="002D500A" w:rsidRDefault="002D500A" w:rsidP="002D500A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9A58DC7" w14:textId="21B6DD8A" w:rsidR="00F93741" w:rsidRDefault="002D500A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ab/>
      </w:r>
    </w:p>
    <w:p w14:paraId="7F5DAA61" w14:textId="475E54BB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8E56FC4" w14:textId="64FD5FE8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7553FD7" w14:textId="4C7EFEE9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F060863" w14:textId="657C8C56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620BF4B" w14:textId="61578A58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6633399" w14:textId="77777777" w:rsidR="00154427" w:rsidRDefault="00154427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DF87D7C" w14:textId="6465DDA4" w:rsidR="002D500A" w:rsidRDefault="002D500A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lastRenderedPageBreak/>
        <w:t xml:space="preserve">                     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</w:t>
      </w:r>
    </w:p>
    <w:p w14:paraId="32F4C0FC" w14:textId="44873B3A" w:rsidR="00EB0E28" w:rsidRDefault="00EB0E28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12F7F75D" w14:textId="77777777" w:rsidR="001F3903" w:rsidRPr="002D500A" w:rsidRDefault="001F3903" w:rsidP="00F93741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10F2B2BA" w14:textId="77777777" w:rsidR="002D500A" w:rsidRPr="002D500A" w:rsidRDefault="002D500A" w:rsidP="00484FB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                                                                                       З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14:paraId="49BF3148" w14:textId="77777777" w:rsidR="002D500A" w:rsidRPr="002D500A" w:rsidRDefault="002D500A" w:rsidP="00484FB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</w:t>
      </w:r>
      <w:r w:rsidRPr="002D500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46D27B56" w14:textId="5534F411" w:rsidR="002D500A" w:rsidRPr="002D500A" w:rsidRDefault="002D500A" w:rsidP="002D500A">
      <w:pPr>
        <w:spacing w:after="0" w:line="240" w:lineRule="auto"/>
        <w:jc w:val="center"/>
        <w:rPr>
          <w:sz w:val="28"/>
          <w:szCs w:val="28"/>
          <w:lang w:val="uk-UA" w:eastAsia="ru-RU"/>
        </w:rPr>
      </w:pPr>
      <w:r w:rsidRPr="002D5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EB0E28">
        <w:rPr>
          <w:rFonts w:ascii="Times New Roman" w:hAnsi="Times New Roman" w:cs="Times New Roman"/>
          <w:sz w:val="28"/>
          <w:szCs w:val="28"/>
          <w:lang w:val="uk-UA" w:eastAsia="ru-RU"/>
        </w:rPr>
        <w:t>__________</w:t>
      </w:r>
      <w:r w:rsidRPr="002D5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3D26677" w14:textId="77777777" w:rsidR="002D500A" w:rsidRPr="002D500A" w:rsidRDefault="002D500A" w:rsidP="002D500A">
      <w:pPr>
        <w:widowControl w:val="0"/>
        <w:suppressAutoHyphens/>
        <w:spacing w:after="0" w:line="360" w:lineRule="auto"/>
        <w:jc w:val="center"/>
        <w:rPr>
          <w:sz w:val="28"/>
          <w:szCs w:val="28"/>
          <w:lang w:val="uk-UA"/>
        </w:rPr>
      </w:pPr>
      <w:r w:rsidRPr="002D500A">
        <w:rPr>
          <w:sz w:val="28"/>
          <w:szCs w:val="28"/>
          <w:lang w:val="uk-UA"/>
        </w:rPr>
        <w:t xml:space="preserve">      </w:t>
      </w:r>
    </w:p>
    <w:p w14:paraId="09B19D01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sz w:val="28"/>
          <w:szCs w:val="28"/>
          <w:lang w:val="uk-UA"/>
        </w:rPr>
        <w:t xml:space="preserve"> 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ЗВІТ </w:t>
      </w:r>
    </w:p>
    <w:p w14:paraId="7DE0E48F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ПОСТІЙНОЇ КОМІСІЇ МІСЬКОЇ РАДИ</w:t>
      </w:r>
    </w:p>
    <w:p w14:paraId="37AD40CE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</w:t>
      </w:r>
    </w:p>
    <w:p w14:paraId="0C9BE63F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ДЕПУТАТСЬКОЇ ДІЯЛЬНОСТІ ТА ЕТИКИ,</w:t>
      </w:r>
    </w:p>
    <w:p w14:paraId="53DCB655" w14:textId="77777777" w:rsidR="002D500A" w:rsidRPr="002D500A" w:rsidRDefault="002D500A" w:rsidP="002D500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ЗАКОННОСТІ І ПРАВОПОРЯДКУ, КОНФЛІКТУ ІНТЕРЕСІВ</w:t>
      </w:r>
    </w:p>
    <w:p w14:paraId="554BC49A" w14:textId="77777777" w:rsidR="002D500A" w:rsidRPr="002D500A" w:rsidRDefault="002D500A" w:rsidP="002D500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</w:t>
      </w:r>
    </w:p>
    <w:p w14:paraId="56C22D19" w14:textId="5ADEC7CD" w:rsidR="002D500A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val="uk-UA"/>
        </w:rPr>
      </w:pP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Постійна комісія міської ради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 створена</w:t>
      </w:r>
      <w:r w:rsidRPr="002D500A"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  <w:t xml:space="preserve">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відповідно до статті 26, та статті 47 Закону України «Про місцеве самоврядування в Україні», рішенням Ковельської міської ради </w:t>
      </w:r>
      <w:r w:rsidRPr="002D500A">
        <w:rPr>
          <w:rFonts w:ascii="Times New Roman" w:eastAsia="Andale Sans UI" w:hAnsi="Times New Roman" w:cs="Times New Roman"/>
          <w:i/>
          <w:kern w:val="1"/>
          <w:sz w:val="28"/>
          <w:szCs w:val="28"/>
          <w:u w:val="single"/>
          <w:lang w:val="uk-UA"/>
        </w:rPr>
        <w:t xml:space="preserve">«Про утворення постійних комісій ради та затвердження їх складу» №1/5 від 03 грудня 2020 року </w:t>
      </w:r>
      <w:r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та здійснює свої повноваження у відповідності до законів України «Про місцеве самоврядування в Україні», «Про статус депутатів місцевих рад», інших законодавчих та нормативних документів, Регламенту Ковельської міської ради восьмого скликання, Положення про постійні комісії та рішеннями міської ради.</w:t>
      </w:r>
    </w:p>
    <w:p w14:paraId="7248FA29" w14:textId="3EBADB00" w:rsidR="002D500A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постійної комісії міської ради з питань 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дотримання прав людини, депутатської діяльності та етики, законності і правопорядку, конфлікту інтересів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  входить 4 депутати міської ради:</w:t>
      </w:r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  <w:proofErr w:type="spellStart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Мілінчук</w:t>
      </w:r>
      <w:proofErr w:type="spellEnd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Андрій Валерійович – голова комісії, </w:t>
      </w:r>
      <w:proofErr w:type="spellStart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Федосюк</w:t>
      </w:r>
      <w:proofErr w:type="spellEnd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Віра Іванівна – заступник  голови комісії, </w:t>
      </w:r>
      <w:proofErr w:type="spellStart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>Середюк</w:t>
      </w:r>
      <w:proofErr w:type="spellEnd"/>
      <w:r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Тетяна Володимирівна – секретар комісії, Стасюк Галина Миколаївна </w:t>
      </w: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– член комісії. </w:t>
      </w:r>
    </w:p>
    <w:p w14:paraId="74B1EE2D" w14:textId="360005E4" w:rsidR="002D500A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Свою діяльність постійна комісія здійснює на принципах законності, захисту прав і законних інтересів громадян, соціальної справедливості, колегіальності, гласності і врахування громадської думки, поєднання місцевих і державних інтересів, інтересів людини і всього населення Ковельської ТГ.</w:t>
      </w:r>
    </w:p>
    <w:p w14:paraId="7B0092D7" w14:textId="77777777" w:rsidR="00045BE3" w:rsidRDefault="002D500A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Функціональна спрямованість постійної комісії полягає в:</w:t>
      </w:r>
    </w:p>
    <w:p w14:paraId="67C6A52B" w14:textId="77777777" w:rsidR="00045BE3" w:rsidRDefault="00045BE3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00A" w:rsidRPr="00045BE3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попередньому розгляді та узгодженні проектів рішень, що стосуються питань законності, охорони громадського порядку, захисту прав і законних інтересів громадян, розвитку громад на території ТГ; </w:t>
      </w:r>
    </w:p>
    <w:p w14:paraId="381A0DED" w14:textId="77777777" w:rsidR="00045BE3" w:rsidRDefault="00045BE3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00A" w:rsidRPr="00045BE3">
        <w:rPr>
          <w:rFonts w:ascii="Times New Roman" w:hAnsi="Times New Roman" w:cs="Times New Roman"/>
          <w:sz w:val="28"/>
          <w:szCs w:val="28"/>
          <w:lang w:val="uk-UA"/>
        </w:rPr>
        <w:t xml:space="preserve">розгляді питань, пов’язаних з удосконаленням правового регулювання конституційних прав і свобод людини із забезпеченням законності та правопорядку; </w:t>
      </w:r>
    </w:p>
    <w:p w14:paraId="212C663D" w14:textId="23C63090" w:rsidR="002D500A" w:rsidRPr="00045BE3" w:rsidRDefault="00045BE3" w:rsidP="00045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00A" w:rsidRPr="00045BE3">
        <w:rPr>
          <w:rFonts w:ascii="Times New Roman" w:hAnsi="Times New Roman" w:cs="Times New Roman"/>
          <w:sz w:val="28"/>
          <w:szCs w:val="28"/>
          <w:lang w:val="uk-UA"/>
        </w:rPr>
        <w:t>аналізі дотримання законності в діяльності органів місцевого самоврядування, установ, організацій, підприємств і об'єднань всіх форм власності в межах своєї компетенції.</w:t>
      </w:r>
    </w:p>
    <w:p w14:paraId="3F5B094D" w14:textId="5C73BF41" w:rsid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</w:pPr>
      <w:r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За звітний період з </w:t>
      </w:r>
      <w:r w:rsidR="000D78CF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>вересня</w:t>
      </w:r>
      <w:r w:rsidR="00B379B8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2022</w:t>
      </w:r>
      <w:r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року</w:t>
      </w:r>
      <w:r w:rsidR="000D78CF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по серпень 2023</w:t>
      </w:r>
      <w:r w:rsidR="00577323"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 xml:space="preserve"> року 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роведено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23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засідан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ня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постійної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яких </w:t>
      </w:r>
      <w:proofErr w:type="spellStart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розглянуто</w:t>
      </w:r>
      <w:proofErr w:type="spellEnd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погоджено</w:t>
      </w:r>
      <w:proofErr w:type="spellEnd"/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рекомендовано</w:t>
      </w:r>
      <w:r w:rsidR="00AF4AD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r w:rsidR="00AF4AD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затвердження</w:t>
      </w:r>
      <w:r w:rsidR="00376C2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87</w:t>
      </w:r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проєкт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ів</w:t>
      </w:r>
      <w:proofErr w:type="spellEnd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рішень</w:t>
      </w:r>
      <w:proofErr w:type="spellEnd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0416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взяти до відома </w:t>
      </w:r>
      <w:r w:rsidR="004D0F07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13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інформацій; підтримано звернення депутатів.</w:t>
      </w:r>
      <w:r w:rsidR="00A0416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3522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 загальному </w:t>
      </w:r>
      <w:proofErr w:type="spellStart"/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розглянуто</w:t>
      </w:r>
      <w:proofErr w:type="spellEnd"/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2C2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126</w:t>
      </w:r>
      <w:r w:rsidR="00D8709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8709D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питан</w:t>
      </w:r>
      <w:proofErr w:type="spellEnd"/>
      <w:r w:rsidR="001A2C26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ь</w:t>
      </w:r>
      <w:r w:rsidR="00E7628F" w:rsidRPr="00C1108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1080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  <w:t>порядку денного, а саме:</w:t>
      </w:r>
    </w:p>
    <w:p w14:paraId="5F7D0E28" w14:textId="5B9503CC" w:rsidR="00C11080" w:rsidRDefault="00C11080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k-UA"/>
        </w:rPr>
      </w:pPr>
    </w:p>
    <w:p w14:paraId="2280B254" w14:textId="45DB783B" w:rsidR="00827EAD" w:rsidRPr="00A26E17" w:rsidRDefault="00051D0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звіти міського голови, заступників та </w:t>
      </w:r>
      <w:proofErr w:type="spellStart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старост</w:t>
      </w:r>
      <w:proofErr w:type="spellEnd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старостинських</w:t>
      </w:r>
      <w:proofErr w:type="spellEnd"/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округів </w:t>
      </w:r>
      <w:proofErr w:type="spellStart"/>
      <w:r w:rsidR="00827EAD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Ковел</w:t>
      </w:r>
      <w:r w:rsidR="00827EAD" w:rsidRPr="002E1F12">
        <w:rPr>
          <w:rFonts w:ascii="Times New Roman" w:eastAsia="Calibri" w:hAnsi="Times New Roman" w:cs="Times New Roman"/>
          <w:sz w:val="28"/>
          <w:szCs w:val="28"/>
          <w:lang w:eastAsia="ru-RU"/>
        </w:rPr>
        <w:t>ьсько</w:t>
      </w:r>
      <w:proofErr w:type="spellEnd"/>
      <w:r w:rsidR="00827EAD" w:rsidRPr="002E1F1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 міської територіальної громади</w:t>
      </w:r>
      <w:r w:rsidR="00827EA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22B9C809" w14:textId="4C3BC2FB" w:rsidR="00A26E17" w:rsidRPr="00C4518C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інформації про роботу виконавчого комітету та його відділів;</w:t>
      </w:r>
    </w:p>
    <w:p w14:paraId="67BAFA54" w14:textId="6FA2EB90" w:rsidR="00091957" w:rsidRPr="00C4518C" w:rsidRDefault="00C4518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про затвердження ПОЛОЖЕНЬ, СТАТУТІВ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різних структур та закладів Ковельської ТГ;</w:t>
      </w:r>
    </w:p>
    <w:p w14:paraId="17160294" w14:textId="0AC408FD" w:rsidR="00417B4F" w:rsidRDefault="00417B4F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417B4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внесення змін і доповнень до рішення міської ради від 23.12.2021 № 16/19 “Про затвердження  програми  мобілізаційної підготовки, мобілізації та приписки і  призову юнаків на строкову війс</w:t>
      </w:r>
      <w:r w:rsid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ькову службу на 2022-2024 роки”;</w:t>
      </w:r>
    </w:p>
    <w:p w14:paraId="4EABE47B" w14:textId="78355294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збільшення розміру статутного капіталу та затвердження Статуту КОВЕЛЬСЬКОГО УПРАВЛІННЯ ВОДОПРОВІДНО-КАНАЛІЗАЦІЙНОГО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ГОСПОДАРСТВА “КОВЕЛЬВОДОКАНАЛ”;</w:t>
      </w:r>
    </w:p>
    <w:p w14:paraId="336913D5" w14:textId="5DAD8DA9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позбавлення Булгакова Василя Івановича, Калініна Анатолія Григоровича,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Корпачова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Миколу Івановича,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Кубатко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Івана Федоровича, Наумову Ганну Іванівну, Савельєва Макара Аврамовича,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Стрекова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Олександра Олексійовича,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Мурадова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Карима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Тагановича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, Федорова Олексія Федоровича звання «Почес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ний громадянин міста Ковеля»;</w:t>
      </w:r>
    </w:p>
    <w:p w14:paraId="612AA15A" w14:textId="3D64336A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Положення Центру комплексної реабілітації для дітей з інвалідністю м. Ковеля в новій редакції та Порядку здійснення реабілітаційних заходів в Центрі комплексної реабілітації для дітей з інвалідн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істю м. Ковеля в новій редакції;</w:t>
      </w:r>
    </w:p>
    <w:p w14:paraId="3B7CE4C5" w14:textId="43B3E932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Положення про порядок надання транспортної соціальної послуги «Соціальне таксі» транспортним засобом спеціалізованого призначення Територіальним центром соціального обслуговування (надан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ня соціальних послуг) м. Ковеля;</w:t>
      </w:r>
    </w:p>
    <w:p w14:paraId="415B73EA" w14:textId="6FED8F79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луг) м. Ковеля в новій редакції;</w:t>
      </w:r>
    </w:p>
    <w:p w14:paraId="6C7A9F69" w14:textId="066EA169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внесення змін і доповнень до рішення міської ради від 23.12.2021 року №16/20 “Про затвердження програми профілактики правопорушен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ь і злочинів на 2022-2024 роки”;</w:t>
      </w:r>
    </w:p>
    <w:p w14:paraId="37428352" w14:textId="5D32E041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про 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затвердження Положення про присвоєння звання “По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чесний громадянин міста Ковеля”;</w:t>
      </w:r>
    </w:p>
    <w:p w14:paraId="0DB4A427" w14:textId="464345FC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перейменування вулиць та провулків на території Ков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ельської територіальної громади;</w:t>
      </w:r>
    </w:p>
    <w:p w14:paraId="2F1EDB16" w14:textId="786C287A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внесення змін і доповнень до рішення міської ради від 23.12.2021 № 16/19 «Про затвердження програми мобілізаційної підготовки, мобілізації та приписки і призову юнаків на строкову військову службу на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2022-2024 роки»;</w:t>
      </w:r>
    </w:p>
    <w:p w14:paraId="4DC7ABEA" w14:textId="48639A5B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розгляд звернення фракції «Сила і Честь» щодо внесення змін до Регламенту Ковельської міської ради восьмого скликання з врахуванням заборон та обмежень, передб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ачених воєнним станом в державі;</w:t>
      </w:r>
    </w:p>
    <w:p w14:paraId="001B1072" w14:textId="7C7AAE98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і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нформація про стан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укриттів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у закладах освіти територіальної громади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2F6D3A25" w14:textId="13A9BA9A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звернення до Президента України, Верховної Ради, </w:t>
      </w:r>
      <w:proofErr w:type="spellStart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lastRenderedPageBreak/>
        <w:t>Головокомандувача</w:t>
      </w:r>
      <w:proofErr w:type="spellEnd"/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Збройних сил України щодо присвоєння звання Герой України командиру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«Карпатської Січі» Олегу Куцину;</w:t>
      </w:r>
    </w:p>
    <w:p w14:paraId="0C5C6321" w14:textId="5A7DFDD0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Програму економічного і соціального розвитку Ковельської тер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иторіальної громади на 2023 рік;</w:t>
      </w:r>
    </w:p>
    <w:p w14:paraId="553917D1" w14:textId="0E1AEDDE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Програми  покращення матеріально-технічного забезпечення військових частин  Збройних сил України та інших військових формувань, проведення заходів територіальної оборони, мобілізаційної підгот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овки та мобілізації на 2023 рік;</w:t>
      </w:r>
    </w:p>
    <w:p w14:paraId="056A2174" w14:textId="68C4FAAA" w:rsidR="00091957" w:rsidRPr="00A26E1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бюджет Ковельської міської територіальної громади на 2023 рік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3C11D983" w14:textId="77777777" w:rsidR="00C4518C" w:rsidRDefault="00C4518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підготовку критичної інфраструктури міста до безперебійної роботи в умовах надзвичайної ситуації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226D5253" w14:textId="60E0AA9E" w:rsidR="00C4518C" w:rsidRPr="00C4518C" w:rsidRDefault="00C4518C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про звернення депутатів </w:t>
      </w:r>
      <w:r w:rsidR="00091957"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щодо присвоєння звання</w:t>
      </w: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="00091957"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«Почесний громадянин міста Ковеля» </w:t>
      </w:r>
      <w:r w:rsidRPr="00C451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загиблим </w:t>
      </w: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та померлим </w:t>
      </w:r>
      <w:r w:rsidRPr="00C451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мешканцям громади під час повномасштабної російсько-української війни,</w:t>
      </w:r>
      <w:r w:rsidRPr="00C4518C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учасникам АТО, ООС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68AF94DE" w14:textId="2B7CAA98" w:rsidR="00091957" w:rsidRPr="00A26E1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A26E1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76C8EB17" w14:textId="44D42D6C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Порядку надання одноразової матеріальної допомоги на відшкодування витрат, понесених на встановлення надгробних пам’ятників членам сімей загиблих (померлих) військовослужбовців, які брали безпосередню участь у збройному конфлікті внаслідок військової агресії РФ проти України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</w:p>
    <w:p w14:paraId="14EFD83B" w14:textId="4F78CF33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звернення до Президента України, Ради національної безпеки і оборони  України, Кабінету Міністрів України, Верховної Ради України щодо повернення у державну вла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сність енергетичних підприємств;</w:t>
      </w:r>
    </w:p>
    <w:p w14:paraId="5047011C" w14:textId="0ABADE62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Положення та тарифів на платні соціальні послуги,  які надаються територіальним центром соціального обслуговування (надан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ня соціальних послуг) м. Ковеля;</w:t>
      </w:r>
    </w:p>
    <w:p w14:paraId="4F02796B" w14:textId="09040A95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списку присяжних Ковельського міськрайонного суду Волинської області</w:t>
      </w:r>
      <w:r w:rsidR="00C11080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;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</w:p>
    <w:p w14:paraId="2CF8ED71" w14:textId="702DA903" w:rsidR="00091957" w:rsidRPr="00091957" w:rsidRDefault="0009195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Інформація про стан боротьби із злочинністю, забезпечення громадського порядку та виконання програми профілактики право</w:t>
      </w:r>
      <w:r w:rsidR="00A26E1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порушень і злочинів за 2022 рік;</w:t>
      </w:r>
    </w:p>
    <w:p w14:paraId="2F047CF5" w14:textId="6C01CDC2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звернення депутатів Ковельської міської ради Волинської області про недостатність фінансування ДНЗ «Ковельський цен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тр професійно-технічної освіти»;</w:t>
      </w:r>
    </w:p>
    <w:p w14:paraId="5A3A9D4B" w14:textId="7AA5A539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виконання Програми економічного і соціального розвитку Ковельської територіальної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громади на 2022 рік за 2022 рік;</w:t>
      </w:r>
    </w:p>
    <w:p w14:paraId="15B11B5E" w14:textId="3DF21B0F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виконання бюджету Ковельської тер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иторіальної громади за 2022 рік;</w:t>
      </w:r>
    </w:p>
    <w:p w14:paraId="7502BD77" w14:textId="57DEAC95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ро внесення доповнення до рішення міської ради від 23.11.2022 року №28/39 «Про затвердження плану підготовки </w:t>
      </w:r>
      <w:r w:rsidR="004B092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pgNum/>
      </w:r>
      <w:r w:rsidR="001F3903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proofErr w:type="spellStart"/>
      <w:r w:rsidR="001F3903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пр</w:t>
      </w:r>
      <w:r w:rsidR="004B092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оє</w:t>
      </w:r>
      <w:r w:rsidR="00D15832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ктів</w:t>
      </w:r>
      <w:proofErr w:type="spellEnd"/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регуляторних актів на 2023 рік»;</w:t>
      </w:r>
    </w:p>
    <w:p w14:paraId="052B6E7A" w14:textId="5EB0FF4C" w:rsidR="00091957" w:rsidRPr="0009195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п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ереліку адміністративних послуг;</w:t>
      </w:r>
    </w:p>
    <w:p w14:paraId="59C24F55" w14:textId="5115DF99" w:rsidR="00C11080" w:rsidRPr="00C11080" w:rsidRDefault="00A26E17" w:rsidP="00C11080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п</w:t>
      </w:r>
      <w:r w:rsidR="00091957" w:rsidRPr="0009195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затвердження списку присяжних Ковельського міськра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йонного суду Волинської області;</w:t>
      </w:r>
    </w:p>
    <w:p w14:paraId="3F56C792" w14:textId="547CFB52" w:rsidR="002D500A" w:rsidRPr="00A26E17" w:rsidRDefault="00A26E17" w:rsidP="001F3903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lastRenderedPageBreak/>
        <w:t>п</w:t>
      </w:r>
      <w:r w:rsidR="00091957" w:rsidRPr="00A26E1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>ро трансформацію мер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ежі навчальних закладів громади та </w:t>
      </w:r>
      <w:r w:rsidR="002D500A" w:rsidRPr="00A26E17">
        <w:rPr>
          <w:rFonts w:ascii="Times New Roman" w:eastAsia="Calibri" w:hAnsi="Times New Roman" w:cs="Times New Roman"/>
          <w:sz w:val="28"/>
          <w:szCs w:val="28"/>
          <w:lang w:val="uk-UA"/>
        </w:rPr>
        <w:t>інше.</w:t>
      </w:r>
    </w:p>
    <w:p w14:paraId="2B1869F1" w14:textId="74C35509" w:rsidR="00484FB1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Питання розглянуті на засіданні комісії перш за все були пов’язані з розглядом питань порядку денного пленарних засідань ради. </w:t>
      </w:r>
    </w:p>
    <w:p w14:paraId="75CE8C2E" w14:textId="5F1F3F0E" w:rsidR="00484FB1" w:rsidRP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00A">
        <w:rPr>
          <w:rFonts w:ascii="Times New Roman" w:hAnsi="Times New Roman" w:cs="Times New Roman"/>
          <w:sz w:val="28"/>
          <w:szCs w:val="28"/>
          <w:lang w:val="uk-UA"/>
        </w:rPr>
        <w:t>В цілому постійною комісією була проведена результативна і плідна робота.</w:t>
      </w:r>
    </w:p>
    <w:p w14:paraId="653FF170" w14:textId="14FCDE04" w:rsidR="002D500A" w:rsidRPr="002D500A" w:rsidRDefault="00F93741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Незважаючи на зайнятість та завантаженість членів комісії за основним місцем роботи чи діяльності, проблем із кворумом не виникало. В цілому робота комісії будувалась на принципах законності, ефективності та поваги до</w:t>
      </w:r>
      <w:r w:rsidR="0048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 переконань. Не дивлячись на те, що до складу постійної комісії входять представники різних політичних переконань, комісія працювала злагоджено, </w:t>
      </w:r>
      <w:proofErr w:type="spellStart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="002D500A" w:rsidRPr="002D50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1E360B" w14:textId="623AA592" w:rsidR="002D500A" w:rsidRDefault="002D500A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EEEB205" w14:textId="77777777" w:rsidR="00FD473F" w:rsidRDefault="00FD473F" w:rsidP="001F39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245855B" w14:textId="77777777" w:rsidR="002D500A" w:rsidRPr="002D500A" w:rsidRDefault="002D500A" w:rsidP="00A26E1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A3C9E15" w14:textId="288B8892" w:rsidR="0006224F" w:rsidRDefault="00D95EC3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</w:t>
      </w:r>
      <w:r w:rsidR="00FD473F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</w:t>
      </w:r>
      <w:r w:rsidR="002D500A" w:rsidRPr="002D500A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Голова  постійної комісії           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</w:t>
      </w:r>
      <w:r w:rsidR="00154427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</w:t>
      </w:r>
      <w:r w:rsidR="00827EAD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</w:t>
      </w:r>
      <w:r w:rsidR="00F93741"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  <w:t xml:space="preserve">              </w:t>
      </w:r>
      <w:r w:rsidR="002D500A" w:rsidRPr="00154427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Андрій МІЛІНЧУК</w:t>
      </w:r>
      <w:r w:rsidR="002D500A" w:rsidRPr="002D500A">
        <w:rPr>
          <w:rFonts w:ascii="Times New Roman" w:eastAsia="Andale Sans UI" w:hAnsi="Times New Roman" w:cs="Times New Roman"/>
          <w:bCs/>
          <w:kern w:val="1"/>
          <w:sz w:val="28"/>
          <w:szCs w:val="28"/>
          <w:lang w:val="uk-UA"/>
        </w:rPr>
        <w:t xml:space="preserve"> </w:t>
      </w:r>
    </w:p>
    <w:p w14:paraId="42CB1E17" w14:textId="39A5BFFF" w:rsidR="004B092F" w:rsidRDefault="004B092F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C371E7" w14:textId="32F583B6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FCA99F6" w14:textId="6A8138B9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A6A008C" w14:textId="4FA3F7EA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06AABFD" w14:textId="7754FCE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276E44A" w14:textId="7620B18A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5F47DFFC" w14:textId="6368B344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2B2270C" w14:textId="4790CE0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93DA8A2" w14:textId="6D7B1582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5F50115" w14:textId="433748F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AF7DAE4" w14:textId="5195338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3E65539" w14:textId="166058BB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938BC6D" w14:textId="60A167CE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B182B3F" w14:textId="593FC87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EFA0FA9" w14:textId="5A37BA7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F90248" w14:textId="39D94D96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0824DA1" w14:textId="01E9070A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3BFAD2C" w14:textId="4B636713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F761892" w14:textId="30997C9F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B4EA29A" w14:textId="62C0A252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31FFC5B" w14:textId="4D20FD5C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5A48526" w14:textId="1394A44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86FD8DE" w14:textId="05DF8DA6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C49DA57" w14:textId="684A2EEB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0F6DC32" w14:textId="196A1015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4F7A5A9" w14:textId="7B9B13E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07587741" w14:textId="67E3B621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5CEEEB3" w14:textId="0EA81349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60F88B38" w14:textId="3A01C9EC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71AC2FC2" w14:textId="75B11B30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6CE811" w14:textId="3B0F8FBF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5F0A555F" w14:textId="2A7A0630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264C2FC3" w14:textId="53D11AE3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18016882" w14:textId="0913083D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3A2FCACD" w14:textId="5683EE9E" w:rsidR="000807DD" w:rsidRDefault="000807DD" w:rsidP="004B092F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val="uk-UA"/>
        </w:rPr>
      </w:pPr>
    </w:p>
    <w:p w14:paraId="453FE71C" w14:textId="77777777" w:rsidR="007156E5" w:rsidRDefault="007156E5" w:rsidP="007156E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Відвідування засідань постійної</w:t>
      </w:r>
      <w:r w:rsidRPr="007156E5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комісії</w:t>
      </w:r>
      <w:r w:rsidRPr="007156E5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міської ради </w:t>
      </w:r>
      <w:r w:rsidRPr="007156E5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упродовж звітного періоду </w:t>
      </w:r>
    </w:p>
    <w:p w14:paraId="517607EB" w14:textId="3F920925" w:rsidR="007156E5" w:rsidRPr="007156E5" w:rsidRDefault="007156E5" w:rsidP="007156E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вересня 2022</w:t>
      </w: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15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по серпень 2023 року</w:t>
      </w:r>
    </w:p>
    <w:p w14:paraId="728965FD" w14:textId="3181E794" w:rsidR="0006224F" w:rsidRPr="001A2C26" w:rsidRDefault="007156E5" w:rsidP="001A2C2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2C26" w14:paraId="634A5741" w14:textId="77777777" w:rsidTr="001A2C26">
        <w:tc>
          <w:tcPr>
            <w:tcW w:w="1970" w:type="dxa"/>
          </w:tcPr>
          <w:p w14:paraId="00C5037D" w14:textId="77777777" w:rsidR="001A2C26" w:rsidRPr="001A2C26" w:rsidRDefault="001A2C26" w:rsidP="001A2C26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  <w:p w14:paraId="715F15E4" w14:textId="212386DD" w:rsidR="001A2C26" w:rsidRPr="001A2C26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971" w:type="dxa"/>
          </w:tcPr>
          <w:p w14:paraId="67D7BA45" w14:textId="6AF98574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А. </w:t>
            </w: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Мілінчук</w:t>
            </w:r>
            <w:proofErr w:type="spellEnd"/>
          </w:p>
        </w:tc>
        <w:tc>
          <w:tcPr>
            <w:tcW w:w="1971" w:type="dxa"/>
          </w:tcPr>
          <w:p w14:paraId="5A11DF60" w14:textId="0181AF30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Т. </w:t>
            </w: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Середюк</w:t>
            </w:r>
            <w:proofErr w:type="spellEnd"/>
          </w:p>
        </w:tc>
        <w:tc>
          <w:tcPr>
            <w:tcW w:w="1971" w:type="dxa"/>
          </w:tcPr>
          <w:p w14:paraId="7AB35ECE" w14:textId="672A7FDB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Г. Стасюк</w:t>
            </w:r>
          </w:p>
        </w:tc>
        <w:tc>
          <w:tcPr>
            <w:tcW w:w="1971" w:type="dxa"/>
          </w:tcPr>
          <w:p w14:paraId="4E490B7B" w14:textId="6477CFF8" w:rsidR="001A2C26" w:rsidRPr="001A2C26" w:rsidRDefault="001A2C26">
            <w:pPr>
              <w:rPr>
                <w:sz w:val="28"/>
                <w:szCs w:val="28"/>
                <w:lang w:val="uk-UA"/>
              </w:rPr>
            </w:pPr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В. </w:t>
            </w:r>
            <w:proofErr w:type="spellStart"/>
            <w:r w:rsidRPr="001A2C2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Федосюк</w:t>
            </w:r>
            <w:proofErr w:type="spellEnd"/>
          </w:p>
        </w:tc>
      </w:tr>
      <w:tr w:rsidR="001A2C26" w:rsidRPr="004B092F" w14:paraId="1FD484C5" w14:textId="77777777" w:rsidTr="001A2C26">
        <w:tc>
          <w:tcPr>
            <w:tcW w:w="1970" w:type="dxa"/>
          </w:tcPr>
          <w:p w14:paraId="36025632" w14:textId="2331331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22.09.22</w:t>
            </w:r>
          </w:p>
        </w:tc>
        <w:tc>
          <w:tcPr>
            <w:tcW w:w="1971" w:type="dxa"/>
          </w:tcPr>
          <w:p w14:paraId="12B18021" w14:textId="40B4A75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E8D1BCC" w14:textId="6D83B3F3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6704896" w14:textId="709B7633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C9D7669" w14:textId="1712655C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9E33E75" w14:textId="77777777" w:rsidTr="001A2C26">
        <w:tc>
          <w:tcPr>
            <w:tcW w:w="1970" w:type="dxa"/>
          </w:tcPr>
          <w:p w14:paraId="36F63F40" w14:textId="0D22BAC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29.09.22</w:t>
            </w:r>
          </w:p>
        </w:tc>
        <w:tc>
          <w:tcPr>
            <w:tcW w:w="1971" w:type="dxa"/>
          </w:tcPr>
          <w:p w14:paraId="1FE5513E" w14:textId="08639A9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B6A8CF1" w14:textId="702D6A5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1ADD617" w14:textId="1955784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4FAF059" w14:textId="7EF317C5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00D3C0EE" w14:textId="77777777" w:rsidTr="001A2C26">
        <w:tc>
          <w:tcPr>
            <w:tcW w:w="1970" w:type="dxa"/>
          </w:tcPr>
          <w:p w14:paraId="0DDFDADA" w14:textId="4EE3EFAE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20.10.22</w:t>
            </w:r>
          </w:p>
        </w:tc>
        <w:tc>
          <w:tcPr>
            <w:tcW w:w="1971" w:type="dxa"/>
          </w:tcPr>
          <w:p w14:paraId="5FDB84F1" w14:textId="196EBDA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3880C66" w14:textId="486E888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155063FF" w14:textId="5378B39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818F74B" w14:textId="588E1D5D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67AE7832" w14:textId="77777777" w:rsidTr="001A2C26">
        <w:tc>
          <w:tcPr>
            <w:tcW w:w="1970" w:type="dxa"/>
          </w:tcPr>
          <w:p w14:paraId="569D2547" w14:textId="5F096880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28.10.22</w:t>
            </w:r>
          </w:p>
        </w:tc>
        <w:tc>
          <w:tcPr>
            <w:tcW w:w="1971" w:type="dxa"/>
          </w:tcPr>
          <w:p w14:paraId="65AC052F" w14:textId="06FAF00A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134FD310" w14:textId="6D2F8E04" w:rsidR="001A2C26" w:rsidRPr="004B092F" w:rsidRDefault="004B092F" w:rsidP="001A2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71" w:type="dxa"/>
          </w:tcPr>
          <w:p w14:paraId="7860D15E" w14:textId="376166C0" w:rsidR="001A2C26" w:rsidRPr="004B092F" w:rsidRDefault="004B092F" w:rsidP="001A2C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354D0B12" w14:textId="2AA4CB12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DC24D2D" w14:textId="77777777" w:rsidTr="001A2C26">
        <w:tc>
          <w:tcPr>
            <w:tcW w:w="1970" w:type="dxa"/>
          </w:tcPr>
          <w:p w14:paraId="2B45FB05" w14:textId="0F0F43D0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17.11.22</w:t>
            </w:r>
          </w:p>
        </w:tc>
        <w:tc>
          <w:tcPr>
            <w:tcW w:w="1971" w:type="dxa"/>
          </w:tcPr>
          <w:p w14:paraId="36BBB506" w14:textId="57A946F9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A1C8896" w14:textId="1414921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13B0C16E" w14:textId="7434D803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EF951C1" w14:textId="2A4FE79F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74B93B1D" w14:textId="77777777" w:rsidTr="001A2C26">
        <w:tc>
          <w:tcPr>
            <w:tcW w:w="1970" w:type="dxa"/>
          </w:tcPr>
          <w:p w14:paraId="62179F1F" w14:textId="5675946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23.11.22</w:t>
            </w:r>
          </w:p>
        </w:tc>
        <w:tc>
          <w:tcPr>
            <w:tcW w:w="1971" w:type="dxa"/>
          </w:tcPr>
          <w:p w14:paraId="3F40580E" w14:textId="77CB24DB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27EEB3A" w14:textId="4751E5E9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A12D740" w14:textId="2BEDFB54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3FD8A185" w14:textId="63CF9DA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51627EB2" w14:textId="77777777" w:rsidTr="001A2C26">
        <w:tc>
          <w:tcPr>
            <w:tcW w:w="1970" w:type="dxa"/>
          </w:tcPr>
          <w:p w14:paraId="011DB289" w14:textId="2EDF1AB5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13.12.22</w:t>
            </w:r>
          </w:p>
        </w:tc>
        <w:tc>
          <w:tcPr>
            <w:tcW w:w="1971" w:type="dxa"/>
          </w:tcPr>
          <w:p w14:paraId="6B56F3EE" w14:textId="401056D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1D8DA37" w14:textId="4DE03BB7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7382C72" w14:textId="2E5FAB81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10E01A9" w14:textId="27434D68" w:rsidR="001A2C26" w:rsidRPr="004B092F" w:rsidRDefault="001A2C26" w:rsidP="001A2C26">
            <w:pPr>
              <w:jc w:val="center"/>
              <w:rPr>
                <w:sz w:val="28"/>
                <w:szCs w:val="28"/>
                <w:lang w:val="uk-UA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4D1D35D" w14:textId="77777777" w:rsidTr="001A2C26">
        <w:tc>
          <w:tcPr>
            <w:tcW w:w="1970" w:type="dxa"/>
          </w:tcPr>
          <w:p w14:paraId="62CD273A" w14:textId="276D70C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21.12.22</w:t>
            </w:r>
          </w:p>
        </w:tc>
        <w:tc>
          <w:tcPr>
            <w:tcW w:w="1971" w:type="dxa"/>
          </w:tcPr>
          <w:p w14:paraId="7366CE55" w14:textId="2C8C704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A069328" w14:textId="22BC933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9483E2B" w14:textId="3769422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6385F340" w14:textId="5C1BDEC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6C3B0E1" w14:textId="77777777" w:rsidTr="001A2C26">
        <w:tc>
          <w:tcPr>
            <w:tcW w:w="1970" w:type="dxa"/>
          </w:tcPr>
          <w:p w14:paraId="62506A03" w14:textId="343F82B7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23.01.23</w:t>
            </w:r>
          </w:p>
        </w:tc>
        <w:tc>
          <w:tcPr>
            <w:tcW w:w="1971" w:type="dxa"/>
          </w:tcPr>
          <w:p w14:paraId="41FFE1F6" w14:textId="0386865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108C714A" w14:textId="5ADB911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6E2CBF7" w14:textId="345AEE8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5B7C9C0" w14:textId="1F7CDD6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6DBEB8C4" w14:textId="77777777" w:rsidTr="001A2C26">
        <w:tc>
          <w:tcPr>
            <w:tcW w:w="1970" w:type="dxa"/>
          </w:tcPr>
          <w:p w14:paraId="700AD28C" w14:textId="14475D2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26.01.23</w:t>
            </w:r>
          </w:p>
        </w:tc>
        <w:tc>
          <w:tcPr>
            <w:tcW w:w="1971" w:type="dxa"/>
          </w:tcPr>
          <w:p w14:paraId="6A3C2B6F" w14:textId="10CDE17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15B34CA" w14:textId="454E3C9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304FFB3" w14:textId="65780BF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1D25975" w14:textId="497077D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124B52FE" w14:textId="77777777" w:rsidTr="001A2C26">
        <w:tc>
          <w:tcPr>
            <w:tcW w:w="1970" w:type="dxa"/>
          </w:tcPr>
          <w:p w14:paraId="10FC5F48" w14:textId="7AB192B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16.02.23</w:t>
            </w:r>
          </w:p>
        </w:tc>
        <w:tc>
          <w:tcPr>
            <w:tcW w:w="1971" w:type="dxa"/>
          </w:tcPr>
          <w:p w14:paraId="3CE007FA" w14:textId="095792F7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99ECBD9" w14:textId="7FADBEA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BFF2F5A" w14:textId="4778245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67C882B5" w14:textId="6716503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1137EE3" w14:textId="77777777" w:rsidTr="001A2C26">
        <w:tc>
          <w:tcPr>
            <w:tcW w:w="1970" w:type="dxa"/>
          </w:tcPr>
          <w:p w14:paraId="33FFC5CB" w14:textId="5E0FC2B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16.03.23</w:t>
            </w:r>
          </w:p>
        </w:tc>
        <w:tc>
          <w:tcPr>
            <w:tcW w:w="1971" w:type="dxa"/>
          </w:tcPr>
          <w:p w14:paraId="7653C13A" w14:textId="1DAEC36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628CF07" w14:textId="548BDC4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669AE3E2" w14:textId="148D712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71" w:type="dxa"/>
          </w:tcPr>
          <w:p w14:paraId="5F25329C" w14:textId="113B6A5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7C0112E6" w14:textId="77777777" w:rsidTr="001A2C26">
        <w:tc>
          <w:tcPr>
            <w:tcW w:w="1970" w:type="dxa"/>
          </w:tcPr>
          <w:p w14:paraId="2354EAB7" w14:textId="2F6C79A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23.03.23</w:t>
            </w:r>
          </w:p>
        </w:tc>
        <w:tc>
          <w:tcPr>
            <w:tcW w:w="1971" w:type="dxa"/>
          </w:tcPr>
          <w:p w14:paraId="0BBD404E" w14:textId="6F82FB6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658B14C" w14:textId="0EF3065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43969CF5" w14:textId="1C48124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04102FA9" w14:textId="13F2D8C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4723E4D7" w14:textId="77777777" w:rsidTr="001A2C26">
        <w:tc>
          <w:tcPr>
            <w:tcW w:w="1970" w:type="dxa"/>
          </w:tcPr>
          <w:p w14:paraId="4E903774" w14:textId="66725A9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20.04.23</w:t>
            </w:r>
          </w:p>
        </w:tc>
        <w:tc>
          <w:tcPr>
            <w:tcW w:w="1971" w:type="dxa"/>
          </w:tcPr>
          <w:p w14:paraId="0DAC2AD8" w14:textId="4C0999E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0F461CF" w14:textId="276257B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5A5904A9" w14:textId="02CABED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414A5A8" w14:textId="37076DD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689C2942" w14:textId="77777777" w:rsidTr="001A2C26">
        <w:tc>
          <w:tcPr>
            <w:tcW w:w="1970" w:type="dxa"/>
          </w:tcPr>
          <w:p w14:paraId="080433C2" w14:textId="330E562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26.04.23</w:t>
            </w:r>
          </w:p>
        </w:tc>
        <w:tc>
          <w:tcPr>
            <w:tcW w:w="1971" w:type="dxa"/>
          </w:tcPr>
          <w:p w14:paraId="24424B9B" w14:textId="480C271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1E5B40A5" w14:textId="15440F5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2DCBAA6C" w14:textId="6F0D7E1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955B8B6" w14:textId="73AAC0A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168188D4" w14:textId="77777777" w:rsidTr="001A2C26">
        <w:tc>
          <w:tcPr>
            <w:tcW w:w="1970" w:type="dxa"/>
          </w:tcPr>
          <w:p w14:paraId="0F5F164A" w14:textId="78AE669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18.05.23</w:t>
            </w:r>
          </w:p>
        </w:tc>
        <w:tc>
          <w:tcPr>
            <w:tcW w:w="1971" w:type="dxa"/>
          </w:tcPr>
          <w:p w14:paraId="4DE6D180" w14:textId="55A3970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AFFF351" w14:textId="7FE613C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8263FC5" w14:textId="3892900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2E693E23" w14:textId="69ABBCB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40B91E6F" w14:textId="77777777" w:rsidTr="001A2C26">
        <w:tc>
          <w:tcPr>
            <w:tcW w:w="1970" w:type="dxa"/>
          </w:tcPr>
          <w:p w14:paraId="15F884F4" w14:textId="7C72F14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24.05.23</w:t>
            </w:r>
          </w:p>
        </w:tc>
        <w:tc>
          <w:tcPr>
            <w:tcW w:w="1971" w:type="dxa"/>
          </w:tcPr>
          <w:p w14:paraId="7A11515D" w14:textId="609FDB6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56B5CFE" w14:textId="6FB0124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2DB27A9" w14:textId="50BAC354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2C8D3864" w14:textId="27E43F9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1A2C26" w:rsidRPr="004B092F" w14:paraId="755D9795" w14:textId="77777777" w:rsidTr="001A2C26">
        <w:tc>
          <w:tcPr>
            <w:tcW w:w="1970" w:type="dxa"/>
          </w:tcPr>
          <w:p w14:paraId="7379B9B8" w14:textId="7A674D2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02.06.23</w:t>
            </w:r>
          </w:p>
        </w:tc>
        <w:tc>
          <w:tcPr>
            <w:tcW w:w="1971" w:type="dxa"/>
          </w:tcPr>
          <w:p w14:paraId="1FD6C01B" w14:textId="6808BDB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C9493D1" w14:textId="3262235E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3AF781C2" w14:textId="79F38E7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4439B83B" w14:textId="0FAE13E0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8C5F1CD" w14:textId="77777777" w:rsidTr="001A2C26">
        <w:tc>
          <w:tcPr>
            <w:tcW w:w="1970" w:type="dxa"/>
          </w:tcPr>
          <w:p w14:paraId="49B95BE0" w14:textId="243D305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15.06.23</w:t>
            </w:r>
          </w:p>
        </w:tc>
        <w:tc>
          <w:tcPr>
            <w:tcW w:w="1971" w:type="dxa"/>
          </w:tcPr>
          <w:p w14:paraId="67067F88" w14:textId="5A74941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7F577877" w14:textId="4562BE7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9B57B4B" w14:textId="78323305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71" w:type="dxa"/>
          </w:tcPr>
          <w:p w14:paraId="2247D513" w14:textId="38DC4BD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794E62B8" w14:textId="77777777" w:rsidTr="001A2C26">
        <w:tc>
          <w:tcPr>
            <w:tcW w:w="1970" w:type="dxa"/>
          </w:tcPr>
          <w:p w14:paraId="79B5DFA7" w14:textId="7655544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29.06.23</w:t>
            </w:r>
          </w:p>
        </w:tc>
        <w:tc>
          <w:tcPr>
            <w:tcW w:w="1971" w:type="dxa"/>
          </w:tcPr>
          <w:p w14:paraId="51520693" w14:textId="428F59A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52D30773" w14:textId="106FFDB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71" w:type="dxa"/>
          </w:tcPr>
          <w:p w14:paraId="04D19CA6" w14:textId="33653457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87345EC" w14:textId="4C95C5C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076DB936" w14:textId="77777777" w:rsidTr="001A2C26">
        <w:tc>
          <w:tcPr>
            <w:tcW w:w="1970" w:type="dxa"/>
          </w:tcPr>
          <w:p w14:paraId="5876756B" w14:textId="28D1F4EF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20.07.23</w:t>
            </w:r>
          </w:p>
        </w:tc>
        <w:tc>
          <w:tcPr>
            <w:tcW w:w="1971" w:type="dxa"/>
          </w:tcPr>
          <w:p w14:paraId="53837F22" w14:textId="78872959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76B11F74" w14:textId="4B524C5E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041098C2" w14:textId="0E7E204E" w:rsidR="001A2C26" w:rsidRPr="004B092F" w:rsidRDefault="004D0F07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0BC10872" w14:textId="0B2F919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2BD74CE6" w14:textId="77777777" w:rsidTr="001A2C26">
        <w:tc>
          <w:tcPr>
            <w:tcW w:w="1970" w:type="dxa"/>
          </w:tcPr>
          <w:p w14:paraId="09FE109C" w14:textId="3AF19EF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27.07.23</w:t>
            </w:r>
          </w:p>
        </w:tc>
        <w:tc>
          <w:tcPr>
            <w:tcW w:w="1971" w:type="dxa"/>
          </w:tcPr>
          <w:p w14:paraId="72CFD89B" w14:textId="626CDB73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2AB5AB65" w14:textId="052BA392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167D098D" w14:textId="762ED4E1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71" w:type="dxa"/>
          </w:tcPr>
          <w:p w14:paraId="55E4211E" w14:textId="7DA9A875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1A2C26" w:rsidRPr="004B092F" w14:paraId="34AFDA03" w14:textId="77777777" w:rsidTr="001A2C26">
        <w:tc>
          <w:tcPr>
            <w:tcW w:w="1970" w:type="dxa"/>
          </w:tcPr>
          <w:p w14:paraId="6D8251E1" w14:textId="70B07FE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21.08.23</w:t>
            </w:r>
          </w:p>
        </w:tc>
        <w:tc>
          <w:tcPr>
            <w:tcW w:w="1971" w:type="dxa"/>
          </w:tcPr>
          <w:p w14:paraId="3B8C2491" w14:textId="3E285E7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971" w:type="dxa"/>
          </w:tcPr>
          <w:p w14:paraId="0A63A406" w14:textId="2DBD046D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971" w:type="dxa"/>
          </w:tcPr>
          <w:p w14:paraId="2B982963" w14:textId="475F937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971" w:type="dxa"/>
          </w:tcPr>
          <w:p w14:paraId="07787F14" w14:textId="38A98CE8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1A2C26" w:rsidRPr="004B092F" w14:paraId="41CFE52C" w14:textId="77777777" w:rsidTr="001A2C26">
        <w:tc>
          <w:tcPr>
            <w:tcW w:w="1970" w:type="dxa"/>
          </w:tcPr>
          <w:p w14:paraId="5B8F7519" w14:textId="77777777" w:rsidR="001A2C26" w:rsidRPr="004B092F" w:rsidRDefault="001A2C26" w:rsidP="001A2C2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Всього</w:t>
            </w:r>
            <w:proofErr w:type="spellEnd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засідань</w:t>
            </w:r>
            <w:proofErr w:type="spellEnd"/>
            <w:r w:rsidRPr="004B092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14:paraId="12B8DE35" w14:textId="298C319A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23</w:t>
            </w:r>
          </w:p>
        </w:tc>
        <w:tc>
          <w:tcPr>
            <w:tcW w:w="1971" w:type="dxa"/>
          </w:tcPr>
          <w:p w14:paraId="5931657A" w14:textId="02579B8B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23</w:t>
            </w:r>
          </w:p>
        </w:tc>
        <w:tc>
          <w:tcPr>
            <w:tcW w:w="1971" w:type="dxa"/>
          </w:tcPr>
          <w:p w14:paraId="570EEB6F" w14:textId="6D305957" w:rsidR="001A2C26" w:rsidRPr="004B092F" w:rsidRDefault="004B092F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22</w:t>
            </w:r>
          </w:p>
        </w:tc>
        <w:tc>
          <w:tcPr>
            <w:tcW w:w="1971" w:type="dxa"/>
          </w:tcPr>
          <w:p w14:paraId="726AF3A9" w14:textId="335208E5" w:rsidR="001A2C26" w:rsidRPr="004B092F" w:rsidRDefault="004B092F" w:rsidP="001A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21</w:t>
            </w:r>
          </w:p>
        </w:tc>
        <w:tc>
          <w:tcPr>
            <w:tcW w:w="1971" w:type="dxa"/>
          </w:tcPr>
          <w:p w14:paraId="0C12A1A5" w14:textId="6C2D5C0C" w:rsidR="001A2C26" w:rsidRPr="004B092F" w:rsidRDefault="001A2C26" w:rsidP="001A2C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22</w:t>
            </w:r>
          </w:p>
        </w:tc>
      </w:tr>
    </w:tbl>
    <w:p w14:paraId="1C1A9D5D" w14:textId="77777777" w:rsidR="0006224F" w:rsidRPr="004B092F" w:rsidRDefault="0006224F">
      <w:pPr>
        <w:rPr>
          <w:sz w:val="28"/>
          <w:szCs w:val="28"/>
          <w:lang w:val="uk-UA"/>
        </w:rPr>
      </w:pPr>
    </w:p>
    <w:p w14:paraId="4413B567" w14:textId="77777777" w:rsidR="0006224F" w:rsidRDefault="0006224F">
      <w:pPr>
        <w:rPr>
          <w:lang w:val="uk-UA"/>
        </w:rPr>
      </w:pPr>
    </w:p>
    <w:p w14:paraId="4323083C" w14:textId="77777777" w:rsidR="0006224F" w:rsidRDefault="0006224F">
      <w:pPr>
        <w:rPr>
          <w:lang w:val="uk-UA"/>
        </w:rPr>
      </w:pPr>
    </w:p>
    <w:p w14:paraId="31FFBB24" w14:textId="77777777" w:rsidR="0006224F" w:rsidRDefault="0006224F">
      <w:pPr>
        <w:rPr>
          <w:lang w:val="uk-UA"/>
        </w:rPr>
      </w:pPr>
    </w:p>
    <w:p w14:paraId="3ABB29A6" w14:textId="77777777" w:rsidR="0006224F" w:rsidRDefault="0006224F">
      <w:pPr>
        <w:rPr>
          <w:lang w:val="uk-UA"/>
        </w:rPr>
      </w:pPr>
    </w:p>
    <w:p w14:paraId="3939896A" w14:textId="77777777" w:rsidR="0006224F" w:rsidRDefault="0006224F">
      <w:pPr>
        <w:rPr>
          <w:lang w:val="uk-UA"/>
        </w:rPr>
      </w:pPr>
    </w:p>
    <w:p w14:paraId="0AF99F31" w14:textId="77777777" w:rsidR="00D8709D" w:rsidRDefault="00D8709D">
      <w:pPr>
        <w:rPr>
          <w:lang w:val="uk-UA"/>
        </w:rPr>
      </w:pPr>
    </w:p>
    <w:sectPr w:rsidR="00D8709D" w:rsidSect="001F3903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5477" w14:textId="77777777" w:rsidR="00816F33" w:rsidRDefault="00816F33" w:rsidP="00154427">
      <w:pPr>
        <w:spacing w:after="0" w:line="240" w:lineRule="auto"/>
      </w:pPr>
      <w:r>
        <w:separator/>
      </w:r>
    </w:p>
  </w:endnote>
  <w:endnote w:type="continuationSeparator" w:id="0">
    <w:p w14:paraId="34547F50" w14:textId="77777777" w:rsidR="00816F33" w:rsidRDefault="00816F33" w:rsidP="001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69F1" w14:textId="77777777" w:rsidR="00816F33" w:rsidRDefault="00816F33" w:rsidP="00154427">
      <w:pPr>
        <w:spacing w:after="0" w:line="240" w:lineRule="auto"/>
      </w:pPr>
      <w:r>
        <w:separator/>
      </w:r>
    </w:p>
  </w:footnote>
  <w:footnote w:type="continuationSeparator" w:id="0">
    <w:p w14:paraId="5E3B0773" w14:textId="77777777" w:rsidR="00816F33" w:rsidRDefault="00816F33" w:rsidP="0015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7886"/>
    <w:multiLevelType w:val="hybridMultilevel"/>
    <w:tmpl w:val="735068D6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4BC130E"/>
    <w:multiLevelType w:val="hybridMultilevel"/>
    <w:tmpl w:val="7D3CE03A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14B"/>
    <w:multiLevelType w:val="hybridMultilevel"/>
    <w:tmpl w:val="A6326D80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E7101AD"/>
    <w:multiLevelType w:val="hybridMultilevel"/>
    <w:tmpl w:val="DEF01778"/>
    <w:lvl w:ilvl="0" w:tplc="72CEE49A"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D0D57"/>
    <w:multiLevelType w:val="hybridMultilevel"/>
    <w:tmpl w:val="FA146EF2"/>
    <w:lvl w:ilvl="0" w:tplc="45761F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54766">
    <w:abstractNumId w:val="0"/>
  </w:num>
  <w:num w:numId="2" w16cid:durableId="822308045">
    <w:abstractNumId w:val="5"/>
  </w:num>
  <w:num w:numId="3" w16cid:durableId="599798018">
    <w:abstractNumId w:val="3"/>
  </w:num>
  <w:num w:numId="4" w16cid:durableId="335574630">
    <w:abstractNumId w:val="1"/>
  </w:num>
  <w:num w:numId="5" w16cid:durableId="811948462">
    <w:abstractNumId w:val="4"/>
  </w:num>
  <w:num w:numId="6" w16cid:durableId="14162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127"/>
    <w:rsid w:val="000059B6"/>
    <w:rsid w:val="00045BE3"/>
    <w:rsid w:val="00051D0C"/>
    <w:rsid w:val="0006224F"/>
    <w:rsid w:val="000807DD"/>
    <w:rsid w:val="00091957"/>
    <w:rsid w:val="000D78CF"/>
    <w:rsid w:val="000F1897"/>
    <w:rsid w:val="0012085F"/>
    <w:rsid w:val="0013023E"/>
    <w:rsid w:val="00154427"/>
    <w:rsid w:val="00194115"/>
    <w:rsid w:val="001A2C26"/>
    <w:rsid w:val="001F3903"/>
    <w:rsid w:val="002B37A7"/>
    <w:rsid w:val="002D500A"/>
    <w:rsid w:val="002E1F12"/>
    <w:rsid w:val="002F7470"/>
    <w:rsid w:val="00376C27"/>
    <w:rsid w:val="003B1851"/>
    <w:rsid w:val="00417B4F"/>
    <w:rsid w:val="004237EA"/>
    <w:rsid w:val="00445273"/>
    <w:rsid w:val="00484FB1"/>
    <w:rsid w:val="004B092F"/>
    <w:rsid w:val="004C4E46"/>
    <w:rsid w:val="004D0F07"/>
    <w:rsid w:val="00577323"/>
    <w:rsid w:val="00592BB3"/>
    <w:rsid w:val="0059430E"/>
    <w:rsid w:val="005A595A"/>
    <w:rsid w:val="006371C1"/>
    <w:rsid w:val="0065736E"/>
    <w:rsid w:val="006D60D9"/>
    <w:rsid w:val="006F475D"/>
    <w:rsid w:val="00706127"/>
    <w:rsid w:val="007156E5"/>
    <w:rsid w:val="00742174"/>
    <w:rsid w:val="007514E2"/>
    <w:rsid w:val="00754CF3"/>
    <w:rsid w:val="00764516"/>
    <w:rsid w:val="007B39B0"/>
    <w:rsid w:val="007C4551"/>
    <w:rsid w:val="007D58A5"/>
    <w:rsid w:val="00816F33"/>
    <w:rsid w:val="008260A1"/>
    <w:rsid w:val="00827EAD"/>
    <w:rsid w:val="008415DA"/>
    <w:rsid w:val="00853989"/>
    <w:rsid w:val="0089589B"/>
    <w:rsid w:val="00915BE9"/>
    <w:rsid w:val="009331A6"/>
    <w:rsid w:val="0097625F"/>
    <w:rsid w:val="00984C75"/>
    <w:rsid w:val="009A7890"/>
    <w:rsid w:val="009B7070"/>
    <w:rsid w:val="00A04166"/>
    <w:rsid w:val="00A26E17"/>
    <w:rsid w:val="00A66D89"/>
    <w:rsid w:val="00A96CCA"/>
    <w:rsid w:val="00AE1F51"/>
    <w:rsid w:val="00AF4ADF"/>
    <w:rsid w:val="00B12C22"/>
    <w:rsid w:val="00B3438E"/>
    <w:rsid w:val="00B379B8"/>
    <w:rsid w:val="00B637B0"/>
    <w:rsid w:val="00B83C22"/>
    <w:rsid w:val="00BD1147"/>
    <w:rsid w:val="00BD3D4D"/>
    <w:rsid w:val="00C07D22"/>
    <w:rsid w:val="00C11080"/>
    <w:rsid w:val="00C4518C"/>
    <w:rsid w:val="00CE06F5"/>
    <w:rsid w:val="00D11BB6"/>
    <w:rsid w:val="00D130C6"/>
    <w:rsid w:val="00D15832"/>
    <w:rsid w:val="00D8709D"/>
    <w:rsid w:val="00D95EC3"/>
    <w:rsid w:val="00E7628F"/>
    <w:rsid w:val="00EB0E28"/>
    <w:rsid w:val="00EE04D2"/>
    <w:rsid w:val="00F31D56"/>
    <w:rsid w:val="00F3522D"/>
    <w:rsid w:val="00F81020"/>
    <w:rsid w:val="00F83FAA"/>
    <w:rsid w:val="00F93741"/>
    <w:rsid w:val="00FD473F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93B"/>
  <w15:docId w15:val="{6EBED003-3E4A-45A6-B78F-74BEA10E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0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F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54427"/>
  </w:style>
  <w:style w:type="paragraph" w:styleId="a8">
    <w:name w:val="footer"/>
    <w:basedOn w:val="a"/>
    <w:link w:val="a9"/>
    <w:uiPriority w:val="99"/>
    <w:unhideWhenUsed/>
    <w:rsid w:val="001544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54427"/>
  </w:style>
  <w:style w:type="paragraph" w:customStyle="1" w:styleId="Standard">
    <w:name w:val="Standard"/>
    <w:rsid w:val="007421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val="uk-UA" w:eastAsia="ar-SA"/>
    </w:rPr>
  </w:style>
  <w:style w:type="table" w:styleId="aa">
    <w:name w:val="Table Grid"/>
    <w:basedOn w:val="a1"/>
    <w:uiPriority w:val="59"/>
    <w:rsid w:val="001A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7001</Words>
  <Characters>3991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34</cp:revision>
  <cp:lastPrinted>2022-09-12T13:45:00Z</cp:lastPrinted>
  <dcterms:created xsi:type="dcterms:W3CDTF">2022-09-12T23:46:00Z</dcterms:created>
  <dcterms:modified xsi:type="dcterms:W3CDTF">2023-09-11T13:07:00Z</dcterms:modified>
</cp:coreProperties>
</file>