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EE89" w14:textId="2E0EA9AB" w:rsidR="00651301" w:rsidRPr="00651301" w:rsidRDefault="00651301" w:rsidP="00651301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sz w:val="28"/>
          <w:szCs w:val="28"/>
          <w:lang w:val="uk-UA"/>
        </w:rPr>
      </w:pPr>
      <w:r w:rsidRPr="00651301">
        <w:rPr>
          <w:rFonts w:ascii="Times New Roman" w:eastAsia="Andale Sans UI" w:hAnsi="Times New Roman" w:cs="Times New Roman"/>
          <w:b/>
          <w:sz w:val="28"/>
          <w:szCs w:val="28"/>
          <w:lang w:val="uk-UA"/>
        </w:rPr>
        <w:t>ПРОЄКТ</w:t>
      </w:r>
    </w:p>
    <w:p w14:paraId="15CE3960" w14:textId="2A165865" w:rsidR="000D3349" w:rsidRDefault="000D3349" w:rsidP="000D334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noProof/>
          <w:spacing w:val="8"/>
          <w:sz w:val="28"/>
          <w:szCs w:val="28"/>
          <w:lang w:eastAsia="ru-RU"/>
        </w:rPr>
        <w:drawing>
          <wp:inline distT="0" distB="0" distL="0" distR="0" wp14:anchorId="09B23CAC" wp14:editId="6BBD38FE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D5C5" w14:textId="77777777" w:rsidR="000D3349" w:rsidRDefault="000D3349" w:rsidP="000D3349">
      <w:pPr>
        <w:keepNext/>
        <w:widowControl w:val="0"/>
        <w:numPr>
          <w:ilvl w:val="1"/>
          <w:numId w:val="3"/>
        </w:numPr>
        <w:suppressAutoHyphens/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  <w:t>КОВЕЛЬСЬКА МІСЬКА РАДА</w:t>
      </w:r>
    </w:p>
    <w:p w14:paraId="60C49B64" w14:textId="77777777" w:rsidR="000D3349" w:rsidRDefault="000D3349" w:rsidP="000D3349">
      <w:pPr>
        <w:keepNext/>
        <w:widowControl w:val="0"/>
        <w:numPr>
          <w:ilvl w:val="1"/>
          <w:numId w:val="3"/>
        </w:numPr>
        <w:suppressAutoHyphens/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  <w:t>ВОЛИНСЬКОЇ ОБЛАСТІ</w:t>
      </w:r>
    </w:p>
    <w:p w14:paraId="718A2756" w14:textId="77777777" w:rsidR="000D3349" w:rsidRDefault="000D3349" w:rsidP="000D334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</w:p>
    <w:p w14:paraId="5C14108B" w14:textId="77777777" w:rsidR="000D3349" w:rsidRDefault="000D3349" w:rsidP="000D33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Andale Sans UI" w:hAnsi="Courier New" w:cs="Courier New"/>
          <w:b/>
          <w:bCs/>
          <w:sz w:val="20"/>
          <w:szCs w:val="20"/>
          <w:lang w:val="uk-UA"/>
        </w:rPr>
      </w:pPr>
      <w:bookmarkStart w:id="0" w:name="731"/>
      <w:bookmarkEnd w:id="0"/>
      <w:r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  <w:t>РІШЕННЯ</w:t>
      </w:r>
    </w:p>
    <w:p w14:paraId="08CB798B" w14:textId="77777777" w:rsidR="000D3349" w:rsidRDefault="000D3349" w:rsidP="000D3349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/>
          <w:bCs/>
          <w:sz w:val="24"/>
          <w:szCs w:val="24"/>
          <w:lang w:val="uk-UA"/>
        </w:rPr>
      </w:pPr>
    </w:p>
    <w:p w14:paraId="01028332" w14:textId="77777777" w:rsidR="000D3349" w:rsidRDefault="000D3349" w:rsidP="000D3349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Cs/>
          <w:sz w:val="28"/>
          <w:szCs w:val="28"/>
          <w:lang w:val="uk-UA"/>
        </w:rPr>
        <w:t xml:space="preserve">______________                                    </w:t>
      </w:r>
      <w:proofErr w:type="spellStart"/>
      <w:r>
        <w:rPr>
          <w:rFonts w:ascii="Times New Roman" w:eastAsia="Andale Sans UI" w:hAnsi="Times New Roman" w:cs="Times New Roman"/>
          <w:bCs/>
          <w:sz w:val="24"/>
          <w:szCs w:val="24"/>
          <w:lang w:val="uk-UA"/>
        </w:rPr>
        <w:t>м.Ковель</w:t>
      </w:r>
      <w:proofErr w:type="spellEnd"/>
      <w:r>
        <w:rPr>
          <w:rFonts w:ascii="Times New Roman" w:eastAsia="Andale Sans U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Andale Sans UI" w:hAnsi="Times New Roman" w:cs="Times New Roman"/>
          <w:bCs/>
          <w:sz w:val="28"/>
          <w:szCs w:val="28"/>
          <w:lang w:val="uk-UA"/>
        </w:rPr>
        <w:t xml:space="preserve">                                 № ______</w:t>
      </w:r>
    </w:p>
    <w:p w14:paraId="586FC365" w14:textId="77777777" w:rsidR="000D3349" w:rsidRDefault="000D3349" w:rsidP="000D3349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Cs/>
          <w:sz w:val="28"/>
          <w:szCs w:val="28"/>
          <w:lang w:val="uk-UA"/>
        </w:rPr>
      </w:pPr>
    </w:p>
    <w:p w14:paraId="52A7D64E" w14:textId="77777777" w:rsidR="000D3349" w:rsidRDefault="000D3349" w:rsidP="000D3349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Cs/>
          <w:sz w:val="28"/>
          <w:szCs w:val="28"/>
          <w:lang w:val="uk-UA"/>
        </w:rPr>
      </w:pPr>
    </w:p>
    <w:p w14:paraId="0BD540C3" w14:textId="77777777" w:rsidR="000D3349" w:rsidRDefault="000D3349" w:rsidP="000D3349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Cs/>
          <w:sz w:val="28"/>
          <w:szCs w:val="28"/>
          <w:lang w:val="uk-UA"/>
        </w:rPr>
        <w:t xml:space="preserve">Про звіт постійної комісії міської ради </w:t>
      </w:r>
    </w:p>
    <w:p w14:paraId="0F2224D3" w14:textId="77777777" w:rsidR="000D3349" w:rsidRDefault="000D3349" w:rsidP="000D3349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Cs/>
          <w:sz w:val="28"/>
          <w:szCs w:val="28"/>
          <w:lang w:val="uk-UA"/>
        </w:rPr>
        <w:t>з питань планування, бюджету і фінансів</w:t>
      </w:r>
    </w:p>
    <w:p w14:paraId="2BEB7E08" w14:textId="77777777" w:rsidR="000D3349" w:rsidRDefault="000D3349" w:rsidP="000D3349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</w:p>
    <w:p w14:paraId="044EC869" w14:textId="77777777" w:rsidR="000D3349" w:rsidRDefault="000D3349" w:rsidP="000D334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</w:p>
    <w:p w14:paraId="5D6B0CE7" w14:textId="67B8DDC5" w:rsidR="000D3349" w:rsidRDefault="000D3349" w:rsidP="000D334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b/>
          <w:i/>
          <w:sz w:val="28"/>
          <w:szCs w:val="28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4"/>
          <w:lang w:val="uk-UA" w:eastAsia="uk-UA"/>
        </w:rPr>
        <w:t>В</w:t>
      </w: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ідповідно до статті 26 Закону України "Про місцеве самоврядування в Україні", статті 12 Регламенту Ковельської міської ради восьмого скликання, заслухавши звіт постійної комісії міської ради з питань планування, бюджету і фінансів  за період з листопада 2022 року по </w:t>
      </w:r>
      <w:r w:rsidR="008441A4"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>серпен</w:t>
      </w: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ь 2023 року, міська рада </w:t>
      </w:r>
    </w:p>
    <w:p w14:paraId="6EDAF2ED" w14:textId="77777777" w:rsidR="000D3349" w:rsidRDefault="000D3349" w:rsidP="000D3349">
      <w:pPr>
        <w:spacing w:line="100" w:lineRule="atLeast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</w:p>
    <w:p w14:paraId="60A65559" w14:textId="77777777" w:rsidR="000D3349" w:rsidRDefault="000D3349" w:rsidP="000D3349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>ВИРІШИЛА:</w:t>
      </w:r>
    </w:p>
    <w:p w14:paraId="68251CDC" w14:textId="77777777" w:rsidR="000D3349" w:rsidRDefault="000D3349" w:rsidP="000D3349">
      <w:pPr>
        <w:keepNext/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sz w:val="28"/>
          <w:szCs w:val="28"/>
          <w:lang w:val="uk-UA" w:eastAsia="uk-UA"/>
        </w:rPr>
      </w:pPr>
    </w:p>
    <w:p w14:paraId="72D1027B" w14:textId="23336CBF" w:rsidR="000D3349" w:rsidRDefault="000D3349" w:rsidP="000D3349">
      <w:pPr>
        <w:spacing w:after="0" w:line="100" w:lineRule="atLeast"/>
        <w:jc w:val="both"/>
        <w:rPr>
          <w:rFonts w:ascii="Times New Roman" w:hAnsi="Times New Roman" w:cs="Times New Roman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Звіт постійної комісії міської ради </w:t>
      </w:r>
      <w:r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з питань </w:t>
      </w:r>
      <w:bookmarkStart w:id="1" w:name="_Hlk116294437"/>
      <w:r>
        <w:rPr>
          <w:rFonts w:ascii="Times New Roman" w:eastAsia="Andale Sans UI" w:hAnsi="Times New Roman" w:cs="Times New Roman"/>
          <w:sz w:val="28"/>
          <w:szCs w:val="28"/>
          <w:lang w:val="uk-UA"/>
        </w:rPr>
        <w:t>планування, бюджету і фінансів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за період з листопада 2022 року по </w:t>
      </w:r>
      <w:r w:rsidR="008441A4">
        <w:rPr>
          <w:rFonts w:ascii="Times New Roman" w:hAnsi="Times New Roman" w:cs="Times New Roman"/>
          <w:sz w:val="28"/>
          <w:szCs w:val="28"/>
          <w:lang w:val="uk-UA"/>
        </w:rPr>
        <w:t>серп</w:t>
      </w:r>
      <w:r>
        <w:rPr>
          <w:rFonts w:ascii="Times New Roman" w:hAnsi="Times New Roman" w:cs="Times New Roman"/>
          <w:sz w:val="28"/>
          <w:szCs w:val="28"/>
          <w:lang w:val="uk-UA"/>
        </w:rPr>
        <w:t>ень 2023 року затвердити (додається).</w:t>
      </w:r>
    </w:p>
    <w:p w14:paraId="57590B5D" w14:textId="77777777" w:rsidR="000D3349" w:rsidRDefault="000D3349" w:rsidP="000D334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4"/>
          <w:lang w:val="uk-UA" w:eastAsia="uk-UA"/>
        </w:rPr>
        <w:tab/>
        <w:t xml:space="preserve">2. Роботу </w:t>
      </w: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постійної комісії міської ради з питань </w:t>
      </w:r>
      <w:r>
        <w:rPr>
          <w:rFonts w:ascii="Times New Roman" w:eastAsia="Andale Sans UI" w:hAnsi="Times New Roman" w:cs="Times New Roman"/>
          <w:sz w:val="28"/>
          <w:szCs w:val="28"/>
          <w:lang w:val="uk-UA"/>
        </w:rPr>
        <w:t>планування, бюджету і фінансів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 за звітний період визнати задовільною.</w:t>
      </w:r>
    </w:p>
    <w:p w14:paraId="0E15D12B" w14:textId="7ACD691A" w:rsidR="000D3349" w:rsidRDefault="000D3349" w:rsidP="000D334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ab/>
        <w:t xml:space="preserve">3. Відділу “Секретаріат міської ради” (Валентина </w:t>
      </w:r>
      <w:proofErr w:type="spellStart"/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>Приведенець</w:t>
      </w:r>
      <w:proofErr w:type="spellEnd"/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) оприлюднити </w:t>
      </w:r>
      <w:r w:rsidR="008441A4"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>цей</w:t>
      </w: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 звіт на офіційному сайті міської ради.</w:t>
      </w:r>
    </w:p>
    <w:p w14:paraId="7606250D" w14:textId="77777777" w:rsidR="000D3349" w:rsidRDefault="000D3349" w:rsidP="000D334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</w:p>
    <w:p w14:paraId="64C85A08" w14:textId="77777777" w:rsidR="000D3349" w:rsidRDefault="000D3349" w:rsidP="000D334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</w:p>
    <w:p w14:paraId="7532DDEA" w14:textId="77777777" w:rsidR="000D3349" w:rsidRDefault="000D3349" w:rsidP="000D334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</w:p>
    <w:p w14:paraId="3B784142" w14:textId="77777777" w:rsidR="000D3349" w:rsidRDefault="000D3349" w:rsidP="000D334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4"/>
          <w:lang w:val="uk-UA" w:eastAsia="uk-UA"/>
        </w:rPr>
        <w:t xml:space="preserve">  </w:t>
      </w:r>
    </w:p>
    <w:p w14:paraId="0F6C6682" w14:textId="77777777" w:rsidR="000D3349" w:rsidRDefault="000D3349" w:rsidP="000D334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sz w:val="28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4"/>
          <w:lang w:val="uk-UA" w:eastAsia="uk-UA"/>
        </w:rPr>
        <w:t xml:space="preserve">Міський голова                                                                               </w:t>
      </w:r>
      <w:r>
        <w:rPr>
          <w:rFonts w:ascii="Times New Roman" w:eastAsia="Andale Sans UI" w:hAnsi="Times New Roman" w:cs="Times New Roman"/>
          <w:b/>
          <w:bCs/>
          <w:sz w:val="28"/>
          <w:szCs w:val="24"/>
          <w:lang w:val="uk-UA" w:eastAsia="uk-UA"/>
        </w:rPr>
        <w:t>Ігор ЧАЙКА</w:t>
      </w:r>
    </w:p>
    <w:p w14:paraId="4CA5416C" w14:textId="77777777" w:rsidR="000D3349" w:rsidRDefault="000D3349" w:rsidP="000D3349">
      <w:pPr>
        <w:keepNext/>
        <w:widowControl w:val="0"/>
        <w:suppressAutoHyphens/>
        <w:spacing w:before="240" w:after="120" w:line="240" w:lineRule="auto"/>
        <w:jc w:val="both"/>
        <w:rPr>
          <w:rFonts w:ascii="Arial" w:eastAsia="Andale Sans UI" w:hAnsi="Arial" w:cs="Tahoma"/>
          <w:i/>
          <w:iCs/>
          <w:sz w:val="28"/>
          <w:szCs w:val="28"/>
          <w:lang w:val="uk-UA" w:eastAsia="uk-UA"/>
        </w:rPr>
      </w:pPr>
    </w:p>
    <w:p w14:paraId="7ACBAEE9" w14:textId="77777777" w:rsidR="000D3349" w:rsidRDefault="000D3349" w:rsidP="000D3349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</w:p>
    <w:p w14:paraId="760DD7C4" w14:textId="77777777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13BE0A58" w14:textId="77777777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0F958F2A" w14:textId="77777777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1E1664B1" w14:textId="77777777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04FEA912" w14:textId="77777777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3C5C22D4" w14:textId="77777777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5E707BF3" w14:textId="77777777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4322EC94" w14:textId="2DDABE23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3BBD0C6C" w14:textId="5E925E8E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304246D4" w14:textId="79A3F34D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21B9CB55" w14:textId="77777777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61205A7F" w14:textId="1C4FF97D" w:rsidR="00977508" w:rsidRDefault="00977508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ЗАТВЕРДЖЕНО</w:t>
      </w:r>
    </w:p>
    <w:p w14:paraId="313CA12A" w14:textId="77777777" w:rsidR="00977508" w:rsidRDefault="00977508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рішення міської ради </w:t>
      </w:r>
    </w:p>
    <w:p w14:paraId="7DFF98BA" w14:textId="1E907027" w:rsidR="00977508" w:rsidRDefault="00793184" w:rsidP="00793184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977508">
        <w:rPr>
          <w:sz w:val="28"/>
          <w:szCs w:val="28"/>
          <w:lang w:val="uk-UA"/>
        </w:rPr>
        <w:t xml:space="preserve">                                                                             _____________№______</w:t>
      </w:r>
    </w:p>
    <w:p w14:paraId="51931AEB" w14:textId="77777777" w:rsidR="00977508" w:rsidRDefault="00977508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137C933F" w14:textId="77777777" w:rsidR="00977508" w:rsidRDefault="00977508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</w:t>
      </w:r>
    </w:p>
    <w:p w14:paraId="2D29A49D" w14:textId="77777777" w:rsidR="00977508" w:rsidRDefault="00977508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ПОСТІЙНОЇ КОМІСІЇ МІСЬКОЇ РАДИ </w:t>
      </w:r>
    </w:p>
    <w:p w14:paraId="319CF4E0" w14:textId="77777777" w:rsidR="00977508" w:rsidRDefault="00977508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ПЛАНУВАННЯ БЮДЖЕТУ І ФІНАНСІВ</w:t>
      </w:r>
    </w:p>
    <w:p w14:paraId="10EB249B" w14:textId="77777777" w:rsidR="00D8234E" w:rsidRPr="00B867B3" w:rsidRDefault="00D8234E" w:rsidP="00B867B3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0DFD66A3" w14:textId="11E2DC38" w:rsidR="00595DC7" w:rsidRDefault="00595DC7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595DC7">
        <w:rPr>
          <w:sz w:val="28"/>
          <w:szCs w:val="28"/>
          <w:bdr w:val="none" w:sz="0" w:space="0" w:color="auto" w:frame="1"/>
          <w:lang w:val="uk-UA"/>
        </w:rPr>
        <w:t>Постійна комісія у своїй діяльності керу</w:t>
      </w:r>
      <w:r w:rsidRPr="009A0850">
        <w:rPr>
          <w:sz w:val="28"/>
          <w:szCs w:val="28"/>
          <w:bdr w:val="none" w:sz="0" w:space="0" w:color="auto" w:frame="1"/>
          <w:lang w:val="uk-UA"/>
        </w:rPr>
        <w:t>валась</w:t>
      </w:r>
      <w:r w:rsidRPr="00595DC7">
        <w:rPr>
          <w:sz w:val="28"/>
          <w:szCs w:val="28"/>
          <w:bdr w:val="none" w:sz="0" w:space="0" w:color="auto" w:frame="1"/>
          <w:lang w:val="uk-UA"/>
        </w:rPr>
        <w:t xml:space="preserve"> Конституцією України, Законами України “Про місцеве самоврядування в Україні”, “Про статус депутатів місцевих рад”, Регламентом міської ради, Положенням про постійні комісії міської ради, іншими законодавчими та нормативно</w:t>
      </w:r>
      <w:r w:rsidR="0061252A">
        <w:rPr>
          <w:sz w:val="28"/>
          <w:szCs w:val="28"/>
          <w:bdr w:val="none" w:sz="0" w:space="0" w:color="auto" w:frame="1"/>
          <w:lang w:val="uk-UA"/>
        </w:rPr>
        <w:t>-</w:t>
      </w:r>
      <w:r w:rsidRPr="00595DC7">
        <w:rPr>
          <w:sz w:val="28"/>
          <w:szCs w:val="28"/>
          <w:bdr w:val="none" w:sz="0" w:space="0" w:color="auto" w:frame="1"/>
          <w:lang w:val="uk-UA"/>
        </w:rPr>
        <w:t>правовими актами.</w:t>
      </w:r>
    </w:p>
    <w:p w14:paraId="27CBE9C3" w14:textId="77777777" w:rsidR="00626378" w:rsidRPr="00626378" w:rsidRDefault="00626378" w:rsidP="007931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До складу комісії входять </w:t>
      </w:r>
      <w:r w:rsidR="006F1CA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 депутатів міської ради:</w:t>
      </w:r>
    </w:p>
    <w:p w14:paraId="54D3B43B" w14:textId="77777777" w:rsidR="00626378" w:rsidRPr="00626378" w:rsidRDefault="006F1CA1" w:rsidP="00793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Уніга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Олег Вікторович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— голова комісії,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Мигуля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Андрій Дмитрович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комісії,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Григола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Олена Григорівна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 — секретар комісії, </w:t>
      </w:r>
      <w:r w:rsidRPr="006F1CA1">
        <w:rPr>
          <w:rFonts w:ascii="Times New Roman" w:hAnsi="Times New Roman" w:cs="Times New Roman"/>
          <w:sz w:val="28"/>
          <w:szCs w:val="28"/>
          <w:lang w:val="uk-UA"/>
        </w:rPr>
        <w:t>Данилюк Віктор Петрович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Шпіка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Анатолійович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Черняков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Валерій Вікторович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Пініс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Ігор Олексійович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Клімук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Вадим Валентинович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Кіндер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Олег Олексійович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>— член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 комісії.</w:t>
      </w:r>
    </w:p>
    <w:p w14:paraId="58B625D5" w14:textId="77777777" w:rsidR="009722D0" w:rsidRPr="009722D0" w:rsidRDefault="009722D0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9722D0">
        <w:rPr>
          <w:sz w:val="28"/>
          <w:szCs w:val="28"/>
          <w:bdr w:val="none" w:sz="0" w:space="0" w:color="auto" w:frame="1"/>
          <w:lang w:val="uk-UA"/>
        </w:rPr>
        <w:t>Основною організаційною формою діяльності постійної комісії були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722D0">
        <w:rPr>
          <w:sz w:val="28"/>
          <w:szCs w:val="28"/>
          <w:bdr w:val="none" w:sz="0" w:space="0" w:color="auto" w:frame="1"/>
          <w:lang w:val="uk-UA"/>
        </w:rPr>
        <w:t>засідання, які проводились у відкритій формі за присутності всіх бажаючих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722D0">
        <w:rPr>
          <w:sz w:val="28"/>
          <w:szCs w:val="28"/>
          <w:bdr w:val="none" w:sz="0" w:space="0" w:color="auto" w:frame="1"/>
          <w:lang w:val="uk-UA"/>
        </w:rPr>
        <w:t>представників громадськості.</w:t>
      </w:r>
    </w:p>
    <w:p w14:paraId="5ED63385" w14:textId="77777777" w:rsidR="009722D0" w:rsidRPr="009722D0" w:rsidRDefault="009722D0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9722D0">
        <w:rPr>
          <w:sz w:val="28"/>
          <w:szCs w:val="28"/>
          <w:bdr w:val="none" w:sz="0" w:space="0" w:color="auto" w:frame="1"/>
          <w:lang w:val="uk-UA"/>
        </w:rPr>
        <w:t>В засіданнях комісії також брали участь працівники відділів і управлінь міської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722D0">
        <w:rPr>
          <w:sz w:val="28"/>
          <w:szCs w:val="28"/>
          <w:bdr w:val="none" w:sz="0" w:space="0" w:color="auto" w:frame="1"/>
          <w:lang w:val="uk-UA"/>
        </w:rPr>
        <w:t>ради та її виконавчих органів, суб'єкти господарської діяльності, депутати міської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722D0">
        <w:rPr>
          <w:sz w:val="28"/>
          <w:szCs w:val="28"/>
          <w:bdr w:val="none" w:sz="0" w:space="0" w:color="auto" w:frame="1"/>
          <w:lang w:val="uk-UA"/>
        </w:rPr>
        <w:t>ради.</w:t>
      </w:r>
    </w:p>
    <w:p w14:paraId="7BED92C6" w14:textId="77777777" w:rsidR="00D8234E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Відповідно до Положення про постійні комісії 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>міської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ради, до основних повноважень постійної комісії з питань 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 xml:space="preserve">планування, </w:t>
      </w:r>
      <w:r w:rsidRPr="00B867B3">
        <w:rPr>
          <w:sz w:val="28"/>
          <w:szCs w:val="28"/>
          <w:bdr w:val="none" w:sz="0" w:space="0" w:color="auto" w:frame="1"/>
          <w:lang w:val="uk-UA"/>
        </w:rPr>
        <w:t>бюджету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 xml:space="preserve"> і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фінансів, відноситься:</w:t>
      </w:r>
    </w:p>
    <w:p w14:paraId="2941C930" w14:textId="424D85F9" w:rsidR="0061252A" w:rsidRDefault="00D8234E" w:rsidP="006125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- попередній розгляд </w:t>
      </w:r>
      <w:proofErr w:type="spellStart"/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про</w:t>
      </w:r>
      <w:r w:rsidR="0061252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є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кту</w:t>
      </w:r>
      <w:proofErr w:type="spellEnd"/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місцевого бюджету</w:t>
      </w:r>
      <w:r w:rsidR="009722D0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погодження змін до нього</w:t>
      </w:r>
      <w:r w:rsidR="009722D0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та програм соціально-економічного і культурного розвитку міста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;</w:t>
      </w:r>
    </w:p>
    <w:p w14:paraId="7168D121" w14:textId="5BD000EA" w:rsidR="009F1D6F" w:rsidRPr="0061252A" w:rsidRDefault="0061252A" w:rsidP="006125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-</w:t>
      </w:r>
      <w:r w:rsidR="009F1D6F" w:rsidRPr="007103FB">
        <w:rPr>
          <w:color w:val="000000" w:themeColor="text1"/>
          <w:sz w:val="28"/>
          <w:szCs w:val="28"/>
          <w:lang w:val="uk-UA"/>
        </w:rPr>
        <w:t xml:space="preserve">  внесення на розгляд ради пропозиції щодо місцевих податків і зборів, встановлення податкових пільг, залучення фінансово-кредитних ресурсів;</w:t>
      </w:r>
    </w:p>
    <w:p w14:paraId="5D2BDE37" w14:textId="77777777" w:rsidR="00D8234E" w:rsidRPr="007103FB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- розгляд питань щодо розподілу переданих з Державного, обласного і </w:t>
      </w:r>
      <w:r w:rsidR="00791DB2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інших місцевих бюджетів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коштів у вигляді дотацій, субвенцій і внесення їх на розгляд с</w:t>
      </w:r>
      <w:r w:rsidR="00791DB2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есій міської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ради;</w:t>
      </w:r>
    </w:p>
    <w:p w14:paraId="6B794BB8" w14:textId="77777777" w:rsidR="0061252A" w:rsidRDefault="00D8234E" w:rsidP="006125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- розгляд питань щодо фінансового забезпечення пріоритетних напрямків розвитку територіальної громади</w:t>
      </w:r>
      <w:r w:rsidR="009E7AA5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;</w:t>
      </w:r>
    </w:p>
    <w:p w14:paraId="420F5682" w14:textId="6B5E37B6" w:rsidR="00D8234E" w:rsidRPr="007103FB" w:rsidRDefault="0061252A" w:rsidP="006125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- </w:t>
      </w:r>
      <w:r w:rsidR="009E7AA5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розгляд </w:t>
      </w:r>
      <w:proofErr w:type="spellStart"/>
      <w:r w:rsidR="009E7AA5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про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єк</w:t>
      </w:r>
      <w:r w:rsidR="009E7AA5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тів</w:t>
      </w:r>
      <w:proofErr w:type="spellEnd"/>
      <w:r w:rsidR="009E7AA5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регуляторних актів щодо їх відповідності вимогам Закону України «Про засади державної регуляторної політики у сфері господарської діяльност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і.</w:t>
      </w:r>
    </w:p>
    <w:p w14:paraId="58499E9B" w14:textId="77777777" w:rsidR="000D3349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Відповідно до своїх повноважень, комісія при розподілі бюджетних коштів вирішувала найбільш важливі питання, враховуючи можливості місцевого бюджету 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>на 202</w:t>
      </w:r>
      <w:r w:rsidR="009E7AA5">
        <w:rPr>
          <w:sz w:val="28"/>
          <w:szCs w:val="28"/>
          <w:bdr w:val="none" w:sz="0" w:space="0" w:color="auto" w:frame="1"/>
          <w:lang w:val="uk-UA"/>
        </w:rPr>
        <w:t>3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 xml:space="preserve"> рі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к. Основними принципами, якими керувалася комісія при розподілі бюджетних коштів, було поліпшення соціально-економічного 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 xml:space="preserve">стану </w:t>
      </w:r>
      <w:r w:rsidR="009E7AA5">
        <w:rPr>
          <w:sz w:val="28"/>
          <w:szCs w:val="28"/>
          <w:bdr w:val="none" w:sz="0" w:space="0" w:color="auto" w:frame="1"/>
          <w:lang w:val="uk-UA"/>
        </w:rPr>
        <w:t xml:space="preserve">міста та всієї 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 xml:space="preserve">територіальної громади, 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розвиток сфери освіти та культури, </w:t>
      </w:r>
      <w:r w:rsidR="002F134B">
        <w:rPr>
          <w:sz w:val="28"/>
          <w:szCs w:val="28"/>
          <w:bdr w:val="none" w:sz="0" w:space="0" w:color="auto" w:frame="1"/>
          <w:lang w:val="uk-UA"/>
        </w:rPr>
        <w:t xml:space="preserve">створення умов для забезпечення </w:t>
      </w:r>
      <w:r w:rsidR="009E7AA5">
        <w:rPr>
          <w:sz w:val="28"/>
          <w:szCs w:val="28"/>
          <w:bdr w:val="none" w:sz="0" w:space="0" w:color="auto" w:frame="1"/>
          <w:lang w:val="uk-UA"/>
        </w:rPr>
        <w:t xml:space="preserve">гарантії </w:t>
      </w:r>
      <w:r w:rsidR="002F134B">
        <w:rPr>
          <w:sz w:val="28"/>
          <w:szCs w:val="28"/>
          <w:bdr w:val="none" w:sz="0" w:space="0" w:color="auto" w:frame="1"/>
          <w:lang w:val="uk-UA"/>
        </w:rPr>
        <w:t xml:space="preserve">безпеки громадян, в першу чергу дітей </w:t>
      </w:r>
    </w:p>
    <w:p w14:paraId="76CBF26A" w14:textId="77777777" w:rsidR="000D3349" w:rsidRDefault="000D3349" w:rsidP="000D33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23567B5E" w14:textId="77777777" w:rsidR="000D3349" w:rsidRDefault="000D3349" w:rsidP="000D33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4CB8A949" w14:textId="77777777" w:rsidR="000D3349" w:rsidRDefault="000D3349" w:rsidP="000D33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6176A0DA" w14:textId="47C787FC" w:rsidR="00D8234E" w:rsidRDefault="002F134B" w:rsidP="000D33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що відвідують заклади освіти, 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>вирішення комунальних питань, ремонту дорі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>г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>, благоустрою тощо.</w:t>
      </w:r>
    </w:p>
    <w:p w14:paraId="37CCAE1B" w14:textId="77777777" w:rsidR="00D8234E" w:rsidRPr="00B867B3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color w:val="555555"/>
          <w:sz w:val="28"/>
          <w:szCs w:val="28"/>
          <w:bdr w:val="none" w:sz="0" w:space="0" w:color="auto" w:frame="1"/>
          <w:lang w:val="uk-UA"/>
        </w:rPr>
        <w:t> </w:t>
      </w:r>
      <w:r w:rsidRPr="00B867B3">
        <w:rPr>
          <w:sz w:val="28"/>
          <w:szCs w:val="28"/>
          <w:bdr w:val="none" w:sz="0" w:space="0" w:color="auto" w:frame="1"/>
          <w:lang w:val="uk-UA"/>
        </w:rPr>
        <w:t>Постійна комісія регулярно:</w:t>
      </w:r>
    </w:p>
    <w:p w14:paraId="2D890279" w14:textId="6C1E7976" w:rsidR="00796AD9" w:rsidRDefault="00796AD9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- розглядал</w:t>
      </w:r>
      <w:r w:rsidR="0061252A">
        <w:rPr>
          <w:sz w:val="28"/>
          <w:szCs w:val="28"/>
          <w:bdr w:val="none" w:sz="0" w:space="0" w:color="auto" w:frame="1"/>
          <w:lang w:val="uk-UA"/>
        </w:rPr>
        <w:t>а</w:t>
      </w:r>
      <w:r>
        <w:rPr>
          <w:sz w:val="28"/>
          <w:szCs w:val="28"/>
          <w:bdr w:val="none" w:sz="0" w:space="0" w:color="auto" w:frame="1"/>
          <w:lang w:val="uk-UA"/>
        </w:rPr>
        <w:t xml:space="preserve"> питання виконання планових показників по надходженню податків і зборів до бюджету громади та шляхів зменшення обсягу податкового боргу;</w:t>
      </w:r>
    </w:p>
    <w:p w14:paraId="7C30AE86" w14:textId="780B1B23" w:rsidR="00796AD9" w:rsidRDefault="00796AD9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- розглядал</w:t>
      </w:r>
      <w:r w:rsidR="0061252A">
        <w:rPr>
          <w:sz w:val="28"/>
          <w:szCs w:val="28"/>
          <w:bdr w:val="none" w:sz="0" w:space="0" w:color="auto" w:frame="1"/>
          <w:lang w:val="uk-UA"/>
        </w:rPr>
        <w:t>а</w:t>
      </w:r>
      <w:r>
        <w:rPr>
          <w:sz w:val="28"/>
          <w:szCs w:val="28"/>
          <w:bdr w:val="none" w:sz="0" w:space="0" w:color="auto" w:frame="1"/>
          <w:lang w:val="uk-UA"/>
        </w:rPr>
        <w:t xml:space="preserve"> можливості надання пільг по сплаті платежів суб’єктами господарювання в умовах воєнного стану з метою мінімізації втрат доходів бюджету;</w:t>
      </w:r>
    </w:p>
    <w:p w14:paraId="72A45153" w14:textId="77777777" w:rsidR="00D8234E" w:rsidRPr="00B867B3" w:rsidRDefault="00796AD9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-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 xml:space="preserve">  розглядала звіти про виконання бюджету 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 xml:space="preserve">міської територіальної громади 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 xml:space="preserve">та вносила 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>пропозиції щодо ефективності використання бюджетних коштів мі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>ській раді</w:t>
      </w:r>
      <w:r w:rsidR="00250D1B">
        <w:rPr>
          <w:sz w:val="28"/>
          <w:szCs w:val="28"/>
          <w:bdr w:val="none" w:sz="0" w:space="0" w:color="auto" w:frame="1"/>
          <w:lang w:val="uk-UA"/>
        </w:rPr>
        <w:t xml:space="preserve"> (щокварталу)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>;</w:t>
      </w:r>
    </w:p>
    <w:p w14:paraId="24D0C6BA" w14:textId="77777777" w:rsidR="00D8234E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>- контролювала виконання рішень Верховної Ради України, Кабінету Міністрів України, обласної, районної рад в частині формування та виконання бюджету;</w:t>
      </w:r>
    </w:p>
    <w:p w14:paraId="7864A4DC" w14:textId="1BC38F5C" w:rsidR="00D8234E" w:rsidRPr="00B867B3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 За звітний період постійною комісією з питань 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 xml:space="preserve">планування, </w:t>
      </w:r>
      <w:r w:rsidRPr="00B867B3">
        <w:rPr>
          <w:sz w:val="28"/>
          <w:szCs w:val="28"/>
          <w:bdr w:val="none" w:sz="0" w:space="0" w:color="auto" w:frame="1"/>
          <w:lang w:val="uk-UA"/>
        </w:rPr>
        <w:t>бюджету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 xml:space="preserve"> і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фінансів проведено </w:t>
      </w:r>
      <w:r w:rsidR="0061252A">
        <w:rPr>
          <w:sz w:val="28"/>
          <w:szCs w:val="28"/>
          <w:bdr w:val="none" w:sz="0" w:space="0" w:color="auto" w:frame="1"/>
          <w:lang w:val="uk-UA"/>
        </w:rPr>
        <w:t>17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засідан</w:t>
      </w:r>
      <w:r w:rsidR="009E7AA5">
        <w:rPr>
          <w:sz w:val="28"/>
          <w:szCs w:val="28"/>
          <w:bdr w:val="none" w:sz="0" w:space="0" w:color="auto" w:frame="1"/>
          <w:lang w:val="uk-UA"/>
        </w:rPr>
        <w:t>ня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. На цих засіданнях було розглянуто </w:t>
      </w:r>
      <w:r w:rsidRPr="0061252A">
        <w:rPr>
          <w:sz w:val="28"/>
          <w:szCs w:val="28"/>
          <w:bdr w:val="none" w:sz="0" w:space="0" w:color="auto" w:frame="1"/>
          <w:lang w:val="uk-UA"/>
        </w:rPr>
        <w:t>2</w:t>
      </w:r>
      <w:r w:rsidR="002F6FF8">
        <w:rPr>
          <w:sz w:val="28"/>
          <w:szCs w:val="28"/>
          <w:bdr w:val="none" w:sz="0" w:space="0" w:color="auto" w:frame="1"/>
          <w:lang w:val="uk-UA"/>
        </w:rPr>
        <w:t>20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питань, з них:</w:t>
      </w:r>
    </w:p>
    <w:p w14:paraId="48157D37" w14:textId="47E59FBC" w:rsidR="00D8234E" w:rsidRPr="00B867B3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color w:val="555555"/>
          <w:sz w:val="28"/>
          <w:szCs w:val="28"/>
          <w:bdr w:val="none" w:sz="0" w:space="0" w:color="auto" w:frame="1"/>
          <w:lang w:val="uk-UA"/>
        </w:rPr>
        <w:t xml:space="preserve"> - </w:t>
      </w:r>
      <w:r w:rsidRPr="00B867B3">
        <w:rPr>
          <w:sz w:val="28"/>
          <w:szCs w:val="28"/>
          <w:bdr w:val="none" w:sz="0" w:space="0" w:color="auto" w:frame="1"/>
          <w:lang w:val="uk-UA"/>
        </w:rPr>
        <w:t>погоджено та рекомендовано для розгляду на сесіях </w:t>
      </w:r>
      <w:r w:rsidR="002F6FF8">
        <w:rPr>
          <w:sz w:val="28"/>
          <w:szCs w:val="28"/>
          <w:bdr w:val="none" w:sz="0" w:space="0" w:color="auto" w:frame="1"/>
          <w:lang w:val="uk-UA"/>
        </w:rPr>
        <w:t>199</w:t>
      </w:r>
      <w:r w:rsidR="00CF7821" w:rsidRPr="00CF7821">
        <w:rPr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2D545D" w:rsidRPr="00B867B3">
        <w:rPr>
          <w:sz w:val="28"/>
          <w:szCs w:val="28"/>
          <w:bdr w:val="none" w:sz="0" w:space="0" w:color="auto" w:frame="1"/>
          <w:lang w:val="uk-UA"/>
        </w:rPr>
        <w:t>проє</w:t>
      </w:r>
      <w:r w:rsidRPr="00B867B3">
        <w:rPr>
          <w:sz w:val="28"/>
          <w:szCs w:val="28"/>
          <w:bdr w:val="none" w:sz="0" w:space="0" w:color="auto" w:frame="1"/>
          <w:lang w:val="uk-UA"/>
        </w:rPr>
        <w:t>ктів</w:t>
      </w:r>
      <w:proofErr w:type="spellEnd"/>
      <w:r w:rsidRPr="00B867B3">
        <w:rPr>
          <w:sz w:val="28"/>
          <w:szCs w:val="28"/>
          <w:bdr w:val="none" w:sz="0" w:space="0" w:color="auto" w:frame="1"/>
          <w:lang w:val="uk-UA"/>
        </w:rPr>
        <w:t xml:space="preserve"> рішень з різних питань</w:t>
      </w:r>
      <w:r w:rsidR="00AB6765">
        <w:rPr>
          <w:sz w:val="28"/>
          <w:szCs w:val="28"/>
          <w:bdr w:val="none" w:sz="0" w:space="0" w:color="auto" w:frame="1"/>
          <w:lang w:val="uk-UA"/>
        </w:rPr>
        <w:t>, зокрема про прийняття бюджету на 202</w:t>
      </w:r>
      <w:r w:rsidR="009E7AA5">
        <w:rPr>
          <w:sz w:val="28"/>
          <w:szCs w:val="28"/>
          <w:bdr w:val="none" w:sz="0" w:space="0" w:color="auto" w:frame="1"/>
          <w:lang w:val="uk-UA"/>
        </w:rPr>
        <w:t>3</w:t>
      </w:r>
      <w:r w:rsidR="00AB6765">
        <w:rPr>
          <w:sz w:val="28"/>
          <w:szCs w:val="28"/>
          <w:bdr w:val="none" w:sz="0" w:space="0" w:color="auto" w:frame="1"/>
          <w:lang w:val="uk-UA"/>
        </w:rPr>
        <w:t xml:space="preserve"> рік, внесення змін до показників бюджету протягом року, затвердження звітів про виконання бюджету територіальної громади</w:t>
      </w:r>
      <w:r w:rsidR="00250D1B">
        <w:rPr>
          <w:sz w:val="28"/>
          <w:szCs w:val="28"/>
          <w:bdr w:val="none" w:sz="0" w:space="0" w:color="auto" w:frame="1"/>
          <w:lang w:val="uk-UA"/>
        </w:rPr>
        <w:t>, затвердження місцевих цільових програм та внесення змін до них</w:t>
      </w:r>
      <w:r w:rsidRPr="00B867B3">
        <w:rPr>
          <w:sz w:val="28"/>
          <w:szCs w:val="28"/>
          <w:bdr w:val="none" w:sz="0" w:space="0" w:color="auto" w:frame="1"/>
          <w:lang w:val="uk-UA"/>
        </w:rPr>
        <w:t>;</w:t>
      </w:r>
    </w:p>
    <w:p w14:paraId="4926B23E" w14:textId="77777777" w:rsidR="0061252A" w:rsidRDefault="00D8234E" w:rsidP="006125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- </w:t>
      </w:r>
      <w:r w:rsidR="00CE3BBA">
        <w:rPr>
          <w:sz w:val="28"/>
          <w:szCs w:val="28"/>
          <w:bdr w:val="none" w:sz="0" w:space="0" w:color="auto" w:frame="1"/>
          <w:lang w:val="uk-UA"/>
        </w:rPr>
        <w:t>заслухано</w:t>
      </w:r>
      <w:r w:rsidR="00E73CB3" w:rsidRPr="00B867B3">
        <w:rPr>
          <w:sz w:val="28"/>
          <w:szCs w:val="28"/>
          <w:bdr w:val="none" w:sz="0" w:space="0" w:color="auto" w:frame="1"/>
          <w:lang w:val="uk-UA"/>
        </w:rPr>
        <w:t xml:space="preserve"> інформацію головних розпорядників бюджетних коштів по презентації бюджетних запитів та планів діяльності 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>при формуванні бюджету на 202</w:t>
      </w:r>
      <w:r w:rsidR="00CE3BBA">
        <w:rPr>
          <w:sz w:val="28"/>
          <w:szCs w:val="28"/>
          <w:bdr w:val="none" w:sz="0" w:space="0" w:color="auto" w:frame="1"/>
          <w:lang w:val="uk-UA"/>
        </w:rPr>
        <w:t>3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 xml:space="preserve"> рік</w:t>
      </w:r>
      <w:r w:rsidRPr="00B867B3">
        <w:rPr>
          <w:sz w:val="28"/>
          <w:szCs w:val="28"/>
          <w:bdr w:val="none" w:sz="0" w:space="0" w:color="auto" w:frame="1"/>
          <w:lang w:val="uk-UA"/>
        </w:rPr>
        <w:t>;</w:t>
      </w:r>
    </w:p>
    <w:p w14:paraId="0CAB1751" w14:textId="77777777" w:rsidR="0061252A" w:rsidRDefault="0061252A" w:rsidP="006125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- </w:t>
      </w:r>
      <w:r w:rsidR="00C3687D" w:rsidRPr="0061252A">
        <w:rPr>
          <w:sz w:val="28"/>
          <w:szCs w:val="28"/>
          <w:bdr w:val="none" w:sz="0" w:space="0" w:color="auto" w:frame="1"/>
          <w:lang w:val="uk-UA"/>
        </w:rPr>
        <w:t>відстежувал</w:t>
      </w:r>
      <w:r w:rsidR="001C74F8" w:rsidRPr="0061252A">
        <w:rPr>
          <w:sz w:val="28"/>
          <w:szCs w:val="28"/>
          <w:bdr w:val="none" w:sz="0" w:space="0" w:color="auto" w:frame="1"/>
          <w:lang w:val="uk-UA"/>
        </w:rPr>
        <w:t>и</w:t>
      </w:r>
      <w:r w:rsidR="00C3687D" w:rsidRPr="0061252A">
        <w:rPr>
          <w:sz w:val="28"/>
          <w:szCs w:val="28"/>
          <w:bdr w:val="none" w:sz="0" w:space="0" w:color="auto" w:frame="1"/>
          <w:lang w:val="uk-UA"/>
        </w:rPr>
        <w:t xml:space="preserve">сь </w:t>
      </w:r>
      <w:r w:rsidR="002D5D67" w:rsidRPr="0061252A">
        <w:rPr>
          <w:sz w:val="28"/>
          <w:szCs w:val="28"/>
          <w:bdr w:val="none" w:sz="0" w:space="0" w:color="auto" w:frame="1"/>
          <w:lang w:val="uk-UA"/>
        </w:rPr>
        <w:t xml:space="preserve">питання </w:t>
      </w:r>
      <w:r w:rsidR="00D8234E" w:rsidRPr="0061252A">
        <w:rPr>
          <w:sz w:val="28"/>
          <w:szCs w:val="28"/>
          <w:bdr w:val="none" w:sz="0" w:space="0" w:color="auto" w:frame="1"/>
          <w:lang w:val="uk-UA"/>
        </w:rPr>
        <w:t xml:space="preserve">реалізації </w:t>
      </w:r>
      <w:r w:rsidR="005E28F0" w:rsidRPr="0061252A">
        <w:rPr>
          <w:sz w:val="28"/>
          <w:szCs w:val="28"/>
          <w:bdr w:val="none" w:sz="0" w:space="0" w:color="auto" w:frame="1"/>
          <w:lang w:val="uk-UA"/>
        </w:rPr>
        <w:t xml:space="preserve">місцевих </w:t>
      </w:r>
      <w:r w:rsidR="00D8234E" w:rsidRPr="0061252A">
        <w:rPr>
          <w:sz w:val="28"/>
          <w:szCs w:val="28"/>
          <w:bdr w:val="none" w:sz="0" w:space="0" w:color="auto" w:frame="1"/>
          <w:lang w:val="uk-UA"/>
        </w:rPr>
        <w:t>цільових програм;</w:t>
      </w:r>
    </w:p>
    <w:p w14:paraId="79CA2AFF" w14:textId="77777777" w:rsidR="0061252A" w:rsidRDefault="0061252A" w:rsidP="006125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- </w:t>
      </w:r>
      <w:r w:rsidR="00E74224" w:rsidRPr="0061252A">
        <w:rPr>
          <w:sz w:val="28"/>
          <w:szCs w:val="28"/>
          <w:bdr w:val="none" w:sz="0" w:space="0" w:color="auto" w:frame="1"/>
          <w:lang w:val="uk-UA"/>
        </w:rPr>
        <w:t xml:space="preserve">розглядалось та узгоджувалось питання </w:t>
      </w:r>
      <w:r w:rsidR="003705BC" w:rsidRPr="0061252A">
        <w:rPr>
          <w:sz w:val="28"/>
          <w:szCs w:val="28"/>
          <w:bdr w:val="none" w:sz="0" w:space="0" w:color="auto" w:frame="1"/>
          <w:lang w:val="uk-UA"/>
        </w:rPr>
        <w:t xml:space="preserve">прийняття участі у конкурсі на </w:t>
      </w:r>
      <w:r w:rsidR="002E6CEB" w:rsidRPr="0061252A">
        <w:rPr>
          <w:sz w:val="28"/>
          <w:szCs w:val="28"/>
          <w:bdr w:val="none" w:sz="0" w:space="0" w:color="auto" w:frame="1"/>
          <w:lang w:val="uk-UA"/>
        </w:rPr>
        <w:t>о</w:t>
      </w:r>
      <w:r w:rsidR="003705BC" w:rsidRPr="0061252A">
        <w:rPr>
          <w:sz w:val="28"/>
          <w:szCs w:val="28"/>
          <w:bdr w:val="none" w:sz="0" w:space="0" w:color="auto" w:frame="1"/>
          <w:lang w:val="uk-UA"/>
        </w:rPr>
        <w:t>тримання</w:t>
      </w:r>
      <w:r w:rsidR="002E6CEB" w:rsidRPr="0061252A">
        <w:rPr>
          <w:sz w:val="28"/>
          <w:szCs w:val="28"/>
          <w:bdr w:val="none" w:sz="0" w:space="0" w:color="auto" w:frame="1"/>
          <w:lang w:val="uk-UA"/>
        </w:rPr>
        <w:t xml:space="preserve"> рамкової позики</w:t>
      </w:r>
      <w:r w:rsidR="003705BC" w:rsidRPr="0061252A">
        <w:rPr>
          <w:sz w:val="28"/>
          <w:szCs w:val="28"/>
          <w:bdr w:val="none" w:sz="0" w:space="0" w:color="auto" w:frame="1"/>
          <w:lang w:val="uk-UA"/>
        </w:rPr>
        <w:t xml:space="preserve"> від Європейського інвестиційного банку, в полі</w:t>
      </w:r>
      <w:r w:rsidR="002E6CEB" w:rsidRPr="0061252A">
        <w:rPr>
          <w:sz w:val="28"/>
          <w:szCs w:val="28"/>
          <w:bdr w:val="none" w:sz="0" w:space="0" w:color="auto" w:frame="1"/>
          <w:lang w:val="uk-UA"/>
        </w:rPr>
        <w:t xml:space="preserve"> реалізаці</w:t>
      </w:r>
      <w:r w:rsidR="003705BC" w:rsidRPr="0061252A">
        <w:rPr>
          <w:sz w:val="28"/>
          <w:szCs w:val="28"/>
          <w:bdr w:val="none" w:sz="0" w:space="0" w:color="auto" w:frame="1"/>
          <w:lang w:val="uk-UA"/>
        </w:rPr>
        <w:t>ї</w:t>
      </w:r>
      <w:r w:rsidR="002E6CEB" w:rsidRPr="0061252A">
        <w:rPr>
          <w:sz w:val="28"/>
          <w:szCs w:val="28"/>
          <w:bdr w:val="none" w:sz="0" w:space="0" w:color="auto" w:frame="1"/>
          <w:lang w:val="uk-UA"/>
        </w:rPr>
        <w:t xml:space="preserve"> проекту «Енергоефективність громадських будівель в Україні»</w:t>
      </w:r>
      <w:r w:rsidR="003705BC" w:rsidRPr="0061252A">
        <w:rPr>
          <w:sz w:val="28"/>
          <w:szCs w:val="28"/>
          <w:bdr w:val="none" w:sz="0" w:space="0" w:color="auto" w:frame="1"/>
          <w:lang w:val="uk-UA"/>
        </w:rPr>
        <w:t>;</w:t>
      </w:r>
    </w:p>
    <w:p w14:paraId="4A13BD98" w14:textId="77777777" w:rsidR="0061252A" w:rsidRDefault="0061252A" w:rsidP="006125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- </w:t>
      </w:r>
      <w:r w:rsidR="003705BC" w:rsidRPr="0061252A">
        <w:rPr>
          <w:sz w:val="28"/>
          <w:szCs w:val="28"/>
          <w:bdr w:val="none" w:sz="0" w:space="0" w:color="auto" w:frame="1"/>
          <w:lang w:val="uk-UA"/>
        </w:rPr>
        <w:t xml:space="preserve">підготовка та реалізація </w:t>
      </w:r>
      <w:r w:rsidR="00E74224" w:rsidRPr="0061252A">
        <w:rPr>
          <w:sz w:val="28"/>
          <w:szCs w:val="28"/>
          <w:bdr w:val="none" w:sz="0" w:space="0" w:color="auto" w:frame="1"/>
          <w:lang w:val="uk-UA"/>
        </w:rPr>
        <w:t xml:space="preserve">співпраці з </w:t>
      </w:r>
      <w:r w:rsidR="00D27A16" w:rsidRPr="0061252A">
        <w:rPr>
          <w:sz w:val="28"/>
          <w:szCs w:val="28"/>
          <w:bdr w:val="none" w:sz="0" w:space="0" w:color="auto" w:frame="1"/>
          <w:lang w:val="uk-UA"/>
        </w:rPr>
        <w:t xml:space="preserve">Європейським Союзом, через Представництво Європейського Союзу в Україні, </w:t>
      </w:r>
      <w:r w:rsidR="00E74224" w:rsidRPr="0061252A">
        <w:rPr>
          <w:sz w:val="28"/>
          <w:szCs w:val="28"/>
          <w:bdr w:val="none" w:sz="0" w:space="0" w:color="auto" w:frame="1"/>
          <w:lang w:val="uk-UA"/>
        </w:rPr>
        <w:t xml:space="preserve">з метою залучення </w:t>
      </w:r>
      <w:r w:rsidR="00D27A16" w:rsidRPr="0061252A">
        <w:rPr>
          <w:sz w:val="28"/>
          <w:szCs w:val="28"/>
          <w:bdr w:val="none" w:sz="0" w:space="0" w:color="auto" w:frame="1"/>
          <w:lang w:val="uk-UA"/>
        </w:rPr>
        <w:t>Гранту</w:t>
      </w:r>
      <w:r w:rsidR="00E74224" w:rsidRPr="0061252A">
        <w:rPr>
          <w:sz w:val="28"/>
          <w:szCs w:val="28"/>
          <w:bdr w:val="none" w:sz="0" w:space="0" w:color="auto" w:frame="1"/>
          <w:lang w:val="uk-UA"/>
        </w:rPr>
        <w:t xml:space="preserve"> для </w:t>
      </w:r>
      <w:r w:rsidR="00CE3BBA" w:rsidRPr="0061252A">
        <w:rPr>
          <w:sz w:val="28"/>
          <w:szCs w:val="28"/>
          <w:bdr w:val="none" w:sz="0" w:space="0" w:color="auto" w:frame="1"/>
          <w:lang w:val="uk-UA"/>
        </w:rPr>
        <w:t>Нов</w:t>
      </w:r>
      <w:r w:rsidR="00D27A16" w:rsidRPr="0061252A">
        <w:rPr>
          <w:sz w:val="28"/>
          <w:szCs w:val="28"/>
          <w:bdr w:val="none" w:sz="0" w:space="0" w:color="auto" w:frame="1"/>
          <w:lang w:val="uk-UA"/>
        </w:rPr>
        <w:t>ого</w:t>
      </w:r>
      <w:r w:rsidR="00CE3BBA" w:rsidRPr="0061252A">
        <w:rPr>
          <w:sz w:val="28"/>
          <w:szCs w:val="28"/>
          <w:bdr w:val="none" w:sz="0" w:space="0" w:color="auto" w:frame="1"/>
          <w:lang w:val="uk-UA"/>
        </w:rPr>
        <w:t xml:space="preserve"> будівництв</w:t>
      </w:r>
      <w:r w:rsidR="00D27A16" w:rsidRPr="0061252A">
        <w:rPr>
          <w:sz w:val="28"/>
          <w:szCs w:val="28"/>
          <w:bdr w:val="none" w:sz="0" w:space="0" w:color="auto" w:frame="1"/>
          <w:lang w:val="uk-UA"/>
        </w:rPr>
        <w:t>а</w:t>
      </w:r>
      <w:r w:rsidR="00CE3BBA" w:rsidRPr="0061252A">
        <w:rPr>
          <w:sz w:val="28"/>
          <w:szCs w:val="28"/>
          <w:bdr w:val="none" w:sz="0" w:space="0" w:color="auto" w:frame="1"/>
          <w:lang w:val="uk-UA"/>
        </w:rPr>
        <w:t xml:space="preserve"> багатоквартирного житлового будинку на вулиці Володимира </w:t>
      </w:r>
      <w:proofErr w:type="spellStart"/>
      <w:r w:rsidR="00CE3BBA" w:rsidRPr="0061252A">
        <w:rPr>
          <w:sz w:val="28"/>
          <w:szCs w:val="28"/>
          <w:bdr w:val="none" w:sz="0" w:space="0" w:color="auto" w:frame="1"/>
          <w:lang w:val="uk-UA"/>
        </w:rPr>
        <w:t>Кияна</w:t>
      </w:r>
      <w:proofErr w:type="spellEnd"/>
      <w:r w:rsidR="00CE3BBA" w:rsidRPr="0061252A">
        <w:rPr>
          <w:sz w:val="28"/>
          <w:szCs w:val="28"/>
          <w:bdr w:val="none" w:sz="0" w:space="0" w:color="auto" w:frame="1"/>
          <w:lang w:val="uk-UA"/>
        </w:rPr>
        <w:t>, 49-А</w:t>
      </w:r>
      <w:r w:rsidR="00D27A16" w:rsidRPr="0061252A">
        <w:rPr>
          <w:sz w:val="28"/>
          <w:szCs w:val="28"/>
          <w:bdr w:val="none" w:sz="0" w:space="0" w:color="auto" w:frame="1"/>
          <w:lang w:val="uk-UA"/>
        </w:rPr>
        <w:t xml:space="preserve">, в рамках </w:t>
      </w:r>
      <w:proofErr w:type="spellStart"/>
      <w:r w:rsidR="00D27A16" w:rsidRPr="0061252A">
        <w:rPr>
          <w:sz w:val="28"/>
          <w:szCs w:val="28"/>
          <w:bdr w:val="none" w:sz="0" w:space="0" w:color="auto" w:frame="1"/>
          <w:lang w:val="uk-UA"/>
        </w:rPr>
        <w:t>проєкту</w:t>
      </w:r>
      <w:proofErr w:type="spellEnd"/>
      <w:r w:rsidR="00D27A16" w:rsidRPr="0061252A">
        <w:rPr>
          <w:sz w:val="28"/>
          <w:szCs w:val="28"/>
          <w:bdr w:val="none" w:sz="0" w:space="0" w:color="auto" w:frame="1"/>
          <w:lang w:val="uk-UA"/>
        </w:rPr>
        <w:t xml:space="preserve"> міжнародної технічної допомоги «Підтримка ЄС у забезпеченні житлом внутрішньо переміщених осіб у Ковелі» </w:t>
      </w:r>
      <w:r w:rsidR="00CE3BBA" w:rsidRPr="0061252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74224" w:rsidRPr="0061252A">
        <w:rPr>
          <w:sz w:val="28"/>
          <w:szCs w:val="28"/>
          <w:bdr w:val="none" w:sz="0" w:space="0" w:color="auto" w:frame="1"/>
          <w:lang w:val="uk-UA"/>
        </w:rPr>
        <w:t>(</w:t>
      </w:r>
      <w:r w:rsidR="00D27A16" w:rsidRPr="0061252A">
        <w:rPr>
          <w:sz w:val="28"/>
          <w:szCs w:val="28"/>
          <w:bdr w:val="none" w:sz="0" w:space="0" w:color="auto" w:frame="1"/>
          <w:lang w:val="uk-UA"/>
        </w:rPr>
        <w:t>для забезпечення житлом ВПО</w:t>
      </w:r>
      <w:r w:rsidR="00E74224" w:rsidRPr="0061252A">
        <w:rPr>
          <w:sz w:val="28"/>
          <w:szCs w:val="28"/>
          <w:bdr w:val="none" w:sz="0" w:space="0" w:color="auto" w:frame="1"/>
          <w:lang w:val="uk-UA"/>
        </w:rPr>
        <w:t xml:space="preserve"> в зв’язку з повномасштабн</w:t>
      </w:r>
      <w:r w:rsidR="00D27A16" w:rsidRPr="0061252A">
        <w:rPr>
          <w:sz w:val="28"/>
          <w:szCs w:val="28"/>
          <w:bdr w:val="none" w:sz="0" w:space="0" w:color="auto" w:frame="1"/>
          <w:lang w:val="uk-UA"/>
        </w:rPr>
        <w:t xml:space="preserve">им </w:t>
      </w:r>
      <w:r w:rsidR="00E74224" w:rsidRPr="0061252A">
        <w:rPr>
          <w:sz w:val="28"/>
          <w:szCs w:val="28"/>
          <w:bdr w:val="none" w:sz="0" w:space="0" w:color="auto" w:frame="1"/>
          <w:lang w:val="uk-UA"/>
        </w:rPr>
        <w:t>вторгнення</w:t>
      </w:r>
      <w:r w:rsidR="00D27A16" w:rsidRPr="0061252A">
        <w:rPr>
          <w:sz w:val="28"/>
          <w:szCs w:val="28"/>
          <w:bdr w:val="none" w:sz="0" w:space="0" w:color="auto" w:frame="1"/>
          <w:lang w:val="uk-UA"/>
        </w:rPr>
        <w:t>м</w:t>
      </w:r>
      <w:r w:rsidR="00E74224" w:rsidRPr="0061252A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E74224" w:rsidRPr="0061252A">
        <w:rPr>
          <w:sz w:val="28"/>
          <w:szCs w:val="28"/>
          <w:bdr w:val="none" w:sz="0" w:space="0" w:color="auto" w:frame="1"/>
          <w:lang w:val="uk-UA"/>
        </w:rPr>
        <w:t>росії</w:t>
      </w:r>
      <w:proofErr w:type="spellEnd"/>
      <w:r w:rsidR="00E74224" w:rsidRPr="0061252A">
        <w:rPr>
          <w:sz w:val="28"/>
          <w:szCs w:val="28"/>
          <w:bdr w:val="none" w:sz="0" w:space="0" w:color="auto" w:frame="1"/>
          <w:lang w:val="uk-UA"/>
        </w:rPr>
        <w:t xml:space="preserve"> в Україну</w:t>
      </w:r>
      <w:r w:rsidR="005D22B2" w:rsidRPr="0061252A">
        <w:rPr>
          <w:sz w:val="28"/>
          <w:szCs w:val="28"/>
          <w:bdr w:val="none" w:sz="0" w:space="0" w:color="auto" w:frame="1"/>
          <w:lang w:val="uk-UA"/>
        </w:rPr>
        <w:t>);</w:t>
      </w:r>
    </w:p>
    <w:p w14:paraId="5B8B7F51" w14:textId="77777777" w:rsidR="0061252A" w:rsidRDefault="0061252A" w:rsidP="006125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- </w:t>
      </w:r>
      <w:r w:rsidR="00261559" w:rsidRPr="0061252A">
        <w:rPr>
          <w:sz w:val="28"/>
          <w:szCs w:val="28"/>
          <w:bdr w:val="none" w:sz="0" w:space="0" w:color="auto" w:frame="1"/>
          <w:lang w:val="uk-UA"/>
        </w:rPr>
        <w:t>відпрацювання оперативних питань врегулювання міжбюджетних відносин із державним та місцевими бюджетами;</w:t>
      </w:r>
    </w:p>
    <w:p w14:paraId="5DDF100A" w14:textId="46282C34" w:rsidR="00D8234E" w:rsidRPr="00B867B3" w:rsidRDefault="0061252A" w:rsidP="006125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- 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>розгляд листів-звернень</w:t>
      </w:r>
      <w:r w:rsidR="00B00C62">
        <w:rPr>
          <w:sz w:val="28"/>
          <w:szCs w:val="28"/>
          <w:bdr w:val="none" w:sz="0" w:space="0" w:color="auto" w:frame="1"/>
          <w:lang w:val="uk-UA"/>
        </w:rPr>
        <w:t>, депутатських запитів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>.</w:t>
      </w:r>
    </w:p>
    <w:p w14:paraId="67F9C507" w14:textId="16774073" w:rsidR="00D8234E" w:rsidRPr="00B867B3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color w:val="555555"/>
          <w:sz w:val="28"/>
          <w:szCs w:val="28"/>
          <w:bdr w:val="none" w:sz="0" w:space="0" w:color="auto" w:frame="1"/>
          <w:lang w:val="uk-UA"/>
        </w:rPr>
        <w:t>  </w:t>
      </w:r>
      <w:r w:rsidRPr="00B867B3">
        <w:rPr>
          <w:sz w:val="28"/>
          <w:szCs w:val="28"/>
          <w:bdr w:val="none" w:sz="0" w:space="0" w:color="auto" w:frame="1"/>
          <w:lang w:val="uk-UA"/>
        </w:rPr>
        <w:t>Постійна комісія ефективно співпрацювала і співпрацює з фінанс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>овим управлінням викон</w:t>
      </w:r>
      <w:r w:rsidR="005E6821">
        <w:rPr>
          <w:sz w:val="28"/>
          <w:szCs w:val="28"/>
          <w:bdr w:val="none" w:sz="0" w:space="0" w:color="auto" w:frame="1"/>
          <w:lang w:val="uk-UA"/>
        </w:rPr>
        <w:t xml:space="preserve">авчого 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>ком</w:t>
      </w:r>
      <w:r w:rsidR="005E6821">
        <w:rPr>
          <w:sz w:val="28"/>
          <w:szCs w:val="28"/>
          <w:bdr w:val="none" w:sz="0" w:space="0" w:color="auto" w:frame="1"/>
          <w:lang w:val="uk-UA"/>
        </w:rPr>
        <w:t>ітету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 xml:space="preserve"> міської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ради.</w:t>
      </w:r>
    </w:p>
    <w:p w14:paraId="234BD04B" w14:textId="77777777" w:rsidR="000D3349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lastRenderedPageBreak/>
        <w:t>Під час формування місцевого бюджету на 20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>2</w:t>
      </w:r>
      <w:r w:rsidR="00663000">
        <w:rPr>
          <w:sz w:val="28"/>
          <w:szCs w:val="28"/>
          <w:bdr w:val="none" w:sz="0" w:space="0" w:color="auto" w:frame="1"/>
          <w:lang w:val="uk-UA"/>
        </w:rPr>
        <w:t>3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рік та внесення змін до нього одним з головних своїх завдань постійна комісія</w:t>
      </w:r>
      <w:r w:rsidR="005E28F0">
        <w:rPr>
          <w:sz w:val="28"/>
          <w:szCs w:val="28"/>
          <w:bdr w:val="none" w:sz="0" w:space="0" w:color="auto" w:frame="1"/>
          <w:lang w:val="uk-UA"/>
        </w:rPr>
        <w:t>,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>враховуючи ситуацію</w:t>
      </w:r>
      <w:r w:rsidR="005E28F0">
        <w:rPr>
          <w:sz w:val="28"/>
          <w:szCs w:val="28"/>
          <w:bdr w:val="none" w:sz="0" w:space="0" w:color="auto" w:frame="1"/>
          <w:lang w:val="uk-UA"/>
        </w:rPr>
        <w:t xml:space="preserve"> що склалась 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 xml:space="preserve">внаслідок військової агресії </w:t>
      </w:r>
      <w:proofErr w:type="spellStart"/>
      <w:r w:rsidR="009E1BF7" w:rsidRPr="00B867B3">
        <w:rPr>
          <w:sz w:val="28"/>
          <w:szCs w:val="28"/>
          <w:bdr w:val="none" w:sz="0" w:space="0" w:color="auto" w:frame="1"/>
          <w:lang w:val="uk-UA"/>
        </w:rPr>
        <w:t>росії</w:t>
      </w:r>
      <w:proofErr w:type="spellEnd"/>
      <w:r w:rsidR="009E1BF7" w:rsidRPr="00B867B3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вбачала стимулювання пошуку нових </w:t>
      </w:r>
    </w:p>
    <w:p w14:paraId="5713EBC4" w14:textId="77777777" w:rsidR="000D3349" w:rsidRDefault="000D3349" w:rsidP="000D33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2808D822" w14:textId="77777777" w:rsidR="000D3349" w:rsidRDefault="000D3349" w:rsidP="000D33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74087C40" w14:textId="3248A5AE" w:rsidR="00D8234E" w:rsidRPr="00B867B3" w:rsidRDefault="00D8234E" w:rsidP="000D33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>методів і шляхів по наповненню доходної частини бюджету та сприяння прозорості розрахунків і нормативів фінансової забезпеченості при розподілі фінансових ресурсів.</w:t>
      </w:r>
    </w:p>
    <w:p w14:paraId="049393DF" w14:textId="42C1D013" w:rsidR="00D8234E" w:rsidRPr="00B867B3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>Велика увага приділялася контролю за ефективним цільовим використанням бюджетних коштів.</w:t>
      </w:r>
    </w:p>
    <w:p w14:paraId="2C9C85CA" w14:textId="44125DF9" w:rsidR="00D8234E" w:rsidRPr="00B867B3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У порядку контролю за виконанням рішень </w:t>
      </w:r>
      <w:r w:rsidR="009C01CC" w:rsidRPr="00B867B3">
        <w:rPr>
          <w:sz w:val="28"/>
          <w:szCs w:val="28"/>
          <w:bdr w:val="none" w:sz="0" w:space="0" w:color="auto" w:frame="1"/>
          <w:lang w:val="uk-UA"/>
        </w:rPr>
        <w:t>міської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ради на засіданнях постійної комісії  протягом звітного періоду розглядались питання про хід виконання місцевих Програм</w:t>
      </w:r>
      <w:r w:rsidR="009C01CC" w:rsidRPr="00B867B3">
        <w:rPr>
          <w:sz w:val="28"/>
          <w:szCs w:val="28"/>
          <w:bdr w:val="none" w:sz="0" w:space="0" w:color="auto" w:frame="1"/>
          <w:lang w:val="uk-UA"/>
        </w:rPr>
        <w:t xml:space="preserve">, зокрема програм що стосуються </w:t>
      </w:r>
      <w:r w:rsidR="005E28F0">
        <w:rPr>
          <w:sz w:val="28"/>
          <w:szCs w:val="28"/>
          <w:bdr w:val="none" w:sz="0" w:space="0" w:color="auto" w:frame="1"/>
          <w:lang w:val="uk-UA"/>
        </w:rPr>
        <w:t xml:space="preserve">цивільного захисту населення (облаштування </w:t>
      </w:r>
      <w:proofErr w:type="spellStart"/>
      <w:r w:rsidR="005E28F0">
        <w:rPr>
          <w:sz w:val="28"/>
          <w:szCs w:val="28"/>
          <w:bdr w:val="none" w:sz="0" w:space="0" w:color="auto" w:frame="1"/>
          <w:lang w:val="uk-UA"/>
        </w:rPr>
        <w:t>укриттів</w:t>
      </w:r>
      <w:proofErr w:type="spellEnd"/>
      <w:r w:rsidR="005E28F0">
        <w:rPr>
          <w:sz w:val="28"/>
          <w:szCs w:val="28"/>
          <w:bdr w:val="none" w:sz="0" w:space="0" w:color="auto" w:frame="1"/>
          <w:lang w:val="uk-UA"/>
        </w:rPr>
        <w:t xml:space="preserve">) та </w:t>
      </w:r>
      <w:r w:rsidR="00B934EB">
        <w:rPr>
          <w:sz w:val="28"/>
          <w:szCs w:val="28"/>
          <w:bdr w:val="none" w:sz="0" w:space="0" w:color="auto" w:frame="1"/>
          <w:lang w:val="uk-UA"/>
        </w:rPr>
        <w:t xml:space="preserve">в значній мірі </w:t>
      </w:r>
      <w:r w:rsidR="005E28F0">
        <w:rPr>
          <w:sz w:val="28"/>
          <w:szCs w:val="28"/>
          <w:bdr w:val="none" w:sz="0" w:space="0" w:color="auto" w:frame="1"/>
          <w:lang w:val="uk-UA"/>
        </w:rPr>
        <w:t>спрямування коштів бюджету у вигляді субвенцій державному бюджету на підтримку військових формувань, які в цей непростий час виконують свій обов’язок, в рамках мобілізаційної програми та програми профілактики правопорушень та злочинів.</w:t>
      </w:r>
    </w:p>
    <w:p w14:paraId="0BC55D91" w14:textId="72532AD5" w:rsidR="00D8234E" w:rsidRPr="00B867B3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Крім цього, постійною комісією велась робота консультативного та методичного характеру. Співпраця депутатів постійної комісії будувалася на засадах рівноправності, взаємної поваги і була націлена, насамперед, на забезпечення зростання рівня економічного розвитку </w:t>
      </w:r>
      <w:r w:rsidR="009C01CC" w:rsidRPr="00B867B3">
        <w:rPr>
          <w:sz w:val="28"/>
          <w:szCs w:val="28"/>
          <w:bdr w:val="none" w:sz="0" w:space="0" w:color="auto" w:frame="1"/>
          <w:lang w:val="uk-UA"/>
        </w:rPr>
        <w:t>міської територіальної громади</w:t>
      </w:r>
      <w:r w:rsidRPr="00B867B3">
        <w:rPr>
          <w:sz w:val="28"/>
          <w:szCs w:val="28"/>
          <w:bdr w:val="none" w:sz="0" w:space="0" w:color="auto" w:frame="1"/>
          <w:lang w:val="uk-UA"/>
        </w:rPr>
        <w:t>.</w:t>
      </w:r>
    </w:p>
    <w:p w14:paraId="6CBDBFDA" w14:textId="64A8E13A" w:rsidR="00D8234E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Члени комісії опікувалися проблемами жителів </w:t>
      </w:r>
      <w:r w:rsidR="009C01CC" w:rsidRPr="00B867B3">
        <w:rPr>
          <w:sz w:val="28"/>
          <w:szCs w:val="28"/>
          <w:bdr w:val="none" w:sz="0" w:space="0" w:color="auto" w:frame="1"/>
          <w:lang w:val="uk-UA"/>
        </w:rPr>
        <w:t>громади</w:t>
      </w:r>
      <w:r w:rsidRPr="00B867B3">
        <w:rPr>
          <w:sz w:val="28"/>
          <w:szCs w:val="28"/>
          <w:bdr w:val="none" w:sz="0" w:space="0" w:color="auto" w:frame="1"/>
          <w:lang w:val="uk-UA"/>
        </w:rPr>
        <w:t>, за необхідності надавали дієву допомогу</w:t>
      </w:r>
      <w:r w:rsidR="009C01CC" w:rsidRPr="00B867B3">
        <w:rPr>
          <w:sz w:val="28"/>
          <w:szCs w:val="28"/>
          <w:bdr w:val="none" w:sz="0" w:space="0" w:color="auto" w:frame="1"/>
          <w:lang w:val="uk-UA"/>
        </w:rPr>
        <w:t xml:space="preserve"> шляхом сприяння у виділені коштів з депутатського фонду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B867B3">
        <w:rPr>
          <w:sz w:val="28"/>
          <w:szCs w:val="28"/>
          <w:bdr w:val="none" w:sz="0" w:space="0" w:color="auto" w:frame="1"/>
          <w:lang w:val="uk-UA"/>
        </w:rPr>
        <w:t>оперативно</w:t>
      </w:r>
      <w:proofErr w:type="spellEnd"/>
      <w:r w:rsidRPr="00B867B3">
        <w:rPr>
          <w:sz w:val="28"/>
          <w:szCs w:val="28"/>
          <w:bdr w:val="none" w:sz="0" w:space="0" w:color="auto" w:frame="1"/>
          <w:lang w:val="uk-UA"/>
        </w:rPr>
        <w:t xml:space="preserve"> і кваліфіковано працювали над розв’язанням проблем згідно з профілем діяльності постійної комісії. Члени комісії активні в роботі, </w:t>
      </w:r>
      <w:proofErr w:type="spellStart"/>
      <w:r w:rsidRPr="00B867B3">
        <w:rPr>
          <w:sz w:val="28"/>
          <w:szCs w:val="28"/>
          <w:bdr w:val="none" w:sz="0" w:space="0" w:color="auto" w:frame="1"/>
          <w:lang w:val="uk-UA"/>
        </w:rPr>
        <w:t>скрупульозно</w:t>
      </w:r>
      <w:proofErr w:type="spellEnd"/>
      <w:r w:rsidRPr="00B867B3">
        <w:rPr>
          <w:sz w:val="28"/>
          <w:szCs w:val="28"/>
          <w:bdr w:val="none" w:sz="0" w:space="0" w:color="auto" w:frame="1"/>
          <w:lang w:val="uk-UA"/>
        </w:rPr>
        <w:t xml:space="preserve"> вивчають питання, віднесені до ї</w:t>
      </w:r>
      <w:r w:rsidR="009C01CC" w:rsidRPr="00B867B3">
        <w:rPr>
          <w:sz w:val="28"/>
          <w:szCs w:val="28"/>
          <w:bdr w:val="none" w:sz="0" w:space="0" w:color="auto" w:frame="1"/>
          <w:lang w:val="uk-UA"/>
        </w:rPr>
        <w:t>х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компетенції.</w:t>
      </w:r>
    </w:p>
    <w:p w14:paraId="7D51176E" w14:textId="2B8EA61B" w:rsidR="00D8234E" w:rsidRDefault="005E6821" w:rsidP="005E68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Загалом</w:t>
      </w:r>
      <w:r w:rsidR="00362EA2" w:rsidRPr="00B867B3">
        <w:rPr>
          <w:sz w:val="28"/>
          <w:szCs w:val="28"/>
          <w:lang w:val="uk-UA"/>
        </w:rPr>
        <w:t xml:space="preserve"> </w:t>
      </w:r>
      <w:r w:rsidR="00B934EB" w:rsidRPr="00B934EB">
        <w:rPr>
          <w:sz w:val="28"/>
          <w:szCs w:val="28"/>
          <w:lang w:val="uk-UA"/>
        </w:rPr>
        <w:t>у звітному періоді</w:t>
      </w:r>
      <w:r w:rsidR="00362EA2" w:rsidRPr="00B867B3">
        <w:rPr>
          <w:sz w:val="28"/>
          <w:szCs w:val="28"/>
          <w:lang w:val="uk-UA"/>
        </w:rPr>
        <w:t xml:space="preserve"> комісія працюва</w:t>
      </w:r>
      <w:r w:rsidR="00C65273">
        <w:rPr>
          <w:sz w:val="28"/>
          <w:szCs w:val="28"/>
          <w:lang w:val="uk-UA"/>
        </w:rPr>
        <w:t>ла</w:t>
      </w:r>
      <w:r w:rsidR="00362EA2" w:rsidRPr="00B867B3">
        <w:rPr>
          <w:sz w:val="28"/>
          <w:szCs w:val="28"/>
          <w:lang w:val="uk-UA"/>
        </w:rPr>
        <w:t xml:space="preserve"> злагоджено, </w:t>
      </w:r>
      <w:proofErr w:type="spellStart"/>
      <w:r w:rsidR="00362EA2" w:rsidRPr="00B867B3">
        <w:rPr>
          <w:sz w:val="28"/>
          <w:szCs w:val="28"/>
          <w:lang w:val="uk-UA"/>
        </w:rPr>
        <w:t>оперативно</w:t>
      </w:r>
      <w:proofErr w:type="spellEnd"/>
      <w:r w:rsidR="00362EA2" w:rsidRPr="00B867B3">
        <w:rPr>
          <w:sz w:val="28"/>
          <w:szCs w:val="28"/>
          <w:lang w:val="uk-UA"/>
        </w:rPr>
        <w:t xml:space="preserve"> і </w:t>
      </w:r>
      <w:proofErr w:type="spellStart"/>
      <w:r w:rsidR="00362EA2" w:rsidRPr="00B867B3">
        <w:rPr>
          <w:sz w:val="28"/>
          <w:szCs w:val="28"/>
          <w:lang w:val="uk-UA"/>
        </w:rPr>
        <w:t>професійно</w:t>
      </w:r>
      <w:proofErr w:type="spellEnd"/>
      <w:r w:rsidR="00362EA2" w:rsidRPr="00B867B3">
        <w:rPr>
          <w:sz w:val="28"/>
          <w:szCs w:val="28"/>
          <w:lang w:val="uk-UA"/>
        </w:rPr>
        <w:t xml:space="preserve">, всі члени комісії розуміють важливість прийнятих рішень для громади. </w:t>
      </w:r>
    </w:p>
    <w:p w14:paraId="2AFCC3FC" w14:textId="77777777" w:rsidR="00261559" w:rsidRDefault="00261559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3DF7591D" w14:textId="77777777" w:rsidR="00261559" w:rsidRPr="00B867B3" w:rsidRDefault="00261559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555555"/>
          <w:sz w:val="28"/>
          <w:szCs w:val="28"/>
          <w:lang w:val="uk-UA"/>
        </w:rPr>
      </w:pPr>
    </w:p>
    <w:p w14:paraId="55227AB6" w14:textId="77777777" w:rsidR="00D8234E" w:rsidRPr="00B867B3" w:rsidRDefault="00D8234E" w:rsidP="005E68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6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постійної комісії з питань </w:t>
      </w:r>
    </w:p>
    <w:p w14:paraId="26CA7568" w14:textId="77777777" w:rsidR="00D8234E" w:rsidRPr="00B867B3" w:rsidRDefault="00D8234E" w:rsidP="005E68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6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планування бюджету, і</w:t>
      </w:r>
      <w:r w:rsidR="008F2F99" w:rsidRPr="00B86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86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фінансів</w:t>
      </w:r>
      <w:r w:rsidR="008F2F99" w:rsidRPr="00B86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</w:t>
      </w:r>
      <w:r w:rsidR="008F2F99" w:rsidRPr="00003D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Олег УНІГА</w:t>
      </w:r>
    </w:p>
    <w:p w14:paraId="4006CFBA" w14:textId="77777777" w:rsidR="00626378" w:rsidRDefault="00626378" w:rsidP="0079318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bdr w:val="none" w:sz="0" w:space="0" w:color="auto" w:frame="1"/>
          <w:lang w:val="uk-UA" w:eastAsia="ru-RU"/>
        </w:rPr>
      </w:pPr>
    </w:p>
    <w:p w14:paraId="605BEE35" w14:textId="77777777" w:rsidR="00626378" w:rsidRDefault="00626378" w:rsidP="0079318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bdr w:val="none" w:sz="0" w:space="0" w:color="auto" w:frame="1"/>
          <w:lang w:val="uk-UA" w:eastAsia="ru-RU"/>
        </w:rPr>
      </w:pPr>
    </w:p>
    <w:p w14:paraId="41CE46B6" w14:textId="77777777" w:rsidR="00626378" w:rsidRDefault="00626378" w:rsidP="0079318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bdr w:val="none" w:sz="0" w:space="0" w:color="auto" w:frame="1"/>
          <w:lang w:val="uk-UA" w:eastAsia="ru-RU"/>
        </w:rPr>
      </w:pPr>
    </w:p>
    <w:p w14:paraId="217B9DB1" w14:textId="77777777" w:rsidR="00D8234E" w:rsidRPr="00B867B3" w:rsidRDefault="00D8234E" w:rsidP="0079318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val="uk-UA" w:eastAsia="ru-RU"/>
        </w:rPr>
      </w:pPr>
      <w:r w:rsidRPr="00B867B3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bdr w:val="none" w:sz="0" w:space="0" w:color="auto" w:frame="1"/>
          <w:lang w:val="uk-UA" w:eastAsia="ru-RU"/>
        </w:rPr>
        <w:t> </w:t>
      </w:r>
    </w:p>
    <w:sectPr w:rsidR="00D8234E" w:rsidRPr="00B867B3" w:rsidSect="000D334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616143"/>
    <w:multiLevelType w:val="hybridMultilevel"/>
    <w:tmpl w:val="763C6246"/>
    <w:lvl w:ilvl="0" w:tplc="4F90B32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95821FA"/>
    <w:multiLevelType w:val="hybridMultilevel"/>
    <w:tmpl w:val="10DAD75A"/>
    <w:lvl w:ilvl="0" w:tplc="C77C54FE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 w16cid:durableId="86079786">
    <w:abstractNumId w:val="1"/>
  </w:num>
  <w:num w:numId="2" w16cid:durableId="1187595548">
    <w:abstractNumId w:val="2"/>
  </w:num>
  <w:num w:numId="3" w16cid:durableId="2073847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4B"/>
    <w:rsid w:val="00003DE5"/>
    <w:rsid w:val="00047792"/>
    <w:rsid w:val="000A5F67"/>
    <w:rsid w:val="000D3349"/>
    <w:rsid w:val="0017547A"/>
    <w:rsid w:val="00184A46"/>
    <w:rsid w:val="001B4F8B"/>
    <w:rsid w:val="001C74F8"/>
    <w:rsid w:val="001E1277"/>
    <w:rsid w:val="00250D1B"/>
    <w:rsid w:val="00251A1F"/>
    <w:rsid w:val="00261559"/>
    <w:rsid w:val="002D545D"/>
    <w:rsid w:val="002D5D67"/>
    <w:rsid w:val="002E6CEB"/>
    <w:rsid w:val="002F134B"/>
    <w:rsid w:val="002F6FF8"/>
    <w:rsid w:val="00362EA2"/>
    <w:rsid w:val="003705BC"/>
    <w:rsid w:val="00431CDC"/>
    <w:rsid w:val="00595DC7"/>
    <w:rsid w:val="005D22B2"/>
    <w:rsid w:val="005E28F0"/>
    <w:rsid w:val="005E6821"/>
    <w:rsid w:val="0061252A"/>
    <w:rsid w:val="00626378"/>
    <w:rsid w:val="006370AB"/>
    <w:rsid w:val="00651301"/>
    <w:rsid w:val="00663000"/>
    <w:rsid w:val="006F1CA1"/>
    <w:rsid w:val="007103FB"/>
    <w:rsid w:val="0071293E"/>
    <w:rsid w:val="00791DB2"/>
    <w:rsid w:val="00793184"/>
    <w:rsid w:val="00796AD9"/>
    <w:rsid w:val="008441A4"/>
    <w:rsid w:val="008F2F99"/>
    <w:rsid w:val="009722D0"/>
    <w:rsid w:val="00977508"/>
    <w:rsid w:val="009A0850"/>
    <w:rsid w:val="009C01CC"/>
    <w:rsid w:val="009E1BF7"/>
    <w:rsid w:val="009E7AA5"/>
    <w:rsid w:val="009F1D6F"/>
    <w:rsid w:val="00AB6765"/>
    <w:rsid w:val="00B00C62"/>
    <w:rsid w:val="00B3374E"/>
    <w:rsid w:val="00B867B3"/>
    <w:rsid w:val="00B934EB"/>
    <w:rsid w:val="00BB2E4B"/>
    <w:rsid w:val="00BD008F"/>
    <w:rsid w:val="00C04617"/>
    <w:rsid w:val="00C3687D"/>
    <w:rsid w:val="00C65273"/>
    <w:rsid w:val="00CE3BBA"/>
    <w:rsid w:val="00CF582C"/>
    <w:rsid w:val="00CF7821"/>
    <w:rsid w:val="00D27A16"/>
    <w:rsid w:val="00D5431B"/>
    <w:rsid w:val="00D8234E"/>
    <w:rsid w:val="00E05A54"/>
    <w:rsid w:val="00E73CB3"/>
    <w:rsid w:val="00E7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C048"/>
  <w15:chartTrackingRefBased/>
  <w15:docId w15:val="{600E58B1-A3F8-4C97-837F-9415FF41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93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8234E"/>
    <w:pPr>
      <w:ind w:left="720"/>
      <w:contextualSpacing/>
    </w:pPr>
  </w:style>
  <w:style w:type="paragraph" w:styleId="a5">
    <w:name w:val="Body Text"/>
    <w:basedOn w:val="a"/>
    <w:link w:val="a6"/>
    <w:rsid w:val="00D27A1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a6">
    <w:name w:val="Основний текст Знак"/>
    <w:basedOn w:val="a0"/>
    <w:link w:val="a5"/>
    <w:rsid w:val="00D27A16"/>
    <w:rPr>
      <w:rFonts w:ascii="Times New Roman" w:eastAsia="Times New Roman" w:hAnsi="Times New Roman" w:cs="Times New Roman"/>
      <w:b/>
      <w:bCs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5125</Words>
  <Characters>2922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Lesy</dc:creator>
  <cp:keywords/>
  <dc:description/>
  <cp:lastModifiedBy>User2</cp:lastModifiedBy>
  <cp:revision>54</cp:revision>
  <dcterms:created xsi:type="dcterms:W3CDTF">2022-10-06T08:53:00Z</dcterms:created>
  <dcterms:modified xsi:type="dcterms:W3CDTF">2023-09-11T13:09:00Z</dcterms:modified>
</cp:coreProperties>
</file>