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8"/>
      </w:tblGrid>
      <w:tr w:rsidR="00BE0E8E" w:rsidRPr="00FD2938" w14:paraId="69526CBE" w14:textId="77777777" w:rsidTr="004E3ACD">
        <w:tc>
          <w:tcPr>
            <w:tcW w:w="4536" w:type="dxa"/>
          </w:tcPr>
          <w:p w14:paraId="45D28711" w14:textId="77777777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678" w:type="dxa"/>
          </w:tcPr>
          <w:p w14:paraId="38946A59" w14:textId="7E17B46A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152318938"/>
            <w:r w:rsidRPr="00FD2938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0C0A3A3" w14:textId="77777777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  <w:bookmarkEnd w:id="0"/>
          </w:p>
        </w:tc>
      </w:tr>
    </w:tbl>
    <w:p w14:paraId="3C4E0128" w14:textId="77777777" w:rsidR="00BE0E8E" w:rsidRDefault="00BE0E8E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F44592" w14:textId="02957FA1" w:rsidR="004550F6" w:rsidRPr="002A603D" w:rsidRDefault="004550F6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="00A45960">
        <w:rPr>
          <w:rFonts w:ascii="Times New Roman" w:hAnsi="Times New Roman"/>
          <w:b/>
          <w:bCs/>
          <w:sz w:val="28"/>
          <w:szCs w:val="28"/>
        </w:rPr>
        <w:t xml:space="preserve">проведення та </w:t>
      </w:r>
      <w:r>
        <w:rPr>
          <w:rFonts w:ascii="Times New Roman" w:hAnsi="Times New Roman"/>
          <w:b/>
          <w:bCs/>
          <w:sz w:val="28"/>
          <w:szCs w:val="28"/>
        </w:rPr>
        <w:t>визначення переможців фестивалю – конкурсу декоративно ужиткового мистецтва Великодньої тематики  «ПИСАНКО, ДИВУЙ!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14:paraId="5D1DD53E" w14:textId="77777777" w:rsidR="007A1DED" w:rsidRDefault="007A1DED" w:rsidP="0009541C">
      <w:pPr>
        <w:ind w:left="567"/>
      </w:pPr>
    </w:p>
    <w:p w14:paraId="5C8A983E" w14:textId="459D7D61" w:rsidR="00A45960" w:rsidRPr="006533D1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Фестиваль-конкурс декоративно-ужиткового мистецтва Великодньої тематики «ПИСАНКО, ДИВУЙ!» проводиться раз на рік</w:t>
      </w:r>
      <w:r w:rsidR="00BE0E8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0E8E">
        <w:rPr>
          <w:rFonts w:ascii="Times New Roman" w:hAnsi="Times New Roman" w:cs="Times New Roman"/>
          <w:sz w:val="28"/>
          <w:szCs w:val="28"/>
          <w:lang w:val="uk-UA"/>
        </w:rPr>
        <w:t>Номінація визначається оргкомітетом.</w:t>
      </w:r>
    </w:p>
    <w:p w14:paraId="4BFF71DE" w14:textId="77777777"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33D1">
        <w:rPr>
          <w:rFonts w:ascii="Times New Roman" w:hAnsi="Times New Roman"/>
          <w:sz w:val="28"/>
          <w:szCs w:val="28"/>
          <w:lang w:val="uk-UA"/>
        </w:rPr>
        <w:t>Конкурс оголошується  наказом управління освіти виконавчого комітету Ковельської міської ради, в якому зазначаються терміни проведення виставки, її монтажу та демонтажу, затверджується склад оргкомітету та конкурсної комісії.</w:t>
      </w:r>
    </w:p>
    <w:p w14:paraId="21C02858" w14:textId="2438D314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45960">
        <w:rPr>
          <w:rFonts w:ascii="Times New Roman" w:hAnsi="Times New Roman"/>
          <w:sz w:val="28"/>
          <w:szCs w:val="28"/>
        </w:rPr>
        <w:t>Учасники  представляють колективну роботу</w:t>
      </w:r>
      <w:r w:rsidR="00BE0E8E">
        <w:rPr>
          <w:rFonts w:ascii="Times New Roman" w:hAnsi="Times New Roman"/>
          <w:sz w:val="28"/>
          <w:szCs w:val="28"/>
          <w:lang w:val="uk-UA"/>
        </w:rPr>
        <w:t>,</w:t>
      </w:r>
      <w:r w:rsidRPr="00A45960">
        <w:rPr>
          <w:rFonts w:ascii="Times New Roman" w:hAnsi="Times New Roman"/>
          <w:sz w:val="28"/>
          <w:szCs w:val="28"/>
        </w:rPr>
        <w:t xml:space="preserve"> що міст</w:t>
      </w:r>
      <w:r w:rsidR="00BE0E8E">
        <w:rPr>
          <w:rFonts w:ascii="Times New Roman" w:hAnsi="Times New Roman"/>
          <w:sz w:val="28"/>
          <w:szCs w:val="28"/>
          <w:lang w:val="uk-UA"/>
        </w:rPr>
        <w:t>ить</w:t>
      </w:r>
      <w:r w:rsidRPr="00A45960">
        <w:rPr>
          <w:rFonts w:ascii="Times New Roman" w:hAnsi="Times New Roman"/>
          <w:sz w:val="28"/>
          <w:szCs w:val="28"/>
        </w:rPr>
        <w:t xml:space="preserve"> у своїй конструкції Великодню атрибутику, символіку тощо</w:t>
      </w:r>
      <w:r w:rsidR="00BE0E8E">
        <w:rPr>
          <w:rFonts w:ascii="Times New Roman" w:hAnsi="Times New Roman"/>
          <w:sz w:val="28"/>
          <w:szCs w:val="28"/>
          <w:lang w:val="uk-UA"/>
        </w:rPr>
        <w:t>.</w:t>
      </w:r>
      <w:r w:rsidRPr="00A45960">
        <w:rPr>
          <w:rFonts w:ascii="Times New Roman" w:hAnsi="Times New Roman"/>
          <w:sz w:val="28"/>
          <w:szCs w:val="28"/>
        </w:rPr>
        <w:t xml:space="preserve"> </w:t>
      </w:r>
      <w:r w:rsidR="00BE0E8E">
        <w:rPr>
          <w:rFonts w:ascii="Times New Roman" w:hAnsi="Times New Roman"/>
          <w:sz w:val="28"/>
          <w:szCs w:val="28"/>
          <w:lang w:val="uk-UA"/>
        </w:rPr>
        <w:t>Можливе</w:t>
      </w:r>
      <w:r w:rsidRPr="00A45960">
        <w:rPr>
          <w:rFonts w:ascii="Times New Roman" w:hAnsi="Times New Roman"/>
          <w:sz w:val="28"/>
          <w:szCs w:val="28"/>
        </w:rPr>
        <w:t xml:space="preserve"> пров</w:t>
      </w:r>
      <w:r w:rsidR="00BE0E8E">
        <w:rPr>
          <w:rFonts w:ascii="Times New Roman" w:hAnsi="Times New Roman"/>
          <w:sz w:val="28"/>
          <w:szCs w:val="28"/>
          <w:lang w:val="uk-UA"/>
        </w:rPr>
        <w:t>едення</w:t>
      </w:r>
      <w:r w:rsidRPr="00A45960">
        <w:rPr>
          <w:rFonts w:ascii="Times New Roman" w:hAnsi="Times New Roman"/>
          <w:sz w:val="28"/>
          <w:szCs w:val="28"/>
        </w:rPr>
        <w:t xml:space="preserve"> майстер-клас</w:t>
      </w:r>
      <w:r w:rsidR="00BE0E8E">
        <w:rPr>
          <w:rFonts w:ascii="Times New Roman" w:hAnsi="Times New Roman"/>
          <w:sz w:val="28"/>
          <w:szCs w:val="28"/>
          <w:lang w:val="uk-UA"/>
        </w:rPr>
        <w:t>ів</w:t>
      </w:r>
      <w:r w:rsidRPr="00A45960">
        <w:rPr>
          <w:rFonts w:ascii="Times New Roman" w:hAnsi="Times New Roman"/>
          <w:sz w:val="28"/>
          <w:szCs w:val="28"/>
        </w:rPr>
        <w:t xml:space="preserve"> декоративно-ужиткового мистецтва (техніка довільна).</w:t>
      </w:r>
    </w:p>
    <w:p w14:paraId="63D87183" w14:textId="77777777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D54EC">
        <w:rPr>
          <w:rFonts w:ascii="Times New Roman" w:hAnsi="Times New Roman"/>
          <w:sz w:val="28"/>
          <w:szCs w:val="28"/>
        </w:rPr>
        <w:t>У Конкурсі беруть участь колективні роботи, виготовлені заздалегідь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1879B9D" w14:textId="77777777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rPr>
          <w:rFonts w:ascii="Times New Roman" w:hAnsi="Times New Roman"/>
          <w:sz w:val="28"/>
          <w:szCs w:val="28"/>
        </w:rPr>
      </w:pPr>
      <w:r w:rsidRPr="00A45960">
        <w:rPr>
          <w:rFonts w:ascii="Times New Roman" w:hAnsi="Times New Roman"/>
          <w:sz w:val="28"/>
          <w:szCs w:val="28"/>
        </w:rPr>
        <w:t>Вимоги до конкурсної композиції:</w:t>
      </w:r>
    </w:p>
    <w:p w14:paraId="1F2E1D2E" w14:textId="77777777" w:rsidR="00A45960" w:rsidRPr="004D54EC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45960" w:rsidRPr="004D54EC">
        <w:rPr>
          <w:rFonts w:ascii="Times New Roman" w:hAnsi="Times New Roman"/>
          <w:sz w:val="28"/>
          <w:szCs w:val="28"/>
        </w:rPr>
        <w:t>Стиль, техніка оформлення та декорування  композиції  – довільні. При визначенні матеріалів для оформлення рекомендується врахувати можливість несприятливих погодних умов.</w:t>
      </w:r>
      <w:r w:rsidR="00A45960" w:rsidRPr="004D54EC">
        <w:rPr>
          <w:sz w:val="28"/>
          <w:szCs w:val="28"/>
        </w:rPr>
        <w:t xml:space="preserve"> </w:t>
      </w:r>
      <w:r w:rsidR="00A45960" w:rsidRPr="004D54EC">
        <w:rPr>
          <w:rFonts w:ascii="Times New Roman" w:hAnsi="Times New Roman"/>
          <w:sz w:val="28"/>
          <w:szCs w:val="28"/>
        </w:rPr>
        <w:t>Не допускається присутність у композиції  продуктів харчування .</w:t>
      </w:r>
    </w:p>
    <w:p w14:paraId="47223C29" w14:textId="77777777" w:rsidR="00A45960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45960" w:rsidRPr="004D54EC">
        <w:rPr>
          <w:rFonts w:ascii="Times New Roman" w:hAnsi="Times New Roman"/>
          <w:sz w:val="28"/>
          <w:szCs w:val="28"/>
        </w:rPr>
        <w:t>Підставка композиції також декорується. На ній (або поряд) розміщується інформаційна табличка розміром 10 х 30 см із скороченою назвою закладу освіти - учасника Конкурсу.</w:t>
      </w:r>
    </w:p>
    <w:p w14:paraId="076AD18E" w14:textId="77777777" w:rsidR="00453A34" w:rsidRPr="00453A34" w:rsidRDefault="00453A34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r w:rsidRPr="00453A34">
        <w:rPr>
          <w:rFonts w:ascii="Times New Roman" w:hAnsi="Times New Roman"/>
          <w:sz w:val="28"/>
          <w:szCs w:val="28"/>
        </w:rPr>
        <w:t>Прийом заявок для участі у фестивалі - конкурсі проводиться Центром професійного розвитку педагогічних працівників у визначені на</w:t>
      </w:r>
      <w:r>
        <w:rPr>
          <w:rFonts w:ascii="Times New Roman" w:hAnsi="Times New Roman"/>
          <w:sz w:val="28"/>
          <w:szCs w:val="28"/>
        </w:rPr>
        <w:t>казом управління освіти терміни</w:t>
      </w:r>
      <w:r>
        <w:rPr>
          <w:rFonts w:ascii="Times New Roman" w:hAnsi="Times New Roman"/>
          <w:sz w:val="28"/>
          <w:szCs w:val="28"/>
          <w:lang w:val="uk-UA"/>
        </w:rPr>
        <w:t xml:space="preserve"> та за наданою формою.</w:t>
      </w:r>
    </w:p>
    <w:p w14:paraId="27F5F434" w14:textId="77777777" w:rsidR="004550F6" w:rsidRPr="004550F6" w:rsidRDefault="004550F6" w:rsidP="006533D1">
      <w:pPr>
        <w:pStyle w:val="a3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4550F6">
        <w:rPr>
          <w:rFonts w:ascii="Times New Roman" w:hAnsi="Times New Roman"/>
          <w:sz w:val="28"/>
          <w:szCs w:val="28"/>
        </w:rPr>
        <w:t>З метою визначення переможців фестивалю – конкурсу  «ПИСАНКО, ДИВУЙ!» створюється конкурсна комісія, до складу якої входять представники організаторів та фахівці галузі мистецтва (5-7 осіб). Склад журі Конкурсу затверджується наказом управління освіти. Очолює комісію заступник міського голови, за яким закріплено координацію діяльності освітньої галузі  міста.</w:t>
      </w:r>
    </w:p>
    <w:p w14:paraId="21A62A89" w14:textId="77777777" w:rsidR="0009541C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9541C">
        <w:rPr>
          <w:rFonts w:ascii="Times New Roman" w:hAnsi="Times New Roman"/>
          <w:sz w:val="28"/>
          <w:szCs w:val="28"/>
        </w:rPr>
        <w:t>Журі визначає переможців на засадах неупередженості та об’єктивн</w:t>
      </w:r>
      <w:r w:rsidR="0009541C">
        <w:rPr>
          <w:rFonts w:ascii="Times New Roman" w:hAnsi="Times New Roman"/>
          <w:sz w:val="28"/>
          <w:szCs w:val="28"/>
        </w:rPr>
        <w:t>ості</w:t>
      </w:r>
      <w:r w:rsidR="0009541C">
        <w:rPr>
          <w:rFonts w:ascii="Times New Roman" w:hAnsi="Times New Roman"/>
          <w:sz w:val="28"/>
          <w:szCs w:val="28"/>
          <w:lang w:val="uk-UA"/>
        </w:rPr>
        <w:t>.</w:t>
      </w:r>
    </w:p>
    <w:p w14:paraId="7EBA93B8" w14:textId="77777777" w:rsidR="004550F6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9541C">
        <w:rPr>
          <w:rFonts w:ascii="Times New Roman" w:hAnsi="Times New Roman"/>
          <w:sz w:val="28"/>
          <w:szCs w:val="28"/>
        </w:rPr>
        <w:t xml:space="preserve"> </w:t>
      </w:r>
      <w:r w:rsidR="0009541C">
        <w:rPr>
          <w:rFonts w:ascii="Times New Roman" w:hAnsi="Times New Roman"/>
          <w:sz w:val="28"/>
          <w:szCs w:val="28"/>
          <w:lang w:val="uk-UA"/>
        </w:rPr>
        <w:t>К</w:t>
      </w:r>
      <w:r w:rsidR="0009541C">
        <w:rPr>
          <w:rFonts w:ascii="Times New Roman" w:hAnsi="Times New Roman"/>
          <w:sz w:val="28"/>
          <w:szCs w:val="28"/>
        </w:rPr>
        <w:t>ритерії</w:t>
      </w:r>
      <w:r w:rsidRPr="0009541C">
        <w:rPr>
          <w:rFonts w:ascii="Times New Roman" w:hAnsi="Times New Roman"/>
          <w:sz w:val="28"/>
          <w:szCs w:val="28"/>
        </w:rPr>
        <w:t xml:space="preserve"> оцінки конкурсних композицій:</w:t>
      </w:r>
    </w:p>
    <w:p w14:paraId="56C204C2" w14:textId="77777777" w:rsidR="005F3EF3" w:rsidRDefault="005F3EF3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відповідність тематиці та вимогам Положення;</w:t>
      </w:r>
    </w:p>
    <w:p w14:paraId="6C3D7DAF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екоративність (</w:t>
      </w:r>
      <w:r>
        <w:rPr>
          <w:rFonts w:ascii="Times New Roman" w:hAnsi="Times New Roman" w:cs="Times New Roman"/>
          <w:sz w:val="28"/>
          <w:szCs w:val="28"/>
          <w:lang w:val="uk-UA"/>
        </w:rPr>
        <w:t>ошатність, святковість);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E0BA268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игінальність художнього рішення, креативність;</w:t>
      </w:r>
    </w:p>
    <w:p w14:paraId="6F621EC2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якість виконання;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242F469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 w:hanging="37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поєднання традиційних та інноваційних декоративних технік;</w:t>
      </w:r>
    </w:p>
    <w:p w14:paraId="7DA72467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естетичність оформлення;</w:t>
      </w:r>
    </w:p>
    <w:p w14:paraId="102C6F78" w14:textId="77777777" w:rsidR="004550F6" w:rsidRPr="001D0133" w:rsidRDefault="004550F6" w:rsidP="0009541C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0133">
        <w:rPr>
          <w:rFonts w:ascii="Times New Roman" w:hAnsi="Times New Roman" w:cs="Times New Roman"/>
          <w:sz w:val="28"/>
          <w:szCs w:val="28"/>
          <w:lang w:val="uk-UA"/>
        </w:rPr>
        <w:t>омпозиційна цілісність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BCFF60" w14:textId="77777777" w:rsidR="004550F6" w:rsidRPr="0009541C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0F6" w:rsidRPr="0009541C">
        <w:rPr>
          <w:rFonts w:ascii="Times New Roman" w:hAnsi="Times New Roman"/>
          <w:sz w:val="28"/>
          <w:szCs w:val="28"/>
        </w:rPr>
        <w:t>Переможці визначаються за сумою балів, які виставляють члени журі індивідуально в оціночних таблицях . Рішення оф</w:t>
      </w:r>
      <w:r w:rsidR="00453A34">
        <w:rPr>
          <w:rFonts w:ascii="Times New Roman" w:hAnsi="Times New Roman"/>
          <w:sz w:val="28"/>
          <w:szCs w:val="28"/>
        </w:rPr>
        <w:t>ормляється загальним протоколом</w:t>
      </w:r>
      <w:r>
        <w:rPr>
          <w:rFonts w:ascii="Times New Roman" w:hAnsi="Times New Roman"/>
          <w:sz w:val="28"/>
          <w:szCs w:val="28"/>
          <w:lang w:val="uk-UA"/>
        </w:rPr>
        <w:t>, не переглядає</w:t>
      </w:r>
      <w:r w:rsidR="00453A34">
        <w:rPr>
          <w:rFonts w:ascii="Times New Roman" w:hAnsi="Times New Roman"/>
          <w:sz w:val="28"/>
          <w:szCs w:val="28"/>
          <w:lang w:val="uk-UA"/>
        </w:rPr>
        <w:t>ться і оскарженню не підлягає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49DC2DE" w14:textId="77777777" w:rsidR="006533D1" w:rsidRPr="006533D1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0F6" w:rsidRPr="00453A34">
        <w:rPr>
          <w:rFonts w:ascii="Times New Roman" w:hAnsi="Times New Roman"/>
          <w:sz w:val="28"/>
          <w:szCs w:val="28"/>
        </w:rPr>
        <w:t xml:space="preserve">Учасники, що зайняли призові місця, нагороджуються дипломами і грошовою винагородою. </w:t>
      </w:r>
    </w:p>
    <w:p w14:paraId="434992F1" w14:textId="77777777"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3D1">
        <w:rPr>
          <w:rFonts w:ascii="Times New Roman" w:hAnsi="Times New Roman"/>
          <w:sz w:val="28"/>
          <w:szCs w:val="28"/>
        </w:rPr>
        <w:t>За рішенням комісії учасникам фестивалю-конкурсу можуть бути встановлені спеціальні та заохочувальні відзнаки, що фінансуються з джерел, не заборонених законодавством.</w:t>
      </w:r>
    </w:p>
    <w:p w14:paraId="78970EA6" w14:textId="77777777" w:rsidR="004550F6" w:rsidRPr="00E74630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0F6" w:rsidRPr="00453A34">
        <w:rPr>
          <w:rFonts w:ascii="Times New Roman" w:hAnsi="Times New Roman"/>
          <w:sz w:val="28"/>
          <w:szCs w:val="28"/>
        </w:rPr>
        <w:t>Підсумки   оприлюднюються в засобах масової інформації та Інтернет – ресурсах.</w:t>
      </w:r>
    </w:p>
    <w:p w14:paraId="5619F41C" w14:textId="77777777"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CB6AF1D" w14:textId="77777777"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768B650" w14:textId="77777777" w:rsidR="00E74630" w:rsidRPr="00453A34" w:rsidRDefault="00E74630" w:rsidP="00E74630">
      <w:pPr>
        <w:pStyle w:val="a3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управління освіти                               Віктор БИЧКОВСЬКИЙ       </w:t>
      </w:r>
    </w:p>
    <w:p w14:paraId="1726FF8B" w14:textId="77777777" w:rsidR="004550F6" w:rsidRPr="005C57AA" w:rsidRDefault="004550F6" w:rsidP="0009541C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26413A" w14:textId="77777777" w:rsidR="004550F6" w:rsidRDefault="004550F6" w:rsidP="0009541C">
      <w:pPr>
        <w:ind w:left="567"/>
      </w:pPr>
    </w:p>
    <w:p w14:paraId="2CA11DB8" w14:textId="77777777" w:rsidR="00E74630" w:rsidRDefault="00E74630" w:rsidP="00E74630"/>
    <w:sectPr w:rsidR="00E7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C7586"/>
    <w:multiLevelType w:val="multilevel"/>
    <w:tmpl w:val="11761C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EC42E98"/>
    <w:multiLevelType w:val="hybridMultilevel"/>
    <w:tmpl w:val="41EA054E"/>
    <w:lvl w:ilvl="0" w:tplc="DD080D7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61F4F"/>
    <w:multiLevelType w:val="hybridMultilevel"/>
    <w:tmpl w:val="C15A3B60"/>
    <w:lvl w:ilvl="0" w:tplc="84B8FD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0D5E"/>
    <w:rsid w:val="0009541C"/>
    <w:rsid w:val="00453A34"/>
    <w:rsid w:val="004550F6"/>
    <w:rsid w:val="005F3EF3"/>
    <w:rsid w:val="006533D1"/>
    <w:rsid w:val="007A1DED"/>
    <w:rsid w:val="007A7853"/>
    <w:rsid w:val="00A45960"/>
    <w:rsid w:val="00B30D5E"/>
    <w:rsid w:val="00BE0E8E"/>
    <w:rsid w:val="00E4699D"/>
    <w:rsid w:val="00E7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A6B0"/>
  <w15:docId w15:val="{55A191AF-7B38-4357-B7B5-D0CC24AF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0F6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0F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lang w:val="ru-RU" w:eastAsia="en-US"/>
    </w:rPr>
  </w:style>
  <w:style w:type="character" w:styleId="a4">
    <w:name w:val="Hyperlink"/>
    <w:basedOn w:val="a0"/>
    <w:uiPriority w:val="99"/>
    <w:unhideWhenUsed/>
    <w:rsid w:val="0009541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E0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803FF-36D3-4FA7-9619-40F74BC2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2021-12-08T11:46:00Z</cp:lastPrinted>
  <dcterms:created xsi:type="dcterms:W3CDTF">2021-12-04T06:44:00Z</dcterms:created>
  <dcterms:modified xsi:type="dcterms:W3CDTF">2023-12-01T08:32:00Z</dcterms:modified>
</cp:coreProperties>
</file>