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567CD2" w:rsidRPr="00567CD2" w:rsidTr="00567CD2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2A6048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6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до Порядку розроблення, погодження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та затвердження інвестиційних програм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суб’єктів господарювання у сфері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централізованого водопостачання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та водовідведення, ліцензування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діяльності яких здійснюють Рада міністрів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Автономної Республіки Крим, обласні,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Київська та Севастопольська міські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державні адміністрації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(підпункт 5 пункту 2 розділу II)</w:t>
            </w:r>
          </w:p>
        </w:tc>
      </w:tr>
    </w:tbl>
    <w:p w:rsidR="00567CD2" w:rsidRPr="00567CD2" w:rsidRDefault="00567CD2" w:rsidP="00567CD2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0" w:name="n140"/>
      <w:bookmarkEnd w:id="0"/>
      <w:r w:rsidRPr="00567C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УЗАГАЛЬНЕНА ХАРАКТЕРИСТИКА</w:t>
      </w:r>
      <w:r w:rsidRPr="00567CD2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567CD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об'єктів з централізованого водо</w:t>
      </w:r>
      <w:r w:rsidR="00E00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постачання та/або водовідведення Комунальне підприємство</w:t>
      </w:r>
      <w:r w:rsidR="001F1E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«Ковельводоканал»</w:t>
      </w:r>
      <w:r w:rsidR="00E00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</w:t>
      </w:r>
      <w:r w:rsidR="000F70B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</w:t>
      </w:r>
      <w:r w:rsidR="00E0010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Ковельської міської ради</w:t>
      </w:r>
      <w:r w:rsidR="001F1E4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.</w:t>
      </w:r>
      <w:r w:rsidR="00DA72C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 </w:t>
      </w:r>
      <w:r w:rsidRPr="00567CD2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567CD2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uk-UA"/>
        </w:rPr>
        <w:t>(найменування ліцензіата підприємства)</w:t>
      </w:r>
    </w:p>
    <w:p w:rsidR="00567CD2" w:rsidRPr="00567CD2" w:rsidRDefault="001F1E42" w:rsidP="00567CD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" w:name="n141"/>
      <w:bookmarkEnd w:id="1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</w:t>
      </w:r>
      <w:r w:rsidR="00567CD2" w:rsidRPr="00567C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станом на </w:t>
      </w:r>
      <w:r w:rsidR="00EF2AB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01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січня</w:t>
      </w:r>
      <w:r w:rsidR="00567CD2" w:rsidRPr="00567C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20</w:t>
      </w:r>
      <w:r w:rsidR="00071F3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24</w:t>
      </w:r>
      <w:r w:rsidR="00EF2AB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 xml:space="preserve"> ро</w:t>
      </w:r>
      <w:r w:rsidR="00567CD2" w:rsidRPr="00567C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к</w:t>
      </w:r>
      <w:r w:rsidR="00EF2AB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6356"/>
        <w:gridCol w:w="1740"/>
        <w:gridCol w:w="1165"/>
        <w:gridCol w:w="18"/>
      </w:tblGrid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2" w:name="n142"/>
            <w:bookmarkEnd w:id="2"/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I. Найменування та характеристика об'єктів водопостачання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Загальний показник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населених пунктів, яким надаються послуги (1*)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712FD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 в зоні відповідальності підприємства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31034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73915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населення, яким надаються послуги, усього,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8D42F4" w:rsidRDefault="008D42F4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46339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безпосередньо підключених до мереж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8D42F4" w:rsidRDefault="008D42F4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46339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яке використовує водорозбірні колонки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населення, що користуються привізною питною водою (населення)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населення, якому вода подається з відхиленням від нормативних вимог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споживачів, яким послуга надається за графіками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E0CBE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споживачів, яка отримує послуги з перебоями (рядок 8 / рядок 10)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225312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абонентів водопостачання, усього,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D42F4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20833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D42F4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20098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633B1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633B1" w:rsidP="00F82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67</w:t>
            </w:r>
            <w:r w:rsidR="0072234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охоплення послугами (рядок 3 / рядок 2 х 100),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43D6F" w:rsidP="009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62,7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підключенням до мереж (рядок 4 / рядок 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D47519" w:rsidP="009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використанням водорозбірних колонок (рядок 5 / рядок 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B1C6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абонентів з обліковим споживанням, усього,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87C9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18637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33C47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17908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87C9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54 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33C47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675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підключень з обліком, усього (рядок 17 / рядок 10 х 100),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43D6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89,5</w:t>
            </w:r>
            <w:r w:rsidR="00A807B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 (рядок 18 / рядок 11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87C9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89,1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 (рядок 19 / рядок 12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87C9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90,0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 (рядок 20 / рядок 13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D4751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мереж водопроводу,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07A8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110,977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водоводів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D47519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13,00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07A8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81,907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07A8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16,07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Щільність підключень до мережі водопостачання (рядок 10 / рядок 25)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од./км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A807B1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187,72</w:t>
            </w:r>
            <w:r w:rsidR="008D42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ветхих та аварійних мереж,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60C5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71,067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водоводів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B907BA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6,881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60C5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48,186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60C5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16,0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ветхих та аварійних мереж (рядок 30 / рядок 25 х 100),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60C5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64</w:t>
            </w:r>
            <w:r w:rsidR="00943D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водоводів (рядок 31 / рядок 26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43D6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52,9</w:t>
            </w:r>
            <w:r w:rsidR="009846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 (рядок 32 / рядок 27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60C5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58,8</w:t>
            </w:r>
            <w:r w:rsidR="009846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 (рядок 33 / рядок 28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84611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99,56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персоналу в підрозділах водопостачання за розкладом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DB2F68" w:rsidRDefault="00DB2F6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B2F6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Фактична чисельність персоналу в підрозділах водопостачання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DB2F68" w:rsidRDefault="00DB2F6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B2F6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1000 підключень (рядок 39 / рядок 10 х 1000)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ос./1000 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43527E" w:rsidRDefault="0043527E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352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 км мережі (рядок 39/рядок 25)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осіб/1 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43527E" w:rsidRDefault="00B907BA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352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піднятої води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2963,513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Середньодобовий підйом води насосними станціями I підйому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8,12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закупленої води зі сторони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очищення води на очисних спорудах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2792,991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Середньодобове очищення води на очисних спорудах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7,65</w:t>
            </w:r>
            <w:r w:rsidR="009846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поданої води у мережу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2792,991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Середньодобова подача води у мережу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7,65</w:t>
            </w:r>
            <w:r w:rsidR="009846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реалізованої води усім споживачам за рік, у тому числі: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1912,238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населенню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1530,615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технологічні потреби (рядок 52 + рядок 53),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A30A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220,782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технологічні потреби до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C267B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25,621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технологічні потреби у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A30A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195,161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технологічних витрат (рядок 51 / (рядок 42 + рядок 44)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B907BA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7,45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всього (рядок 56 + рядок 57),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A044D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830,493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до мережі (рядок 42 + рядок 44 - рядок 47 - рядок 52)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A30A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144,901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у мережі (рядок 47 - рядок 49 - рядок 53)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A30A5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685,592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втрат до поданої води у мережу (рядок 57 / рядок 47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A044D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24,55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втрат води на 1 км мережі за рік (рядок 57 / рядок 25)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A044D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6,18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Виробництво води на 1 особу (рядок 47 / рядок 3 х 1000000 / 365)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D6F2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165,13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Водоспоживання 1 людиною в день (рядок 50 / рядок 3 х 1000000 / 365)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D6F2F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90,5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резервуарів чистої води, башт, колон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F4AA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="0029389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; 1; 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Розрахунковий об'єм запасів питної 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F4AA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Наявний об'єм запасів питної 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F4AA3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Забезпеченість спорудами запасів води (рядок 64 / рядок 63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293890" w:rsidP="00D4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поверхневих водозаборів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підземних водозаборів,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293890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свердловин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D5F75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окремих свердловин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E7706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</w:t>
            </w:r>
            <w:r w:rsidR="004E77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й I підйому (рядок 66 + рядок 68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+ рядок 69)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293890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станцій II, III і вище підйомів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317E1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підйом 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5749B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436,136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підйом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5749B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0,147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комплексів очисних споруд водопостачання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2346C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очищення 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55F97" w:rsidP="0029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26,167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C2E3A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4E77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очищення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55F97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0,009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станцій підкачування 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встановлених насосних агрегатів насосних станцій водопостачання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D16617" w:rsidRDefault="000F4AA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агрегатів, які відпрацювали амортизаційний термін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D16617" w:rsidRDefault="0072346C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746E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перекачування 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27447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765,692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подачу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 у мережу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кВт*год./м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27447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0,27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приладів технологічного обліку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824B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приладів технологічного обліку, які необхідно придбати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274470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Забезпеченість приладами технологічного обліку (рядок 83 / рядок 82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усього, у тому числі з використанням: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рідкого хлору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гіпохлориду</w:t>
            </w:r>
            <w:proofErr w:type="spellEnd"/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ультрафіолету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які відпрацювали амортизаційний термін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лабораторій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майстерень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207E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317E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  <w:t xml:space="preserve"> 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спеціальних та спеціалізованих транспортних засобів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05DB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46E5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виробнича потужність водопроводу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загальна потужність водозаборів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17,81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виробнича потужність очисних споруд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825C5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Використання потужності водопроводу (рядок 47 / 365 / рядок 93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A11C6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43,73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Використання потужності водозаборів (рядок 42 / 365 / рядок 94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A11C6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45,59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Використання потужності очисних споруд (рядок 45 / 365 / рядок 95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A11C6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34,47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аварій на мережі водопостачання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6106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Аварійність на мережі з розрахунку на 1 км (рядок 99 / рядок 25)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аварії/км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6106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1,685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водопостачання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кВт/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6106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1227,995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електричну енергію на водопостачання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6106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7170,867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1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води (рядок 101 / (рядок 42 + рядок 44)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кВт * 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D3655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0,414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 операційної діяльності водопостачання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D3655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29114,4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Експлуатаційні витрати на одиницю продукції (рядок 104 / рядок 49)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грн./м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D3655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15,225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праці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547D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10098,7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оплату праці (рядок 106 / рядок 104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547D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34,7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електричну енергію (рядок 102 / рядок 104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547D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24,6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перекидання води у маловодні регіони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перекидання води (рядок 109 / рядок 104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Амортизаційні відрахування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D09E7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2915,69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Використано коштів за рахунок амортизаційних відрахувань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D09E7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1616,218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амортизаційних відрахувань (рядок 111 / рядок 104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547D0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  <w:r w:rsidR="009A447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 w:rsidR="000D09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="009A447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="000D09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N з/п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II. Найменування та характеристика об'єктів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7234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Загальний показник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населених пунктів, яким надаються послуги (2*)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DA21CE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 в зоні відповідальності підприємства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C180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72547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населення, яким надаються послуги, усього,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1A045B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40197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безпосередньо підключених до мереж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A38FA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40197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яке транспортує стічні води на очисні споруди з вигрібних ям, септиків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підключень до мережі водовідведення, усього,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1A045B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18376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A38FA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17693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бюджетних установ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1A04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інших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1A045B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</w:t>
            </w:r>
            <w:r w:rsidR="00F824B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охоплення послугами (рядок 3 / рядок 2 х 100),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A38FA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55,4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підключенням до мереж (рядок 4 / рядок 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використанням вигрібних ям, септиків (рядок 5 / рядок 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підключень з первинним очищенням стічних вод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з первинним очищенням стічних вод (рядок 13 / рядок 6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мереж водовідведення,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F4948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115,639</w:t>
            </w:r>
            <w:r w:rsidR="00A850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головних колекторів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напірних трубопроводів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20,8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7497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60,22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25,419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Щільність підключень до мережі водовідведення (рядок 6 / рядок 15)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од./км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7497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158,9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протяжність ветхих та аварійних мереж,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7497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72,4703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головних колекторів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напірних трубопроводів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14,9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7497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447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30,5703</w:t>
            </w:r>
            <w:r w:rsidR="00666B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17,8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ветхих та аварійних мереж (рядок 21 / рядок 15 х 100),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303BC2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62,7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головних колекторів (рядок 22 / рядок 16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A00A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напірних трубопроводів (рядок 23 / рядок 17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A00A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71,6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вуличної мережі (рядок 24 / рядок 18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E96B2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A447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50,8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внутрішньоквартальної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дворової мережі (рядок 25 / рядок 19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A00A5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70,0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в підрозділах водовідведення за розкладом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Фактична чисельність персоналу в підрозділах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1000 підключень (рядок 32 / рядок 6 х 1000)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ос./1000 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9A447F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Чисельність персоналу на 1 км мережі (рядок 32 / рядок 15)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осіб/1 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відведених стічних вод за рік, усього, у тому числі: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2440,997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прийнято від інших систем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Середньодобове перекачування стічних вод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Пропущено через очисні споруди за рік, усього,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72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2440,997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повним біологічним очищенням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2440,997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доочищенням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Середньодобове очищення стічних вод на очисних спорудах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6,7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скинутих стічних вод за рік без очищення (рядок 35 - рядок 38)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скинутих стічних вод без очищення (рядок 42 / рядок 35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недостатньо очищених скинутих стічних вод (рядок 35 - рядок 39)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недостатньо очищених стічних вод (рядок 44 / рядок 35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Передано стічних вод іншим системам на очищення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переданих стічних вод на очищення (рядок 46 / рядок 35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реалізованих послуг по водовідведенню усім споживачам за рік, у тому числі: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1875,787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93081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1324,701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засмічень у мережі водовідведення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949E2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1068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Засміченість на мережі з розрахунку на 1 км (рядок 50 / рядок 15)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од./км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949E2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аварій в мережі водовідведення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аварії/рік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A00A5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Аварійність на мережі з розрахунку на 1 км (рядок 52 / рядок 15)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аварії/км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0,03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відведених стічних вод на 1 особу (рядок 35 / рядок 3 х 1000000 / 365)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949E2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166,4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Обсяг очищення стічних вод на 1 особу (рядок 39 / рядок 3 х 1000000 / 365)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949E2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166,4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станцій перекачки стічних вод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D1746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очисних споруд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A00A5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кількість насосних агрегатів насосних станцій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насосних агрегатів, які відпрацювали амортизаційний термін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A00A5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усього, у тому числі з використанням: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D1746" w:rsidP="000A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рідкого хлору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25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гіпохлориду</w:t>
            </w:r>
            <w:proofErr w:type="spellEnd"/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25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ультрафіолету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25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систем знезараження, які відпрацювали амортизаційний термін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F5693" w:rsidP="00FD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лабораторій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1478CE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майстерень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D1746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 спеціальних та спеціалізованих транспортних засобів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1478CE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потужність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C193F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41,9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Загальна установлена потужність насосних станцій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CC193F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41,9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Установлена потужність очисних споруд водовідведення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/добу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1478CE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використання водовідведення (рядок 35 / 365 / рядок 68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F1EA4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16,0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Частка використання очисних споруд (рядок 38 / 365 / рядок 70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FF1EA4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30,1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електричної енергії на водовідведення за рік, з них: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600B35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2563,276</w:t>
            </w:r>
            <w:r w:rsidR="00D3003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загальні витрати електричної енергії на очищення стічних вод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32688" w:rsidRDefault="00532688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3268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1969,853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очищення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стічних вод (рядок 74 / рядок 73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32688" w:rsidRDefault="00532688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3268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76,85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загальні витрати електричної енергії на перекачування води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32688" w:rsidRDefault="00532688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3268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593,423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електричної енергії на перекачку 1 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стічних вод (рядок 76 / рядок 73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688" w:rsidRDefault="00532688" w:rsidP="0053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567CD2" w:rsidRPr="00532688" w:rsidRDefault="00532688" w:rsidP="0053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23,15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78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електричну енергію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600B35" w:rsidRDefault="00717D39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14969,13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79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Питомі витрати електроенергії на 1 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стічних вод (рядок 73 / рядок 35)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кВт*</w:t>
            </w:r>
            <w:proofErr w:type="spellStart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год</w:t>
            </w:r>
            <w:proofErr w:type="spellEnd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/м</w:t>
            </w:r>
            <w:r w:rsidRPr="00567CD2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  <w:vertAlign w:val="superscript"/>
                <w:lang w:eastAsia="uk-UA"/>
              </w:rPr>
              <w:t>-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600B35" w:rsidRDefault="00717D39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uk-UA"/>
              </w:rPr>
            </w:pPr>
            <w:r w:rsidRPr="00717D3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з операційної діяльності водовідведення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17D39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49233,2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81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Експлуатаційні витрати на одиницю продукції (рядок 80 / рядок 48)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грн./м</w:t>
            </w:r>
            <w:r w:rsidRPr="00567C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uk-UA"/>
              </w:rPr>
              <w:t> 3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717D39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26,247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82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Витрати на оплату праці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E6707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18696,4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83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оплату праці (рядок 82 / рядок 80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E6707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38,0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84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витрат на електричну енергію (рядок 78 / рядок 80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4E6707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30,4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85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Амортизаційні відрахування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D09E7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3656,526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86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Використано коштів за рахунок амортизаційних відрахувань за рік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D09E7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3575,74</w:t>
            </w:r>
          </w:p>
        </w:tc>
      </w:tr>
      <w:tr w:rsidR="00567CD2" w:rsidRPr="00567CD2" w:rsidTr="00567CD2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87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Співвідношення амортизаційних відрахувань (рядок 85 / рядок 80 х 100)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6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7CD2" w:rsidRPr="00567CD2" w:rsidRDefault="000D09E7" w:rsidP="00147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7,43</w:t>
            </w:r>
          </w:p>
        </w:tc>
      </w:tr>
      <w:tr w:rsidR="00567CD2" w:rsidRPr="00567CD2" w:rsidTr="00567C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2" w:type="dxa"/>
          <w:wAfter w:w="12" w:type="dxa"/>
        </w:trPr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" w:name="n143"/>
            <w:bookmarkEnd w:id="3"/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Примітки:</w:t>
            </w:r>
          </w:p>
        </w:tc>
        <w:tc>
          <w:tcPr>
            <w:tcW w:w="7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багатоповерхових будинків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4E6707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340</w:t>
            </w:r>
          </w:p>
        </w:tc>
      </w:tr>
      <w:tr w:rsidR="00567CD2" w:rsidRPr="00567CD2" w:rsidTr="00567C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2" w:type="dxa"/>
          <w:wAfter w:w="12" w:type="dxa"/>
        </w:trPr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квартир у багатоповерхових будинках (абоненти)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4E6707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16423</w:t>
            </w:r>
          </w:p>
        </w:tc>
      </w:tr>
      <w:tr w:rsidR="00567CD2" w:rsidRPr="00567CD2" w:rsidTr="00567C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2" w:type="dxa"/>
          <w:wAfter w:w="12" w:type="dxa"/>
        </w:trPr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A804EE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будівель індивідуальної забудови (абоненти)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4E6707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4495</w:t>
            </w:r>
          </w:p>
        </w:tc>
      </w:tr>
      <w:tr w:rsidR="00567CD2" w:rsidRPr="00567CD2" w:rsidTr="00567C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2" w:type="dxa"/>
          <w:wAfter w:w="12" w:type="dxa"/>
        </w:trPr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багатоповерхових будинків з приладами обліку (загальнобудинкові)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4E6707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305</w:t>
            </w:r>
          </w:p>
        </w:tc>
      </w:tr>
      <w:tr w:rsidR="00567CD2" w:rsidRPr="00567CD2" w:rsidTr="00567C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2" w:type="dxa"/>
          <w:wAfter w:w="12" w:type="dxa"/>
        </w:trPr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квартир у багатоповерхових будинках з приладами обліку (абоненти)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4E6707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15017</w:t>
            </w:r>
          </w:p>
        </w:tc>
      </w:tr>
      <w:tr w:rsidR="00567CD2" w:rsidRPr="00567CD2" w:rsidTr="00567C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2" w:type="dxa"/>
          <w:wAfter w:w="12" w:type="dxa"/>
        </w:trPr>
        <w:tc>
          <w:tcPr>
            <w:tcW w:w="1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70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Кількість будівель індивідуальної забудови з приладами обліку (абоненти)</w:t>
            </w:r>
          </w:p>
        </w:tc>
        <w:tc>
          <w:tcPr>
            <w:tcW w:w="7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7CD2" w:rsidRPr="00567CD2" w:rsidRDefault="004E6707" w:rsidP="001478C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2891</w:t>
            </w:r>
            <w:r w:rsidR="00532688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 </w:t>
            </w:r>
          </w:p>
        </w:tc>
      </w:tr>
    </w:tbl>
    <w:p w:rsidR="00567CD2" w:rsidRPr="00567CD2" w:rsidRDefault="00567CD2" w:rsidP="00567CD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uk-UA"/>
        </w:rPr>
      </w:pPr>
      <w:bookmarkStart w:id="4" w:name="n144"/>
      <w:bookmarkEnd w:id="4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4254"/>
        <w:gridCol w:w="4835"/>
      </w:tblGrid>
      <w:tr w:rsidR="00567CD2" w:rsidRPr="00567CD2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*1</w:t>
            </w:r>
          </w:p>
        </w:tc>
        <w:tc>
          <w:tcPr>
            <w:tcW w:w="47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населених пунктів, яким надаються послуги:</w:t>
            </w:r>
          </w:p>
        </w:tc>
      </w:tr>
      <w:tr w:rsidR="00567CD2" w:rsidRPr="00567CD2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населеного пункту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 (чол.)</w:t>
            </w:r>
          </w:p>
        </w:tc>
      </w:tr>
      <w:tr w:rsidR="00567CD2" w:rsidRPr="00567CD2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Ковель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67575                       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CD2" w:rsidRPr="00567CD2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F46DD1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1380 </w:t>
            </w:r>
          </w:p>
          <w:p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Дубове     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2045 </w:t>
            </w:r>
          </w:p>
          <w:p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Воля Ковельська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1547 </w:t>
            </w:r>
          </w:p>
          <w:p w:rsidR="00F46DD1" w:rsidRPr="00567CD2" w:rsidRDefault="00F46DD1" w:rsidP="00F46DD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Зелена                              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  <w:r w:rsidR="00E0010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1368              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67CD2" w:rsidRPr="00567CD2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5" w:name="n145"/>
            <w:bookmarkEnd w:id="5"/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*2</w:t>
            </w:r>
          </w:p>
        </w:tc>
        <w:tc>
          <w:tcPr>
            <w:tcW w:w="47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населених пунктів, яким надаються послуги</w:t>
            </w:r>
          </w:p>
        </w:tc>
      </w:tr>
      <w:tr w:rsidR="00567CD2" w:rsidRPr="00567CD2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 населеного пункту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Населення (чол.)</w:t>
            </w:r>
            <w:r w:rsidR="00714B8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bookmarkStart w:id="6" w:name="_GoBack"/>
            <w:bookmarkEnd w:id="6"/>
          </w:p>
        </w:tc>
      </w:tr>
      <w:tr w:rsidR="00567CD2" w:rsidRPr="00567CD2" w:rsidTr="00567CD2"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Ковель</w:t>
            </w:r>
          </w:p>
          <w:p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Вербка</w:t>
            </w:r>
            <w:proofErr w:type="spellEnd"/>
          </w:p>
          <w:p w:rsidR="00F46DD1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Дубове</w:t>
            </w:r>
          </w:p>
          <w:p w:rsidR="00F46DD1" w:rsidRPr="00567CD2" w:rsidRDefault="00F46DD1" w:rsidP="00567CD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Воля Ковельська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567CD2" w:rsidRPr="00567CD2" w:rsidRDefault="00567CD2" w:rsidP="00567CD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vanish/>
          <w:color w:val="333333"/>
          <w:sz w:val="24"/>
          <w:szCs w:val="24"/>
          <w:lang w:eastAsia="uk-UA"/>
        </w:rPr>
      </w:pPr>
      <w:bookmarkStart w:id="7" w:name="n146"/>
      <w:bookmarkEnd w:id="7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0"/>
        <w:gridCol w:w="1611"/>
        <w:gridCol w:w="2618"/>
      </w:tblGrid>
      <w:tr w:rsidR="00567CD2" w:rsidRPr="00567CD2" w:rsidTr="00567CD2"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(посадова особа ліцензіата)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9317E1" w:rsidP="009317E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Юрій  РИБАЧОК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</w:tr>
      <w:tr w:rsidR="00567CD2" w:rsidRPr="00567CD2" w:rsidTr="00567CD2"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Фінансовий директор (головний бухгалтер)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9317E1" w:rsidP="009317E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Валентина ЛАЗАРЧУК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</w:tr>
      <w:tr w:rsidR="00567CD2" w:rsidRPr="00567CD2" w:rsidTr="00567CD2">
        <w:tc>
          <w:tcPr>
            <w:tcW w:w="27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(посада відповідальної особи)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567CD2" w:rsidP="00567CD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</w:t>
            </w:r>
            <w:r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67C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67CD2" w:rsidRPr="00567CD2" w:rsidRDefault="009317E1" w:rsidP="009317E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Тарас МАТВІЙЧУК</w:t>
            </w:r>
            <w:r w:rsidR="00567CD2" w:rsidRPr="00567CD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</w:tr>
    </w:tbl>
    <w:p w:rsidR="008F4607" w:rsidRDefault="008F4607"/>
    <w:sectPr w:rsidR="008F4607" w:rsidSect="005167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567CD2"/>
    <w:rsid w:val="00005DB5"/>
    <w:rsid w:val="00045C58"/>
    <w:rsid w:val="000553F2"/>
    <w:rsid w:val="00060C5B"/>
    <w:rsid w:val="000706E6"/>
    <w:rsid w:val="00071F39"/>
    <w:rsid w:val="000A00A5"/>
    <w:rsid w:val="000C1803"/>
    <w:rsid w:val="000D09E7"/>
    <w:rsid w:val="000F2F51"/>
    <w:rsid w:val="000F4AA3"/>
    <w:rsid w:val="000F70BE"/>
    <w:rsid w:val="001478CE"/>
    <w:rsid w:val="00165DE1"/>
    <w:rsid w:val="00174CF5"/>
    <w:rsid w:val="001A045B"/>
    <w:rsid w:val="001F1E42"/>
    <w:rsid w:val="00225312"/>
    <w:rsid w:val="002552FA"/>
    <w:rsid w:val="0025773A"/>
    <w:rsid w:val="00274470"/>
    <w:rsid w:val="00293890"/>
    <w:rsid w:val="002A6048"/>
    <w:rsid w:val="00303BC2"/>
    <w:rsid w:val="003547D0"/>
    <w:rsid w:val="0035749B"/>
    <w:rsid w:val="003D5F75"/>
    <w:rsid w:val="0043527E"/>
    <w:rsid w:val="0044206C"/>
    <w:rsid w:val="004752B0"/>
    <w:rsid w:val="004949E2"/>
    <w:rsid w:val="004E0CBE"/>
    <w:rsid w:val="004E6707"/>
    <w:rsid w:val="004E7706"/>
    <w:rsid w:val="0051677F"/>
    <w:rsid w:val="00516889"/>
    <w:rsid w:val="00523005"/>
    <w:rsid w:val="00532688"/>
    <w:rsid w:val="00565CD6"/>
    <w:rsid w:val="00567CD2"/>
    <w:rsid w:val="005A30A5"/>
    <w:rsid w:val="005F4948"/>
    <w:rsid w:val="00600B35"/>
    <w:rsid w:val="00655F97"/>
    <w:rsid w:val="006633B1"/>
    <w:rsid w:val="00666B6F"/>
    <w:rsid w:val="006A38FA"/>
    <w:rsid w:val="006F2B41"/>
    <w:rsid w:val="006F5693"/>
    <w:rsid w:val="00707A85"/>
    <w:rsid w:val="00714B88"/>
    <w:rsid w:val="00717D39"/>
    <w:rsid w:val="0072234F"/>
    <w:rsid w:val="0072346C"/>
    <w:rsid w:val="00733C47"/>
    <w:rsid w:val="00746E59"/>
    <w:rsid w:val="007C267B"/>
    <w:rsid w:val="007D12F3"/>
    <w:rsid w:val="00825C52"/>
    <w:rsid w:val="00831034"/>
    <w:rsid w:val="008C2E3A"/>
    <w:rsid w:val="008D0C88"/>
    <w:rsid w:val="008D42F4"/>
    <w:rsid w:val="008F4607"/>
    <w:rsid w:val="009317E1"/>
    <w:rsid w:val="00943D6F"/>
    <w:rsid w:val="00961068"/>
    <w:rsid w:val="00984611"/>
    <w:rsid w:val="009A447F"/>
    <w:rsid w:val="009B1C68"/>
    <w:rsid w:val="009E4828"/>
    <w:rsid w:val="00A2092A"/>
    <w:rsid w:val="00A804EE"/>
    <w:rsid w:val="00A807B1"/>
    <w:rsid w:val="00A85008"/>
    <w:rsid w:val="00B907BA"/>
    <w:rsid w:val="00C207E8"/>
    <w:rsid w:val="00C93081"/>
    <w:rsid w:val="00CC193F"/>
    <w:rsid w:val="00CE058B"/>
    <w:rsid w:val="00CE2A09"/>
    <w:rsid w:val="00D16617"/>
    <w:rsid w:val="00D3003D"/>
    <w:rsid w:val="00D36558"/>
    <w:rsid w:val="00D47519"/>
    <w:rsid w:val="00DA21CE"/>
    <w:rsid w:val="00DA72CE"/>
    <w:rsid w:val="00DB2F68"/>
    <w:rsid w:val="00E0010A"/>
    <w:rsid w:val="00E66338"/>
    <w:rsid w:val="00E712FD"/>
    <w:rsid w:val="00E74973"/>
    <w:rsid w:val="00E96B25"/>
    <w:rsid w:val="00EA11C6"/>
    <w:rsid w:val="00EF2ABE"/>
    <w:rsid w:val="00F46DD1"/>
    <w:rsid w:val="00F824B2"/>
    <w:rsid w:val="00F87C93"/>
    <w:rsid w:val="00FA044D"/>
    <w:rsid w:val="00FD1746"/>
    <w:rsid w:val="00FD6F2F"/>
    <w:rsid w:val="00F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7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7CD2"/>
  </w:style>
  <w:style w:type="paragraph" w:customStyle="1" w:styleId="rvps14">
    <w:name w:val="rvps14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67CD2"/>
  </w:style>
  <w:style w:type="character" w:customStyle="1" w:styleId="rvts90">
    <w:name w:val="rvts90"/>
    <w:basedOn w:val="a0"/>
    <w:rsid w:val="00567CD2"/>
  </w:style>
  <w:style w:type="paragraph" w:customStyle="1" w:styleId="rvps12">
    <w:name w:val="rvps12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567CD2"/>
  </w:style>
  <w:style w:type="character" w:customStyle="1" w:styleId="rvts58">
    <w:name w:val="rvts58"/>
    <w:basedOn w:val="a0"/>
    <w:rsid w:val="00567CD2"/>
  </w:style>
  <w:style w:type="character" w:customStyle="1" w:styleId="rvts37">
    <w:name w:val="rvts37"/>
    <w:basedOn w:val="a0"/>
    <w:rsid w:val="00567CD2"/>
  </w:style>
  <w:style w:type="character" w:customStyle="1" w:styleId="rvts82">
    <w:name w:val="rvts82"/>
    <w:basedOn w:val="a0"/>
    <w:rsid w:val="00567CD2"/>
  </w:style>
  <w:style w:type="paragraph" w:customStyle="1" w:styleId="rvps11">
    <w:name w:val="rvps11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274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4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67CD2"/>
  </w:style>
  <w:style w:type="paragraph" w:customStyle="1" w:styleId="rvps14">
    <w:name w:val="rvps14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67CD2"/>
  </w:style>
  <w:style w:type="character" w:customStyle="1" w:styleId="rvts90">
    <w:name w:val="rvts90"/>
    <w:basedOn w:val="a0"/>
    <w:rsid w:val="00567CD2"/>
  </w:style>
  <w:style w:type="paragraph" w:customStyle="1" w:styleId="rvps12">
    <w:name w:val="rvps12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567CD2"/>
  </w:style>
  <w:style w:type="character" w:customStyle="1" w:styleId="rvts58">
    <w:name w:val="rvts58"/>
    <w:basedOn w:val="a0"/>
    <w:rsid w:val="00567CD2"/>
  </w:style>
  <w:style w:type="character" w:customStyle="1" w:styleId="rvts37">
    <w:name w:val="rvts37"/>
    <w:basedOn w:val="a0"/>
    <w:rsid w:val="00567CD2"/>
  </w:style>
  <w:style w:type="character" w:customStyle="1" w:styleId="rvts82">
    <w:name w:val="rvts82"/>
    <w:basedOn w:val="a0"/>
    <w:rsid w:val="00567CD2"/>
  </w:style>
  <w:style w:type="paragraph" w:customStyle="1" w:styleId="rvps11">
    <w:name w:val="rvps11"/>
    <w:basedOn w:val="a"/>
    <w:rsid w:val="0056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25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49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54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5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CDC45-EB5C-43B7-9977-61417BF00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admin1</dc:creator>
  <cp:lastModifiedBy>Admin</cp:lastModifiedBy>
  <cp:revision>21</cp:revision>
  <cp:lastPrinted>2024-02-14T06:34:00Z</cp:lastPrinted>
  <dcterms:created xsi:type="dcterms:W3CDTF">2024-01-23T07:41:00Z</dcterms:created>
  <dcterms:modified xsi:type="dcterms:W3CDTF">2024-02-14T06:50:00Z</dcterms:modified>
</cp:coreProperties>
</file>