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3.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743FA" w14:textId="77777777" w:rsidR="00591CDC" w:rsidRPr="00F53584" w:rsidRDefault="00591CDC" w:rsidP="00591CDC">
      <w:pPr>
        <w:spacing w:after="0" w:line="240" w:lineRule="auto"/>
        <w:jc w:val="center"/>
        <w:outlineLvl w:val="0"/>
        <w:rPr>
          <w:rFonts w:ascii="Times New Roman" w:hAnsi="Times New Roman" w:cs="Times New Roman"/>
          <w:b/>
          <w:sz w:val="28"/>
          <w:szCs w:val="28"/>
        </w:rPr>
      </w:pPr>
      <w:r w:rsidRPr="00F53584">
        <w:rPr>
          <w:rFonts w:ascii="Times New Roman" w:hAnsi="Times New Roman" w:cs="Times New Roman"/>
          <w:b/>
          <w:sz w:val="28"/>
          <w:szCs w:val="28"/>
        </w:rPr>
        <w:t xml:space="preserve">Пояснювальна записка </w:t>
      </w:r>
    </w:p>
    <w:p w14:paraId="1567BAC5" w14:textId="77777777" w:rsidR="00591CDC" w:rsidRPr="00F53584" w:rsidRDefault="00591CDC" w:rsidP="00591CDC">
      <w:pPr>
        <w:spacing w:after="0" w:line="240" w:lineRule="auto"/>
        <w:jc w:val="center"/>
        <w:outlineLvl w:val="0"/>
        <w:rPr>
          <w:rFonts w:ascii="Times New Roman" w:hAnsi="Times New Roman" w:cs="Times New Roman"/>
          <w:b/>
          <w:sz w:val="28"/>
          <w:szCs w:val="28"/>
        </w:rPr>
      </w:pPr>
      <w:r w:rsidRPr="00F53584">
        <w:rPr>
          <w:rFonts w:ascii="Times New Roman" w:hAnsi="Times New Roman" w:cs="Times New Roman"/>
          <w:b/>
          <w:sz w:val="28"/>
          <w:szCs w:val="28"/>
        </w:rPr>
        <w:t xml:space="preserve">до проєкту рішення « Про бюджет Ковельської     </w:t>
      </w:r>
    </w:p>
    <w:p w14:paraId="4774CF3D" w14:textId="77777777" w:rsidR="00591CDC" w:rsidRPr="00F53584" w:rsidRDefault="00591CDC" w:rsidP="00591CDC">
      <w:pPr>
        <w:spacing w:after="0" w:line="240" w:lineRule="auto"/>
        <w:jc w:val="center"/>
        <w:outlineLvl w:val="0"/>
        <w:rPr>
          <w:rFonts w:ascii="Times New Roman" w:hAnsi="Times New Roman" w:cs="Times New Roman"/>
          <w:b/>
          <w:sz w:val="28"/>
          <w:szCs w:val="28"/>
        </w:rPr>
      </w:pPr>
      <w:r w:rsidRPr="00F53584">
        <w:rPr>
          <w:rFonts w:ascii="Times New Roman" w:hAnsi="Times New Roman" w:cs="Times New Roman"/>
          <w:b/>
          <w:sz w:val="28"/>
          <w:szCs w:val="28"/>
        </w:rPr>
        <w:t>міської  територіальної громади на 2024 рік»</w:t>
      </w:r>
    </w:p>
    <w:p w14:paraId="673F2F6C" w14:textId="77777777" w:rsidR="00591CDC" w:rsidRPr="00F53584" w:rsidRDefault="00591CDC" w:rsidP="00591CDC">
      <w:pPr>
        <w:pStyle w:val="a4"/>
        <w:ind w:firstLine="567"/>
        <w:jc w:val="both"/>
        <w:rPr>
          <w:rFonts w:ascii="Times New Roman" w:hAnsi="Times New Roman" w:cs="Times New Roman"/>
          <w:b/>
          <w:bCs/>
          <w:sz w:val="28"/>
          <w:szCs w:val="28"/>
          <w:highlight w:val="yellow"/>
          <w:lang w:val="uk-UA"/>
        </w:rPr>
      </w:pPr>
    </w:p>
    <w:p w14:paraId="7E0B4162" w14:textId="77777777" w:rsidR="00591CDC" w:rsidRPr="00F53584" w:rsidRDefault="00591CDC" w:rsidP="00591CDC">
      <w:pPr>
        <w:pStyle w:val="a4"/>
        <w:ind w:firstLine="567"/>
        <w:jc w:val="both"/>
        <w:rPr>
          <w:rFonts w:ascii="Times New Roman" w:hAnsi="Times New Roman" w:cs="Times New Roman"/>
          <w:b/>
          <w:bCs/>
          <w:sz w:val="28"/>
          <w:szCs w:val="28"/>
          <w:lang w:val="uk-UA"/>
        </w:rPr>
      </w:pPr>
      <w:r w:rsidRPr="00F53584">
        <w:rPr>
          <w:rFonts w:ascii="Times New Roman" w:hAnsi="Times New Roman" w:cs="Times New Roman"/>
          <w:b/>
          <w:bCs/>
          <w:sz w:val="28"/>
          <w:szCs w:val="28"/>
          <w:lang w:val="uk-UA"/>
        </w:rPr>
        <w:t xml:space="preserve">1. Підстава розроблення проєкту </w:t>
      </w:r>
    </w:p>
    <w:p w14:paraId="10D8562C" w14:textId="1AE0D434"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Проєкт рішення міської ради „Про бюджет Ковельської міської територіальної громади</w:t>
      </w:r>
      <w:r w:rsidR="009B4F4C" w:rsidRPr="00F53584">
        <w:rPr>
          <w:rFonts w:ascii="Times New Roman" w:hAnsi="Times New Roman" w:cs="Times New Roman"/>
          <w:sz w:val="28"/>
          <w:szCs w:val="28"/>
          <w:lang w:val="uk-UA"/>
        </w:rPr>
        <w:t xml:space="preserve"> на 202</w:t>
      </w:r>
      <w:r w:rsidR="00CC65DB" w:rsidRPr="00F53584">
        <w:rPr>
          <w:rFonts w:ascii="Times New Roman" w:hAnsi="Times New Roman" w:cs="Times New Roman"/>
          <w:sz w:val="28"/>
          <w:szCs w:val="28"/>
          <w:lang w:val="uk-UA"/>
        </w:rPr>
        <w:t>4</w:t>
      </w:r>
      <w:r w:rsidR="009B4F4C" w:rsidRPr="00F53584">
        <w:rPr>
          <w:rFonts w:ascii="Times New Roman" w:hAnsi="Times New Roman" w:cs="Times New Roman"/>
          <w:sz w:val="28"/>
          <w:szCs w:val="28"/>
          <w:lang w:val="uk-UA"/>
        </w:rPr>
        <w:t xml:space="preserve"> рік</w:t>
      </w:r>
      <w:r w:rsidRPr="00F53584">
        <w:rPr>
          <w:rFonts w:ascii="Times New Roman" w:hAnsi="Times New Roman" w:cs="Times New Roman"/>
          <w:sz w:val="28"/>
          <w:szCs w:val="28"/>
          <w:lang w:val="uk-UA"/>
        </w:rPr>
        <w:t>”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14:paraId="566E9C57" w14:textId="77777777" w:rsidR="00591CDC" w:rsidRPr="00F53584" w:rsidRDefault="00591CDC" w:rsidP="00591CDC">
      <w:pPr>
        <w:pStyle w:val="a4"/>
        <w:ind w:firstLine="567"/>
        <w:jc w:val="both"/>
        <w:outlineLvl w:val="0"/>
        <w:rPr>
          <w:rFonts w:ascii="Times New Roman" w:hAnsi="Times New Roman" w:cs="Times New Roman"/>
          <w:b/>
          <w:sz w:val="28"/>
          <w:szCs w:val="28"/>
          <w:lang w:val="uk-UA"/>
        </w:rPr>
      </w:pPr>
      <w:r w:rsidRPr="00F53584">
        <w:rPr>
          <w:rFonts w:ascii="Times New Roman" w:hAnsi="Times New Roman" w:cs="Times New Roman"/>
          <w:b/>
          <w:sz w:val="28"/>
          <w:szCs w:val="28"/>
          <w:lang w:val="uk-UA"/>
        </w:rPr>
        <w:t>2. Суть питання проєкту</w:t>
      </w:r>
    </w:p>
    <w:p w14:paraId="6C70A4F2" w14:textId="77777777"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 xml:space="preserve">Проєкт рішення підготовлено з метою створення правових і економічних умов розвитку громади, підвищення життєвого рівня населення, забезпечення ефективного функціонування інфраструктури, поліпшення демографічної ситуації, забезпечення фінансової самодостатності територіальної громади та сприяння покращенню інвестиційного середовища. </w:t>
      </w:r>
    </w:p>
    <w:p w14:paraId="3874D4F8" w14:textId="77777777" w:rsidR="00591CDC" w:rsidRPr="00F53584" w:rsidRDefault="00591CDC" w:rsidP="00591CDC">
      <w:pPr>
        <w:pStyle w:val="a4"/>
        <w:ind w:firstLine="567"/>
        <w:jc w:val="both"/>
        <w:outlineLvl w:val="0"/>
        <w:rPr>
          <w:rFonts w:ascii="Times New Roman" w:hAnsi="Times New Roman" w:cs="Times New Roman"/>
          <w:sz w:val="28"/>
          <w:szCs w:val="28"/>
          <w:lang w:val="uk-UA"/>
        </w:rPr>
      </w:pPr>
      <w:r w:rsidRPr="00F53584">
        <w:rPr>
          <w:rFonts w:ascii="Times New Roman" w:hAnsi="Times New Roman" w:cs="Times New Roman"/>
          <w:b/>
          <w:bCs/>
          <w:sz w:val="28"/>
          <w:szCs w:val="28"/>
          <w:lang w:val="uk-UA"/>
        </w:rPr>
        <w:t>3. Правові аспекти</w:t>
      </w:r>
    </w:p>
    <w:p w14:paraId="751B0E13" w14:textId="77777777"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У даній сфері правового регулювання застосовуються:</w:t>
      </w:r>
    </w:p>
    <w:p w14:paraId="29F7E2E5" w14:textId="76CFE8E4"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 Бюджетний кодекс України, ст.78</w:t>
      </w:r>
      <w:r w:rsidR="00CC65DB" w:rsidRPr="00F53584">
        <w:rPr>
          <w:rFonts w:ascii="Times New Roman" w:hAnsi="Times New Roman" w:cs="Times New Roman"/>
          <w:sz w:val="28"/>
          <w:szCs w:val="28"/>
          <w:lang w:val="uk-UA"/>
        </w:rPr>
        <w:t>.</w:t>
      </w:r>
    </w:p>
    <w:p w14:paraId="0A55CBE6" w14:textId="77777777" w:rsidR="00591CDC" w:rsidRPr="00F53584" w:rsidRDefault="00591CDC" w:rsidP="00591CDC">
      <w:pPr>
        <w:pStyle w:val="a4"/>
        <w:ind w:firstLine="567"/>
        <w:jc w:val="both"/>
        <w:rPr>
          <w:rFonts w:ascii="Times New Roman" w:hAnsi="Times New Roman" w:cs="Times New Roman"/>
          <w:b/>
          <w:sz w:val="28"/>
          <w:szCs w:val="28"/>
          <w:highlight w:val="yellow"/>
          <w:lang w:val="uk-UA"/>
        </w:rPr>
      </w:pPr>
      <w:r w:rsidRPr="00F53584">
        <w:rPr>
          <w:rFonts w:ascii="Times New Roman" w:hAnsi="Times New Roman" w:cs="Times New Roman"/>
          <w:b/>
          <w:sz w:val="28"/>
          <w:szCs w:val="28"/>
          <w:lang w:val="uk-UA"/>
        </w:rPr>
        <w:t>4.Загальна характеристика та основні положення проєкту</w:t>
      </w:r>
    </w:p>
    <w:p w14:paraId="65693F98" w14:textId="72C49ADE" w:rsidR="00591CDC" w:rsidRPr="00F53584" w:rsidRDefault="00591CDC" w:rsidP="000157D2">
      <w:pPr>
        <w:pStyle w:val="3"/>
        <w:shd w:val="clear" w:color="auto" w:fill="FFFFFF"/>
        <w:spacing w:before="0" w:after="0"/>
        <w:ind w:firstLine="567"/>
        <w:jc w:val="both"/>
        <w:textAlignment w:val="baseline"/>
        <w:rPr>
          <w:rFonts w:ascii="Times New Roman" w:eastAsia="Calibri" w:hAnsi="Times New Roman" w:cs="Times New Roman"/>
          <w:b w:val="0"/>
          <w:sz w:val="28"/>
          <w:szCs w:val="28"/>
          <w:highlight w:val="yellow"/>
        </w:rPr>
      </w:pPr>
      <w:r w:rsidRPr="00F53584">
        <w:rPr>
          <w:rFonts w:ascii="Times New Roman" w:eastAsia="Calibri" w:hAnsi="Times New Roman" w:cs="Times New Roman"/>
          <w:b w:val="0"/>
          <w:sz w:val="28"/>
          <w:szCs w:val="28"/>
        </w:rPr>
        <w:t>Проєкт рішення «Про бюджет Ковельської міської територіальної громади на 202</w:t>
      </w:r>
      <w:r w:rsidR="005D1FF8" w:rsidRPr="00F53584">
        <w:rPr>
          <w:rFonts w:ascii="Times New Roman" w:eastAsia="Calibri" w:hAnsi="Times New Roman" w:cs="Times New Roman"/>
          <w:b w:val="0"/>
          <w:sz w:val="28"/>
          <w:szCs w:val="28"/>
        </w:rPr>
        <w:t>4</w:t>
      </w:r>
      <w:r w:rsidRPr="00F53584">
        <w:rPr>
          <w:rFonts w:ascii="Times New Roman" w:eastAsia="Calibri" w:hAnsi="Times New Roman" w:cs="Times New Roman"/>
          <w:b w:val="0"/>
          <w:sz w:val="28"/>
          <w:szCs w:val="28"/>
        </w:rPr>
        <w:t xml:space="preserve"> рік» підготовлено відповідно до положень діючої редакції  Бюджетного та Податкового  кодексів України,  Закону України «Про Державний бюджет України на 202</w:t>
      </w:r>
      <w:r w:rsidR="005D1FF8" w:rsidRPr="00F53584">
        <w:rPr>
          <w:rFonts w:ascii="Times New Roman" w:eastAsia="Calibri" w:hAnsi="Times New Roman" w:cs="Times New Roman"/>
          <w:b w:val="0"/>
          <w:sz w:val="28"/>
          <w:szCs w:val="28"/>
        </w:rPr>
        <w:t>4</w:t>
      </w:r>
      <w:r w:rsidRPr="00F53584">
        <w:rPr>
          <w:rFonts w:ascii="Times New Roman" w:eastAsia="Calibri" w:hAnsi="Times New Roman" w:cs="Times New Roman"/>
          <w:b w:val="0"/>
          <w:sz w:val="28"/>
          <w:szCs w:val="28"/>
        </w:rPr>
        <w:t xml:space="preserve"> рік», постанови Кабінету Міністрів України від 11.03.2022 № 252 «Деякі питання формування та виконання місцевих бюджетів у період воєнного стану», особливостей складання розрахунків до </w:t>
      </w:r>
      <w:proofErr w:type="spellStart"/>
      <w:r w:rsidRPr="00F53584">
        <w:rPr>
          <w:rFonts w:ascii="Times New Roman" w:eastAsia="Calibri" w:hAnsi="Times New Roman" w:cs="Times New Roman"/>
          <w:b w:val="0"/>
          <w:sz w:val="28"/>
          <w:szCs w:val="28"/>
        </w:rPr>
        <w:t>проєктів</w:t>
      </w:r>
      <w:proofErr w:type="spellEnd"/>
      <w:r w:rsidRPr="00F53584">
        <w:rPr>
          <w:rFonts w:ascii="Times New Roman" w:eastAsia="Calibri" w:hAnsi="Times New Roman" w:cs="Times New Roman"/>
          <w:b w:val="0"/>
          <w:sz w:val="28"/>
          <w:szCs w:val="28"/>
        </w:rPr>
        <w:t xml:space="preserve"> бюджетів на 202</w:t>
      </w:r>
      <w:r w:rsidR="005D1FF8" w:rsidRPr="00F53584">
        <w:rPr>
          <w:rFonts w:ascii="Times New Roman" w:eastAsia="Calibri" w:hAnsi="Times New Roman" w:cs="Times New Roman"/>
          <w:b w:val="0"/>
          <w:sz w:val="28"/>
          <w:szCs w:val="28"/>
        </w:rPr>
        <w:t>4</w:t>
      </w:r>
      <w:r w:rsidRPr="00F53584">
        <w:rPr>
          <w:rFonts w:ascii="Times New Roman" w:eastAsia="Calibri" w:hAnsi="Times New Roman" w:cs="Times New Roman"/>
          <w:b w:val="0"/>
          <w:sz w:val="28"/>
          <w:szCs w:val="28"/>
        </w:rPr>
        <w:t xml:space="preserve"> рік, повідомлених листом Міністерства фінансів України від 1</w:t>
      </w:r>
      <w:r w:rsidR="005D1FF8" w:rsidRPr="00F53584">
        <w:rPr>
          <w:rFonts w:ascii="Times New Roman" w:eastAsia="Calibri" w:hAnsi="Times New Roman" w:cs="Times New Roman"/>
          <w:b w:val="0"/>
          <w:sz w:val="28"/>
          <w:szCs w:val="28"/>
        </w:rPr>
        <w:t>6</w:t>
      </w:r>
      <w:r w:rsidRPr="00F53584">
        <w:rPr>
          <w:rFonts w:ascii="Times New Roman" w:eastAsia="Calibri" w:hAnsi="Times New Roman" w:cs="Times New Roman"/>
          <w:b w:val="0"/>
          <w:sz w:val="28"/>
          <w:szCs w:val="28"/>
        </w:rPr>
        <w:t xml:space="preserve"> серпня 202</w:t>
      </w:r>
      <w:r w:rsidR="005D1FF8" w:rsidRPr="00F53584">
        <w:rPr>
          <w:rFonts w:ascii="Times New Roman" w:eastAsia="Calibri" w:hAnsi="Times New Roman" w:cs="Times New Roman"/>
          <w:b w:val="0"/>
          <w:sz w:val="28"/>
          <w:szCs w:val="28"/>
        </w:rPr>
        <w:t>3</w:t>
      </w:r>
      <w:r w:rsidRPr="00F53584">
        <w:rPr>
          <w:rFonts w:ascii="Times New Roman" w:eastAsia="Calibri" w:hAnsi="Times New Roman" w:cs="Times New Roman"/>
          <w:b w:val="0"/>
          <w:sz w:val="28"/>
          <w:szCs w:val="28"/>
        </w:rPr>
        <w:t xml:space="preserve"> року № 05110-</w:t>
      </w:r>
      <w:r w:rsidR="005D1FF8" w:rsidRPr="00F53584">
        <w:rPr>
          <w:rFonts w:ascii="Times New Roman" w:eastAsia="Calibri" w:hAnsi="Times New Roman" w:cs="Times New Roman"/>
          <w:b w:val="0"/>
          <w:sz w:val="28"/>
          <w:szCs w:val="28"/>
        </w:rPr>
        <w:t>08</w:t>
      </w:r>
      <w:r w:rsidRPr="00F53584">
        <w:rPr>
          <w:rFonts w:ascii="Times New Roman" w:eastAsia="Calibri" w:hAnsi="Times New Roman" w:cs="Times New Roman"/>
          <w:b w:val="0"/>
          <w:sz w:val="28"/>
          <w:szCs w:val="28"/>
        </w:rPr>
        <w:t>-6/</w:t>
      </w:r>
      <w:r w:rsidR="005D1FF8" w:rsidRPr="00F53584">
        <w:rPr>
          <w:rFonts w:ascii="Times New Roman" w:eastAsia="Calibri" w:hAnsi="Times New Roman" w:cs="Times New Roman"/>
          <w:b w:val="0"/>
          <w:sz w:val="28"/>
          <w:szCs w:val="28"/>
        </w:rPr>
        <w:t>22354</w:t>
      </w:r>
      <w:r w:rsidRPr="00F53584">
        <w:rPr>
          <w:rFonts w:ascii="Times New Roman" w:eastAsia="Calibri" w:hAnsi="Times New Roman" w:cs="Times New Roman"/>
          <w:b w:val="0"/>
          <w:sz w:val="28"/>
          <w:szCs w:val="28"/>
        </w:rPr>
        <w:t>.</w:t>
      </w:r>
    </w:p>
    <w:p w14:paraId="11B98B41" w14:textId="715FF342" w:rsidR="00591CDC" w:rsidRPr="00F53584" w:rsidRDefault="00591CDC" w:rsidP="000157D2">
      <w:pPr>
        <w:spacing w:after="0" w:line="240" w:lineRule="auto"/>
        <w:ind w:firstLine="567"/>
        <w:jc w:val="both"/>
        <w:rPr>
          <w:rFonts w:ascii="Times New Roman" w:eastAsia="Calibri" w:hAnsi="Times New Roman" w:cs="Times New Roman"/>
          <w:sz w:val="28"/>
          <w:szCs w:val="28"/>
          <w:highlight w:val="yellow"/>
        </w:rPr>
      </w:pPr>
      <w:r w:rsidRPr="00F53584">
        <w:rPr>
          <w:rFonts w:ascii="Times New Roman" w:hAnsi="Times New Roman" w:cs="Times New Roman"/>
          <w:sz w:val="28"/>
          <w:szCs w:val="28"/>
        </w:rPr>
        <w:t>При складанні про</w:t>
      </w:r>
      <w:r w:rsidR="005D1FF8" w:rsidRPr="00F53584">
        <w:rPr>
          <w:rFonts w:ascii="Times New Roman" w:hAnsi="Times New Roman" w:cs="Times New Roman"/>
          <w:sz w:val="28"/>
          <w:szCs w:val="28"/>
        </w:rPr>
        <w:t>є</w:t>
      </w:r>
      <w:r w:rsidRPr="00F53584">
        <w:rPr>
          <w:rFonts w:ascii="Times New Roman" w:hAnsi="Times New Roman" w:cs="Times New Roman"/>
          <w:sz w:val="28"/>
          <w:szCs w:val="28"/>
        </w:rPr>
        <w:t>кту бюджету Ковельської міської територіальної громади на 202</w:t>
      </w:r>
      <w:r w:rsidR="005D1FF8" w:rsidRPr="00F53584">
        <w:rPr>
          <w:rFonts w:ascii="Times New Roman" w:hAnsi="Times New Roman" w:cs="Times New Roman"/>
          <w:sz w:val="28"/>
          <w:szCs w:val="28"/>
        </w:rPr>
        <w:t>4</w:t>
      </w:r>
      <w:r w:rsidRPr="00F53584">
        <w:rPr>
          <w:rFonts w:ascii="Times New Roman" w:hAnsi="Times New Roman" w:cs="Times New Roman"/>
          <w:sz w:val="28"/>
          <w:szCs w:val="28"/>
        </w:rPr>
        <w:t xml:space="preserve"> рік фінансовим управлінням міськвиконкому та головними розпорядниками коштів бюджету враховано окремі показники та завдання бюджетної політики та враховано показники, які визначені у прогнозі бюджету Ковельської територіальної громади, схваленому у 2022 році на 202</w:t>
      </w:r>
      <w:r w:rsidR="003707DE" w:rsidRPr="00F53584">
        <w:rPr>
          <w:rFonts w:ascii="Times New Roman" w:hAnsi="Times New Roman" w:cs="Times New Roman"/>
          <w:sz w:val="28"/>
          <w:szCs w:val="28"/>
        </w:rPr>
        <w:t>4</w:t>
      </w:r>
      <w:r w:rsidRPr="00F53584">
        <w:rPr>
          <w:rFonts w:ascii="Times New Roman" w:hAnsi="Times New Roman" w:cs="Times New Roman"/>
          <w:sz w:val="28"/>
          <w:szCs w:val="28"/>
        </w:rPr>
        <w:t xml:space="preserve"> рік.</w:t>
      </w:r>
      <w:r w:rsidRPr="00F53584">
        <w:rPr>
          <w:rFonts w:ascii="Times New Roman" w:hAnsi="Times New Roman" w:cs="Times New Roman"/>
          <w:sz w:val="28"/>
          <w:szCs w:val="28"/>
          <w:highlight w:val="yellow"/>
        </w:rPr>
        <w:t xml:space="preserve"> </w:t>
      </w:r>
    </w:p>
    <w:p w14:paraId="161FF8B5" w14:textId="77777777"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 xml:space="preserve">Проєкт рішення сформовано з урахуванням Типової форми рішення про місцевий бюджет, затвердженої наказом Міністерства фінансів України від 03.08.2018 № 668 зі змінами, та підходів щодо кодування бюджетних програм, визначених наказом Міністерства фінансів України від 20.09.2017 № 793 зі змінами. </w:t>
      </w:r>
    </w:p>
    <w:p w14:paraId="66F39B5B" w14:textId="77777777" w:rsidR="00591CDC" w:rsidRPr="00F53584" w:rsidRDefault="00591CDC" w:rsidP="00591CDC">
      <w:pPr>
        <w:spacing w:after="0" w:line="240" w:lineRule="auto"/>
        <w:ind w:firstLine="709"/>
        <w:jc w:val="center"/>
        <w:outlineLvl w:val="0"/>
        <w:rPr>
          <w:rFonts w:ascii="Times New Roman" w:hAnsi="Times New Roman" w:cs="Times New Roman"/>
          <w:b/>
          <w:sz w:val="28"/>
          <w:szCs w:val="28"/>
          <w:lang w:eastAsia="ru-RU"/>
        </w:rPr>
      </w:pPr>
      <w:bookmarkStart w:id="0" w:name="__RefHeading___Toc438564514"/>
      <w:bookmarkEnd w:id="0"/>
      <w:r w:rsidRPr="00F53584">
        <w:rPr>
          <w:rFonts w:ascii="Times New Roman" w:hAnsi="Times New Roman" w:cs="Times New Roman"/>
          <w:b/>
          <w:sz w:val="28"/>
          <w:szCs w:val="28"/>
          <w:lang w:eastAsia="ru-RU"/>
        </w:rPr>
        <w:t>Доходи бюджету громади</w:t>
      </w:r>
    </w:p>
    <w:p w14:paraId="2A9BEB5E" w14:textId="77777777" w:rsidR="00212223" w:rsidRPr="00F53584" w:rsidRDefault="00212223" w:rsidP="00212223">
      <w:pPr>
        <w:spacing w:after="0" w:line="240" w:lineRule="auto"/>
        <w:ind w:left="-120"/>
        <w:jc w:val="both"/>
        <w:rPr>
          <w:rFonts w:ascii="Times New Roman" w:eastAsia="Times New Roman" w:hAnsi="Times New Roman" w:cs="Times New Roman"/>
          <w:color w:val="000000"/>
          <w:sz w:val="28"/>
          <w:szCs w:val="28"/>
          <w:shd w:val="clear" w:color="auto" w:fill="FFFFFF"/>
          <w:lang w:eastAsia="ru-RU"/>
        </w:rPr>
      </w:pPr>
      <w:r w:rsidRPr="00F53584">
        <w:rPr>
          <w:rFonts w:ascii="Times New Roman" w:eastAsia="Times New Roman" w:hAnsi="Times New Roman" w:cs="Times New Roman"/>
          <w:sz w:val="28"/>
          <w:szCs w:val="28"/>
          <w:lang w:eastAsia="ru-RU"/>
        </w:rPr>
        <w:t xml:space="preserve">          </w:t>
      </w:r>
    </w:p>
    <w:p w14:paraId="3AA151E9" w14:textId="7D8197F2" w:rsidR="00212223" w:rsidRPr="00F53584" w:rsidRDefault="00212223" w:rsidP="00212223">
      <w:pPr>
        <w:autoSpaceDE w:val="0"/>
        <w:autoSpaceDN w:val="0"/>
        <w:adjustRightInd w:val="0"/>
        <w:spacing w:after="0" w:line="240" w:lineRule="auto"/>
        <w:ind w:left="-120"/>
        <w:jc w:val="both"/>
        <w:rPr>
          <w:rFonts w:ascii="Times New Roman" w:eastAsia="Times New Roman" w:hAnsi="Times New Roman" w:cs="Times New Roman"/>
          <w:bCs/>
          <w:color w:val="000000"/>
          <w:spacing w:val="1"/>
          <w:sz w:val="28"/>
          <w:szCs w:val="28"/>
          <w:lang w:eastAsia="ru-RU"/>
        </w:rPr>
      </w:pPr>
      <w:r w:rsidRPr="00F53584">
        <w:rPr>
          <w:rFonts w:ascii="Times New Roman" w:eastAsia="Times New Roman" w:hAnsi="Times New Roman" w:cs="Times New Roman"/>
          <w:sz w:val="28"/>
          <w:szCs w:val="28"/>
          <w:lang w:eastAsia="ru-RU"/>
        </w:rPr>
        <w:t xml:space="preserve">      Прогнозні обсяги доходів бюджету Ковельської міської територіальної громади (далі громади) визначено з дотриманням вимог чинних Бюджетного та Податкового кодексів України з урахуванням прийнятих законодавчих змін, </w:t>
      </w:r>
      <w:r w:rsidRPr="00F53584">
        <w:rPr>
          <w:rFonts w:ascii="Times New Roman" w:eastAsia="Times New Roman" w:hAnsi="Times New Roman" w:cs="Times New Roman"/>
          <w:bCs/>
          <w:sz w:val="28"/>
          <w:szCs w:val="28"/>
          <w:lang w:eastAsia="ru-RU"/>
        </w:rPr>
        <w:t>відповідно до Закону України „Про Державний бюджет України на 2024 рік”</w:t>
      </w:r>
      <w:r w:rsidRPr="00F53584">
        <w:rPr>
          <w:rFonts w:ascii="TimesNewRomanPSMT" w:eastAsia="Times New Roman" w:hAnsi="TimesNewRomanPSMT" w:cs="TimesNewRomanPSMT"/>
          <w:sz w:val="28"/>
          <w:szCs w:val="28"/>
          <w:lang w:eastAsia="uk-UA"/>
        </w:rPr>
        <w:t xml:space="preserve"> </w:t>
      </w:r>
      <w:r w:rsidR="00CC65DB" w:rsidRPr="00F53584">
        <w:rPr>
          <w:rFonts w:eastAsia="Times New Roman" w:cs="TimesNewRomanPSMT"/>
          <w:sz w:val="28"/>
          <w:szCs w:val="28"/>
          <w:lang w:eastAsia="uk-UA"/>
        </w:rPr>
        <w:t xml:space="preserve">від </w:t>
      </w:r>
      <w:r w:rsidRPr="00F53584">
        <w:rPr>
          <w:rFonts w:ascii="Times New Roman" w:eastAsia="Times New Roman" w:hAnsi="Times New Roman" w:cs="Times New Roman"/>
          <w:sz w:val="28"/>
          <w:szCs w:val="28"/>
          <w:lang w:eastAsia="uk-UA"/>
        </w:rPr>
        <w:t>09.11.2023 року</w:t>
      </w:r>
      <w:r w:rsidR="00CC65DB" w:rsidRPr="00F53584">
        <w:rPr>
          <w:rFonts w:ascii="Times New Roman" w:eastAsia="Times New Roman" w:hAnsi="Times New Roman" w:cs="Times New Roman"/>
          <w:sz w:val="28"/>
          <w:szCs w:val="28"/>
          <w:lang w:eastAsia="uk-UA"/>
        </w:rPr>
        <w:t xml:space="preserve"> №3460-ІХ</w:t>
      </w:r>
      <w:r w:rsidRPr="00F53584">
        <w:rPr>
          <w:rFonts w:ascii="TimesNewRomanPSMT" w:eastAsia="Times New Roman" w:hAnsi="TimesNewRomanPSMT" w:cs="TimesNewRomanPSMT"/>
          <w:sz w:val="28"/>
          <w:szCs w:val="28"/>
          <w:lang w:eastAsia="uk-UA"/>
        </w:rPr>
        <w:t>,</w:t>
      </w:r>
      <w:r w:rsidRPr="00F53584">
        <w:rPr>
          <w:rFonts w:ascii="Times New Roman" w:eastAsia="Times New Roman" w:hAnsi="Times New Roman" w:cs="Times New Roman"/>
          <w:sz w:val="28"/>
          <w:szCs w:val="28"/>
          <w:lang w:eastAsia="ru-RU"/>
        </w:rPr>
        <w:t xml:space="preserve"> особливостей складання проектів місцевих бюджетів на 2024 рік, вказаних у  листі Міністерства фінансів України від 16.08.2023 року № 05110-08-6/22354</w:t>
      </w:r>
      <w:r w:rsidRPr="00F53584">
        <w:rPr>
          <w:rFonts w:ascii="Times New Roman" w:eastAsia="Times New Roman" w:hAnsi="Times New Roman" w:cs="Times New Roman"/>
          <w:bCs/>
          <w:sz w:val="28"/>
          <w:szCs w:val="28"/>
          <w:lang w:eastAsia="ru-RU"/>
        </w:rPr>
        <w:t>.</w:t>
      </w:r>
    </w:p>
    <w:p w14:paraId="59D02C89" w14:textId="107D7720" w:rsidR="00212223" w:rsidRPr="00F53584" w:rsidRDefault="00212223" w:rsidP="000157D2">
      <w:pPr>
        <w:spacing w:after="0" w:line="240" w:lineRule="auto"/>
        <w:ind w:left="-120" w:firstLine="828"/>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lastRenderedPageBreak/>
        <w:t>При прогнозуванні дохідних джерел бюджету громади на 2024 рік враховано:</w:t>
      </w:r>
    </w:p>
    <w:p w14:paraId="22497C42"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основні </w:t>
      </w:r>
      <w:proofErr w:type="spellStart"/>
      <w:r w:rsidRPr="00F53584">
        <w:rPr>
          <w:rFonts w:ascii="Times New Roman" w:eastAsia="Times New Roman" w:hAnsi="Times New Roman" w:cs="Times New Roman"/>
          <w:sz w:val="28"/>
          <w:szCs w:val="28"/>
          <w:lang w:eastAsia="ru-RU"/>
        </w:rPr>
        <w:t>макропоказники</w:t>
      </w:r>
      <w:proofErr w:type="spellEnd"/>
      <w:r w:rsidRPr="00F53584">
        <w:rPr>
          <w:rFonts w:ascii="Times New Roman" w:eastAsia="Times New Roman" w:hAnsi="Times New Roman" w:cs="Times New Roman"/>
          <w:sz w:val="28"/>
          <w:szCs w:val="28"/>
          <w:lang w:eastAsia="ru-RU"/>
        </w:rPr>
        <w:t xml:space="preserve"> економічного і соціального розвитку України на 2023-2026 роки (лист Мінекономіки від 29.06.2023 №3011-05/31540-03);</w:t>
      </w:r>
    </w:p>
    <w:p w14:paraId="7830A672"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продовження на 2024 рік норми щодо нормативу зарахування податку на доходи фізичних осіб (64%) до місцевих бюджетів (без врахування податку на доходи фізичних осіб від грошового забезпечення військовослужбовців);</w:t>
      </w:r>
    </w:p>
    <w:p w14:paraId="7D6E65A3" w14:textId="77777777" w:rsidR="00212223" w:rsidRPr="00F53584" w:rsidRDefault="00212223" w:rsidP="00212223">
      <w:pPr>
        <w:spacing w:after="0" w:line="240" w:lineRule="auto"/>
        <w:ind w:left="-142"/>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  динаміку надходжень за попередні 2020-2022 роки та очікуваних  за 2023 рік, розрахунки та пропозиції, надані Головним управління ДПС у Волинській області, галузевими підрозділами виконавчого комітету міської ради. </w:t>
      </w:r>
    </w:p>
    <w:p w14:paraId="0F3E12BB" w14:textId="61D77C7C" w:rsidR="00212223" w:rsidRPr="00F53584" w:rsidRDefault="00212223" w:rsidP="00212223">
      <w:pPr>
        <w:spacing w:after="0" w:line="240" w:lineRule="auto"/>
        <w:ind w:left="-120" w:right="-6" w:firstLine="181"/>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4"/>
          <w:szCs w:val="28"/>
          <w:lang w:eastAsia="ru-RU"/>
        </w:rPr>
        <w:t xml:space="preserve">      </w:t>
      </w:r>
      <w:r w:rsidRPr="00F53584">
        <w:rPr>
          <w:rFonts w:ascii="Times New Roman" w:eastAsia="Times New Roman" w:hAnsi="Times New Roman" w:cs="Times New Roman"/>
          <w:sz w:val="28"/>
          <w:szCs w:val="28"/>
          <w:lang w:eastAsia="ru-RU"/>
        </w:rPr>
        <w:t>За січень-листопад 2023 року</w:t>
      </w:r>
      <w:r w:rsidRPr="00F53584">
        <w:rPr>
          <w:rFonts w:ascii="Times New Roman" w:eastAsia="Times New Roman" w:hAnsi="Times New Roman" w:cs="Times New Roman"/>
          <w:b/>
          <w:sz w:val="28"/>
          <w:szCs w:val="28"/>
          <w:lang w:eastAsia="ru-RU"/>
        </w:rPr>
        <w:t xml:space="preserve">  </w:t>
      </w:r>
      <w:r w:rsidRPr="00F53584">
        <w:rPr>
          <w:rFonts w:ascii="Times New Roman" w:eastAsia="Times New Roman" w:hAnsi="Times New Roman" w:cs="Times New Roman"/>
          <w:sz w:val="28"/>
          <w:szCs w:val="28"/>
          <w:lang w:eastAsia="ru-RU"/>
        </w:rPr>
        <w:t xml:space="preserve">до </w:t>
      </w:r>
      <w:r w:rsidRPr="00F53584">
        <w:rPr>
          <w:rFonts w:ascii="Times New Roman" w:eastAsia="Times New Roman" w:hAnsi="Times New Roman" w:cs="Times New Roman"/>
          <w:b/>
          <w:sz w:val="28"/>
          <w:szCs w:val="28"/>
          <w:lang w:eastAsia="ru-RU"/>
        </w:rPr>
        <w:t xml:space="preserve"> </w:t>
      </w:r>
      <w:r w:rsidRPr="00F53584">
        <w:rPr>
          <w:rFonts w:ascii="Times New Roman" w:eastAsia="Times New Roman" w:hAnsi="Times New Roman" w:cs="Times New Roman"/>
          <w:sz w:val="28"/>
          <w:szCs w:val="28"/>
          <w:lang w:eastAsia="ru-RU"/>
        </w:rPr>
        <w:t>загального фонду бюджету громади надійшло власних доходів   в сумі  599</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076,9 тис. грн, що становить 102,3  відсотка  до уточнених затверджених обсягів на цей період,  додатковий фінансовий ресурс складає 13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352,7 тис. гривень. В порівнянні з відповідним періодом 2022 року власні  надходження до загального фонду  зросли на 54</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515,5 тис.</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грн</w:t>
      </w:r>
      <w:r w:rsidR="00CC65DB"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або на 10 відсотків. </w:t>
      </w:r>
    </w:p>
    <w:p w14:paraId="5B6154CB" w14:textId="2E17CB1A" w:rsidR="00212223" w:rsidRPr="00F53584" w:rsidRDefault="00212223" w:rsidP="00212223">
      <w:pPr>
        <w:spacing w:after="0" w:line="240" w:lineRule="auto"/>
        <w:ind w:left="-120"/>
        <w:jc w:val="both"/>
        <w:rPr>
          <w:rFonts w:ascii="Times New Roman" w:eastAsia="Times New Roman" w:hAnsi="Times New Roman" w:cs="Times New Roman"/>
          <w:sz w:val="28"/>
          <w:szCs w:val="28"/>
          <w:lang w:eastAsia="uk-UA"/>
        </w:rPr>
      </w:pPr>
      <w:r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4"/>
          <w:szCs w:val="24"/>
          <w:lang w:eastAsia="uk-UA"/>
        </w:rPr>
        <w:t xml:space="preserve">     </w:t>
      </w:r>
      <w:r w:rsidRPr="00F53584">
        <w:rPr>
          <w:rFonts w:ascii="Times New Roman" w:eastAsia="Times New Roman" w:hAnsi="Times New Roman" w:cs="Times New Roman"/>
          <w:sz w:val="28"/>
          <w:szCs w:val="28"/>
          <w:lang w:eastAsia="uk-UA"/>
        </w:rPr>
        <w:t>Податку на доходи фізичних осіб  отримано в сумі 339</w:t>
      </w:r>
      <w:r w:rsidR="00214EBB"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477,1 тис. грн, 102,8 відсотка до запланованого обсягу, додатково надійшло 9</w:t>
      </w:r>
      <w:r w:rsidR="00214EBB"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287,6 тис.</w:t>
      </w:r>
      <w:r w:rsidR="00967A6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гривень. Приріст до відповідного минулорічного показника становить в сумі  48</w:t>
      </w:r>
      <w:r w:rsidR="00214EBB"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661,1 тис. грн, або 16,7  відсотка.</w:t>
      </w:r>
      <w:r w:rsidRPr="00F53584">
        <w:rPr>
          <w:rFonts w:ascii="Times New Roman" w:eastAsia="Times New Roman" w:hAnsi="Times New Roman" w:cs="Times New Roman"/>
          <w:sz w:val="24"/>
          <w:szCs w:val="24"/>
          <w:lang w:eastAsia="uk-UA"/>
        </w:rPr>
        <w:t xml:space="preserve"> </w:t>
      </w:r>
    </w:p>
    <w:p w14:paraId="3FFEC6D0" w14:textId="0E7D61C3" w:rsidR="00212223" w:rsidRPr="00F53584" w:rsidRDefault="00212223" w:rsidP="00212223">
      <w:pPr>
        <w:spacing w:after="0" w:line="240" w:lineRule="auto"/>
        <w:jc w:val="both"/>
        <w:rPr>
          <w:rFonts w:ascii="Times New Roman" w:eastAsia="Times New Roman" w:hAnsi="Times New Roman" w:cs="Times New Roman"/>
          <w:sz w:val="28"/>
          <w:szCs w:val="28"/>
          <w:lang w:eastAsia="uk-UA"/>
        </w:rPr>
      </w:pPr>
      <w:r w:rsidRPr="00F53584">
        <w:rPr>
          <w:rFonts w:ascii="Times New Roman" w:eastAsia="Times New Roman" w:hAnsi="Times New Roman" w:cs="Times New Roman"/>
          <w:sz w:val="28"/>
          <w:szCs w:val="28"/>
          <w:lang w:eastAsia="uk-UA"/>
        </w:rPr>
        <w:t xml:space="preserve">       Загалом місцевих податків і зборів отримано до  бюджету громади  в сумі  169</w:t>
      </w:r>
      <w:r w:rsidR="00214EBB"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146,6 тис. грн</w:t>
      </w:r>
      <w:r w:rsidR="00960C06" w:rsidRPr="00F53584">
        <w:rPr>
          <w:rFonts w:ascii="Times New Roman" w:eastAsia="Times New Roman" w:hAnsi="Times New Roman" w:cs="Times New Roman"/>
          <w:sz w:val="28"/>
          <w:szCs w:val="28"/>
          <w:lang w:eastAsia="uk-UA"/>
        </w:rPr>
        <w:t>,</w:t>
      </w:r>
      <w:r w:rsidRPr="00F53584">
        <w:rPr>
          <w:rFonts w:ascii="Times New Roman" w:eastAsia="Times New Roman" w:hAnsi="Times New Roman" w:cs="Times New Roman"/>
          <w:sz w:val="28"/>
          <w:szCs w:val="28"/>
          <w:lang w:eastAsia="uk-UA"/>
        </w:rPr>
        <w:t xml:space="preserve"> або 102,2 відсотка до призначення на цей період.  Податку на нерухоме майно, відмінне від земельної ділянки сплачене юридичними та фізичними особами, які є власниками об’єктів житлової та нежитлової  нерухомості надійшло  в сумі  19</w:t>
      </w:r>
      <w:r w:rsidR="00214EBB" w:rsidRPr="00F53584">
        <w:rPr>
          <w:rFonts w:ascii="Times New Roman" w:eastAsia="Times New Roman" w:hAnsi="Times New Roman" w:cs="Times New Roman"/>
          <w:sz w:val="28"/>
          <w:szCs w:val="28"/>
          <w:lang w:eastAsia="uk-UA"/>
        </w:rPr>
        <w:t xml:space="preserve"> </w:t>
      </w:r>
      <w:r w:rsidRPr="00F53584">
        <w:rPr>
          <w:rFonts w:ascii="Times New Roman" w:eastAsia="Times New Roman" w:hAnsi="Times New Roman" w:cs="Times New Roman"/>
          <w:sz w:val="28"/>
          <w:szCs w:val="28"/>
          <w:lang w:eastAsia="uk-UA"/>
        </w:rPr>
        <w:t>431,0 тис. грн, або 103,8</w:t>
      </w:r>
      <w:r w:rsidR="00960C06" w:rsidRPr="00F53584">
        <w:rPr>
          <w:rFonts w:ascii="Times New Roman" w:eastAsia="Times New Roman" w:hAnsi="Times New Roman" w:cs="Times New Roman"/>
          <w:sz w:val="28"/>
          <w:szCs w:val="28"/>
          <w:lang w:eastAsia="uk-UA"/>
        </w:rPr>
        <w:t xml:space="preserve"> відсотка</w:t>
      </w:r>
      <w:r w:rsidRPr="00F53584">
        <w:rPr>
          <w:rFonts w:ascii="Times New Roman" w:eastAsia="Times New Roman" w:hAnsi="Times New Roman" w:cs="Times New Roman"/>
          <w:sz w:val="28"/>
          <w:szCs w:val="28"/>
          <w:lang w:eastAsia="uk-UA"/>
        </w:rPr>
        <w:t xml:space="preserve"> до планового обсягу.</w:t>
      </w:r>
    </w:p>
    <w:p w14:paraId="2C1DF5F3" w14:textId="10A1101B" w:rsidR="00212223" w:rsidRPr="00F53584" w:rsidRDefault="00212223" w:rsidP="000157D2">
      <w:pPr>
        <w:spacing w:after="0" w:line="240" w:lineRule="auto"/>
        <w:ind w:firstLine="708"/>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У січні-листопаді земельного податку та орендної плати за землю від  юридичних та фізичних осіб  надійшло в сумі 47</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003,1 тис. </w:t>
      </w:r>
      <w:r w:rsidR="00960C06" w:rsidRPr="00F53584">
        <w:rPr>
          <w:rFonts w:ascii="Times New Roman" w:eastAsia="Times New Roman" w:hAnsi="Times New Roman" w:cs="Times New Roman"/>
          <w:sz w:val="28"/>
          <w:szCs w:val="28"/>
          <w:lang w:eastAsia="ru-RU"/>
        </w:rPr>
        <w:t>г</w:t>
      </w:r>
      <w:r w:rsidRPr="00F53584">
        <w:rPr>
          <w:rFonts w:ascii="Times New Roman" w:eastAsia="Times New Roman" w:hAnsi="Times New Roman" w:cs="Times New Roman"/>
          <w:sz w:val="28"/>
          <w:szCs w:val="28"/>
          <w:lang w:eastAsia="ru-RU"/>
        </w:rPr>
        <w:t>рн</w:t>
      </w:r>
      <w:r w:rsidR="00960C06"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або 100 відсотків до затвердженого показника.</w:t>
      </w:r>
    </w:p>
    <w:p w14:paraId="147143B2" w14:textId="340FBE06" w:rsidR="00212223" w:rsidRPr="00F53584" w:rsidRDefault="00212223" w:rsidP="000157D2">
      <w:pPr>
        <w:spacing w:after="0" w:line="240" w:lineRule="auto"/>
        <w:ind w:firstLine="54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4"/>
          <w:szCs w:val="24"/>
          <w:lang w:eastAsia="ru-RU"/>
        </w:rPr>
        <w:t>Є</w:t>
      </w:r>
      <w:r w:rsidRPr="00F53584">
        <w:rPr>
          <w:rFonts w:ascii="Times New Roman" w:eastAsia="Times New Roman" w:hAnsi="Times New Roman" w:cs="Times New Roman"/>
          <w:sz w:val="28"/>
          <w:szCs w:val="28"/>
          <w:lang w:eastAsia="ru-RU"/>
        </w:rPr>
        <w:t>диного</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податку</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від </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суб’єктів</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малого</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підприємництва</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отримано </w:t>
      </w:r>
      <w:r w:rsidR="004009FD" w:rsidRPr="00F53584">
        <w:rPr>
          <w:rFonts w:ascii="Times New Roman" w:eastAsia="Times New Roman" w:hAnsi="Times New Roman" w:cs="Times New Roman"/>
          <w:sz w:val="28"/>
          <w:szCs w:val="28"/>
          <w:lang w:eastAsia="ru-RU"/>
        </w:rPr>
        <w:t>в</w:t>
      </w:r>
      <w:r w:rsidRPr="00F53584">
        <w:rPr>
          <w:rFonts w:ascii="Times New Roman" w:eastAsia="Times New Roman" w:hAnsi="Times New Roman" w:cs="Times New Roman"/>
          <w:sz w:val="28"/>
          <w:szCs w:val="28"/>
          <w:lang w:eastAsia="ru-RU"/>
        </w:rPr>
        <w:t xml:space="preserve"> </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сумі 102</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019,4 тис. грн, або 103 відсотка  до призначення на січень-листопад, додатково залучено 2</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924,8 тис. гривень. Порівняно з аналогічним  минуло-річним показником цих коштів надійшло більше на  21</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856,8 тис. гр</w:t>
      </w:r>
      <w:r w:rsidR="00960C06" w:rsidRPr="00F53584">
        <w:rPr>
          <w:rFonts w:ascii="Times New Roman" w:eastAsia="Times New Roman" w:hAnsi="Times New Roman" w:cs="Times New Roman"/>
          <w:sz w:val="28"/>
          <w:szCs w:val="28"/>
          <w:lang w:eastAsia="ru-RU"/>
        </w:rPr>
        <w:t>н</w:t>
      </w:r>
      <w:r w:rsidRPr="00F53584">
        <w:rPr>
          <w:rFonts w:ascii="Times New Roman" w:eastAsia="Times New Roman" w:hAnsi="Times New Roman" w:cs="Times New Roman"/>
          <w:sz w:val="28"/>
          <w:szCs w:val="28"/>
          <w:lang w:eastAsia="ru-RU"/>
        </w:rPr>
        <w:t xml:space="preserve"> (+ 27,3%). </w:t>
      </w:r>
    </w:p>
    <w:p w14:paraId="583EC407" w14:textId="7A42E0BA" w:rsidR="00212223" w:rsidRPr="00F53584" w:rsidRDefault="00212223" w:rsidP="00212223">
      <w:pPr>
        <w:spacing w:after="0" w:line="240" w:lineRule="auto"/>
        <w:ind w:firstLine="54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До спеціального фонду бюджету у січні-листопаді отримано податків, зборів та інших платежів  в сумі 51</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279,9 тис. грн, або 92,7 відсотка до планового завдання.</w:t>
      </w:r>
    </w:p>
    <w:p w14:paraId="7AF31B81" w14:textId="6FC655F1" w:rsidR="00212223" w:rsidRPr="00F53584" w:rsidRDefault="00212223" w:rsidP="000157D2">
      <w:pPr>
        <w:spacing w:after="0" w:line="240" w:lineRule="auto"/>
        <w:ind w:right="-2" w:firstLine="54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bCs/>
          <w:color w:val="000000"/>
          <w:spacing w:val="2"/>
          <w:sz w:val="28"/>
          <w:szCs w:val="28"/>
          <w:lang w:eastAsia="ru-RU"/>
        </w:rPr>
        <w:t xml:space="preserve">Загалом, прогнозний </w:t>
      </w:r>
      <w:r w:rsidRPr="00F53584">
        <w:rPr>
          <w:rFonts w:ascii="Times New Roman" w:eastAsia="Times New Roman" w:hAnsi="Times New Roman" w:cs="Times New Roman"/>
          <w:b/>
          <w:bCs/>
          <w:color w:val="000000"/>
          <w:spacing w:val="2"/>
          <w:sz w:val="28"/>
          <w:szCs w:val="28"/>
          <w:lang w:eastAsia="ru-RU"/>
        </w:rPr>
        <w:t>о</w:t>
      </w:r>
      <w:r w:rsidRPr="00F53584">
        <w:rPr>
          <w:rFonts w:ascii="Times New Roman" w:eastAsia="Times New Roman" w:hAnsi="Times New Roman" w:cs="Times New Roman"/>
          <w:b/>
          <w:sz w:val="28"/>
          <w:szCs w:val="28"/>
          <w:lang w:eastAsia="ru-RU"/>
        </w:rPr>
        <w:t xml:space="preserve">бсяг міського бюджету на 2024 рік за доходами  </w:t>
      </w:r>
      <w:r w:rsidRPr="00F53584">
        <w:rPr>
          <w:rFonts w:ascii="Times New Roman" w:eastAsia="Times New Roman" w:hAnsi="Times New Roman" w:cs="Times New Roman"/>
          <w:sz w:val="28"/>
          <w:szCs w:val="28"/>
          <w:lang w:eastAsia="ru-RU"/>
        </w:rPr>
        <w:t>складає  в сумі 1</w:t>
      </w:r>
      <w:r w:rsidR="00214EBB" w:rsidRPr="00F53584">
        <w:rPr>
          <w:rFonts w:ascii="Times New Roman" w:eastAsia="Times New Roman" w:hAnsi="Times New Roman" w:cs="Times New Roman"/>
          <w:sz w:val="28"/>
          <w:szCs w:val="28"/>
          <w:lang w:eastAsia="ru-RU"/>
        </w:rPr>
        <w:t> </w:t>
      </w:r>
      <w:r w:rsidRPr="00F53584">
        <w:rPr>
          <w:rFonts w:ascii="Times New Roman" w:eastAsia="Times New Roman" w:hAnsi="Times New Roman" w:cs="Times New Roman"/>
          <w:sz w:val="28"/>
          <w:szCs w:val="28"/>
          <w:lang w:eastAsia="ru-RU"/>
        </w:rPr>
        <w:t>066</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626,0</w:t>
      </w:r>
      <w:r w:rsidRPr="00F53584">
        <w:rPr>
          <w:rFonts w:ascii="Times New Roman" w:eastAsia="Times New Roman" w:hAnsi="Times New Roman" w:cs="Times New Roman"/>
          <w:iCs/>
          <w:sz w:val="28"/>
          <w:szCs w:val="28"/>
          <w:lang w:eastAsia="ru-RU"/>
        </w:rPr>
        <w:t xml:space="preserve"> тис. грн,</w:t>
      </w:r>
      <w:r w:rsidRPr="00F53584">
        <w:rPr>
          <w:rFonts w:ascii="Times New Roman" w:eastAsia="Times New Roman" w:hAnsi="Times New Roman" w:cs="Times New Roman"/>
          <w:sz w:val="28"/>
          <w:szCs w:val="28"/>
          <w:lang w:eastAsia="ru-RU"/>
        </w:rPr>
        <w:t xml:space="preserve"> в тому числі:</w:t>
      </w:r>
    </w:p>
    <w:p w14:paraId="5B731155" w14:textId="5F0FD7F3" w:rsidR="00212223" w:rsidRPr="00F53584" w:rsidRDefault="00212223" w:rsidP="00212223">
      <w:pPr>
        <w:tabs>
          <w:tab w:val="left" w:pos="480"/>
        </w:tabs>
        <w:spacing w:after="0" w:line="240" w:lineRule="auto"/>
        <w:ind w:right="-2"/>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 </w:t>
      </w:r>
      <w:r w:rsidRPr="00F53584">
        <w:rPr>
          <w:rFonts w:ascii="Times New Roman" w:eastAsia="Times New Roman" w:hAnsi="Times New Roman" w:cs="Times New Roman"/>
          <w:bCs/>
          <w:sz w:val="28"/>
          <w:szCs w:val="28"/>
          <w:lang w:eastAsia="ru-RU"/>
        </w:rPr>
        <w:t>загальний фонд (без міжбюджетних трансфертів) – 605</w:t>
      </w:r>
      <w:r w:rsidR="00214EBB"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 xml:space="preserve">568,6 </w:t>
      </w:r>
      <w:r w:rsidRPr="00F53584">
        <w:rPr>
          <w:rFonts w:ascii="Times New Roman" w:eastAsia="Times New Roman" w:hAnsi="Times New Roman" w:cs="Times New Roman"/>
          <w:sz w:val="28"/>
          <w:szCs w:val="28"/>
          <w:lang w:eastAsia="ru-RU"/>
        </w:rPr>
        <w:t xml:space="preserve">тис. грн; </w:t>
      </w:r>
    </w:p>
    <w:p w14:paraId="31CAE26D" w14:textId="1F17F3F3" w:rsidR="00212223" w:rsidRPr="00F53584" w:rsidRDefault="00212223" w:rsidP="00212223">
      <w:pPr>
        <w:spacing w:after="0" w:line="240" w:lineRule="auto"/>
        <w:ind w:right="-2"/>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 спеціальний фонд – 63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754,6 тис. грн</w:t>
      </w:r>
      <w:r w:rsidR="000157D2"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з них бюджет розвитку- 36</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100,0 тис. грн;                   </w:t>
      </w:r>
    </w:p>
    <w:p w14:paraId="4F5D4F21" w14:textId="612623C7" w:rsidR="00212223" w:rsidRPr="00F53584" w:rsidRDefault="00212223" w:rsidP="00212223">
      <w:pPr>
        <w:spacing w:after="0" w:line="240" w:lineRule="auto"/>
        <w:ind w:right="-2"/>
        <w:jc w:val="both"/>
        <w:rPr>
          <w:rFonts w:ascii="Times New Roman" w:eastAsia="Times New Roman" w:hAnsi="Times New Roman" w:cs="Times New Roman"/>
          <w:sz w:val="24"/>
          <w:szCs w:val="24"/>
          <w:lang w:eastAsia="ru-RU"/>
        </w:rPr>
      </w:pPr>
      <w:r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bCs/>
          <w:sz w:val="28"/>
          <w:szCs w:val="28"/>
          <w:lang w:eastAsia="ru-RU"/>
        </w:rPr>
        <w:t xml:space="preserve"> офіційні трансферти– </w:t>
      </w:r>
      <w:r w:rsidRPr="00F53584">
        <w:rPr>
          <w:rFonts w:ascii="Times New Roman" w:eastAsia="Times New Roman" w:hAnsi="Times New Roman" w:cs="Times New Roman"/>
          <w:sz w:val="28"/>
          <w:szCs w:val="28"/>
          <w:lang w:eastAsia="ru-RU"/>
        </w:rPr>
        <w:t>397</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302,8 тис. гривень. </w:t>
      </w:r>
      <w:r w:rsidRPr="00F53584">
        <w:rPr>
          <w:rFonts w:ascii="Times New Roman" w:eastAsia="Times New Roman" w:hAnsi="Times New Roman" w:cs="Times New Roman"/>
          <w:sz w:val="24"/>
          <w:szCs w:val="24"/>
          <w:lang w:eastAsia="ru-RU"/>
        </w:rPr>
        <w:t xml:space="preserve">      </w:t>
      </w:r>
    </w:p>
    <w:p w14:paraId="49B19588" w14:textId="1688FF1C" w:rsidR="00212223" w:rsidRPr="00F53584" w:rsidRDefault="00212223" w:rsidP="000157D2">
      <w:pPr>
        <w:spacing w:after="0" w:line="240" w:lineRule="auto"/>
        <w:ind w:right="-2" w:firstLine="708"/>
        <w:jc w:val="both"/>
        <w:rPr>
          <w:rFonts w:ascii="Arial" w:eastAsia="Times New Roman" w:hAnsi="Arial" w:cs="Arial"/>
          <w:b/>
          <w:bCs/>
          <w:color w:val="000000"/>
          <w:sz w:val="21"/>
          <w:szCs w:val="18"/>
          <w:lang w:eastAsia="ru-RU"/>
        </w:rPr>
      </w:pPr>
      <w:r w:rsidRPr="00F53584">
        <w:rPr>
          <w:rFonts w:ascii="Times New Roman" w:eastAsia="Times New Roman" w:hAnsi="Times New Roman" w:cs="Times New Roman"/>
          <w:sz w:val="28"/>
          <w:szCs w:val="28"/>
          <w:lang w:eastAsia="ru-RU"/>
        </w:rPr>
        <w:t xml:space="preserve">Порівняно з очікуваним за 2023 рік, прогнозний показник </w:t>
      </w:r>
      <w:r w:rsidRPr="00F53584">
        <w:rPr>
          <w:rFonts w:ascii="Times New Roman" w:eastAsia="Times New Roman" w:hAnsi="Times New Roman" w:cs="Times New Roman"/>
          <w:b/>
          <w:sz w:val="28"/>
          <w:szCs w:val="28"/>
          <w:lang w:eastAsia="ru-RU"/>
        </w:rPr>
        <w:t>власних доходів загального фонду</w:t>
      </w:r>
      <w:r w:rsidRPr="00F53584">
        <w:rPr>
          <w:rFonts w:ascii="Times New Roman" w:eastAsia="Times New Roman" w:hAnsi="Times New Roman" w:cs="Times New Roman"/>
          <w:sz w:val="28"/>
          <w:szCs w:val="28"/>
          <w:lang w:eastAsia="ru-RU"/>
        </w:rPr>
        <w:t xml:space="preserve"> зменшено на 43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467,8 тис. грн, або на  6,7 відсотка і становить </w:t>
      </w:r>
      <w:r w:rsidRPr="00F53584">
        <w:rPr>
          <w:rFonts w:ascii="Times New Roman" w:eastAsia="Times New Roman" w:hAnsi="Times New Roman" w:cs="Times New Roman"/>
          <w:bCs/>
          <w:sz w:val="28"/>
          <w:szCs w:val="28"/>
          <w:lang w:eastAsia="ru-RU"/>
        </w:rPr>
        <w:t>605</w:t>
      </w:r>
      <w:r w:rsidR="00214EBB"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 xml:space="preserve">568,6 </w:t>
      </w:r>
      <w:r w:rsidRPr="00F53584">
        <w:rPr>
          <w:rFonts w:ascii="Times New Roman" w:eastAsia="Times New Roman" w:hAnsi="Times New Roman" w:cs="Times New Roman"/>
          <w:sz w:val="28"/>
          <w:szCs w:val="28"/>
          <w:lang w:eastAsia="ru-RU"/>
        </w:rPr>
        <w:t xml:space="preserve">тис. гривень. </w:t>
      </w:r>
    </w:p>
    <w:p w14:paraId="3CC25581" w14:textId="77777777" w:rsidR="00212223" w:rsidRPr="00F53584" w:rsidRDefault="00212223" w:rsidP="00212223">
      <w:pPr>
        <w:shd w:val="clear" w:color="auto" w:fill="FFFFFF"/>
        <w:spacing w:after="0" w:line="240" w:lineRule="auto"/>
        <w:ind w:hanging="120"/>
        <w:jc w:val="both"/>
        <w:rPr>
          <w:rFonts w:ascii="Times New Roman" w:eastAsia="Times New Roman" w:hAnsi="Times New Roman" w:cs="Times New Roman"/>
          <w:sz w:val="24"/>
          <w:szCs w:val="24"/>
          <w:lang w:eastAsia="ru-RU"/>
        </w:rPr>
      </w:pPr>
      <w:r w:rsidRPr="00F53584">
        <w:rPr>
          <w:rFonts w:ascii="Times New Roman" w:eastAsia="Times New Roman" w:hAnsi="Times New Roman" w:cs="Times New Roman"/>
          <w:noProof/>
          <w:sz w:val="24"/>
          <w:szCs w:val="24"/>
          <w:lang w:eastAsia="ru-RU"/>
        </w:rPr>
        <w:lastRenderedPageBreak/>
        <w:drawing>
          <wp:inline distT="0" distB="0" distL="0" distR="0" wp14:anchorId="7B861181" wp14:editId="615A8656">
            <wp:extent cx="6242685" cy="4554416"/>
            <wp:effectExtent l="0" t="0" r="0" b="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іаграма 1"/>
                    <pic:cNvPicPr>
                      <a:picLocks noChangeArrowheads="1"/>
                    </pic:cNvPicPr>
                  </pic:nvPicPr>
                  <pic:blipFill>
                    <a:blip r:embed="rId6">
                      <a:extLst>
                        <a:ext uri="{28A0092B-C50C-407E-A947-70E740481C1C}">
                          <a14:useLocalDpi xmlns:a14="http://schemas.microsoft.com/office/drawing/2010/main" val="0"/>
                        </a:ext>
                      </a:extLst>
                    </a:blip>
                    <a:srcRect l="-18109" t="-3293" r="-11531" b="-5205"/>
                    <a:stretch>
                      <a:fillRect/>
                    </a:stretch>
                  </pic:blipFill>
                  <pic:spPr bwMode="auto">
                    <a:xfrm>
                      <a:off x="0" y="0"/>
                      <a:ext cx="6264228" cy="4570133"/>
                    </a:xfrm>
                    <a:prstGeom prst="rect">
                      <a:avLst/>
                    </a:prstGeom>
                    <a:noFill/>
                    <a:ln>
                      <a:noFill/>
                    </a:ln>
                  </pic:spPr>
                </pic:pic>
              </a:graphicData>
            </a:graphic>
          </wp:inline>
        </w:drawing>
      </w:r>
      <w:r w:rsidRPr="00F53584">
        <w:rPr>
          <w:rFonts w:ascii="Times New Roman" w:eastAsia="Times New Roman" w:hAnsi="Times New Roman" w:cs="Times New Roman"/>
          <w:sz w:val="24"/>
          <w:szCs w:val="24"/>
          <w:lang w:eastAsia="ru-RU"/>
        </w:rPr>
        <w:t xml:space="preserve">               </w:t>
      </w:r>
    </w:p>
    <w:p w14:paraId="0656FA34" w14:textId="77777777" w:rsidR="00212223" w:rsidRPr="00F53584" w:rsidRDefault="00212223" w:rsidP="00212223">
      <w:pPr>
        <w:shd w:val="clear" w:color="auto" w:fill="FFFFFF"/>
        <w:spacing w:after="0" w:line="240" w:lineRule="auto"/>
        <w:ind w:hanging="120"/>
        <w:jc w:val="both"/>
        <w:rPr>
          <w:rFonts w:ascii="Times New Roman" w:eastAsia="Times New Roman" w:hAnsi="Times New Roman" w:cs="Times New Roman"/>
          <w:sz w:val="24"/>
          <w:szCs w:val="24"/>
          <w:lang w:eastAsia="ru-RU"/>
        </w:rPr>
      </w:pPr>
    </w:p>
    <w:p w14:paraId="51C9432E" w14:textId="5E9912AD" w:rsidR="00212223" w:rsidRPr="00F53584" w:rsidRDefault="00212223" w:rsidP="00212223">
      <w:pPr>
        <w:shd w:val="clear" w:color="auto" w:fill="FFFFFF"/>
        <w:spacing w:after="0" w:line="240" w:lineRule="auto"/>
        <w:ind w:hanging="120"/>
        <w:jc w:val="both"/>
        <w:rPr>
          <w:rFonts w:ascii="Times New Roman" w:eastAsia="Times New Roman" w:hAnsi="Times New Roman" w:cs="Times New Roman"/>
          <w:i/>
          <w:sz w:val="28"/>
          <w:szCs w:val="28"/>
          <w:lang w:eastAsia="ru-RU"/>
        </w:rPr>
      </w:pPr>
      <w:r w:rsidRPr="00F53584">
        <w:rPr>
          <w:rFonts w:ascii="Times New Roman" w:eastAsia="Times New Roman" w:hAnsi="Times New Roman" w:cs="Times New Roman"/>
          <w:sz w:val="24"/>
          <w:szCs w:val="24"/>
          <w:lang w:eastAsia="ru-RU"/>
        </w:rPr>
        <w:t xml:space="preserve">          </w:t>
      </w:r>
      <w:r w:rsidRPr="00F53584">
        <w:rPr>
          <w:rFonts w:ascii="Times New Roman" w:eastAsia="Times New Roman" w:hAnsi="Times New Roman" w:cs="Times New Roman"/>
          <w:sz w:val="28"/>
          <w:szCs w:val="28"/>
          <w:lang w:eastAsia="ru-RU"/>
        </w:rPr>
        <w:t xml:space="preserve">Базовою складовою формування  загального фонду  бюджету громади  у  2024 році залишається </w:t>
      </w:r>
      <w:r w:rsidRPr="00F53584">
        <w:rPr>
          <w:rFonts w:ascii="Times New Roman" w:eastAsia="Times New Roman" w:hAnsi="Times New Roman" w:cs="Times New Roman"/>
          <w:b/>
          <w:sz w:val="28"/>
          <w:szCs w:val="28"/>
          <w:lang w:eastAsia="ru-RU"/>
        </w:rPr>
        <w:t>податок та збір на доходи фізичних осіб</w:t>
      </w:r>
      <w:r w:rsidRPr="00F53584">
        <w:rPr>
          <w:rFonts w:ascii="Times New Roman" w:eastAsia="Times New Roman" w:hAnsi="Times New Roman" w:cs="Times New Roman"/>
          <w:sz w:val="28"/>
          <w:szCs w:val="28"/>
          <w:lang w:eastAsia="ru-RU"/>
        </w:rPr>
        <w:t>, питома вага якого становить  53,8 відсотка  до прогнозованого обсягу доходів загального фонду (без урахування трансфертів).</w:t>
      </w:r>
      <w:r w:rsidRPr="00F53584">
        <w:rPr>
          <w:rFonts w:ascii="Times New Roman" w:eastAsia="Times New Roman" w:hAnsi="Times New Roman" w:cs="Times New Roman"/>
          <w:bCs/>
          <w:sz w:val="28"/>
          <w:szCs w:val="28"/>
          <w:lang w:eastAsia="ru-RU"/>
        </w:rPr>
        <w:t xml:space="preserve"> Загалом, прогнозний показник цього податку  визначено в сумі 326</w:t>
      </w:r>
      <w:r w:rsidR="00214EBB"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077,3 тис. гривень.</w:t>
      </w:r>
    </w:p>
    <w:p w14:paraId="31230E95" w14:textId="77777777" w:rsidR="00212223" w:rsidRPr="00F53584" w:rsidRDefault="00212223" w:rsidP="00212223">
      <w:pPr>
        <w:tabs>
          <w:tab w:val="left" w:pos="993"/>
        </w:tabs>
        <w:spacing w:after="0" w:line="240" w:lineRule="auto"/>
        <w:ind w:firstLine="360"/>
        <w:jc w:val="both"/>
        <w:rPr>
          <w:rFonts w:ascii="Times New Roman" w:eastAsia="Times New Roman" w:hAnsi="Times New Roman" w:cs="Times New Roman"/>
          <w:b/>
          <w:bCs/>
          <w:sz w:val="24"/>
          <w:szCs w:val="28"/>
          <w:lang w:eastAsia="uk-UA"/>
        </w:rPr>
      </w:pPr>
      <w:r w:rsidRPr="00F53584">
        <w:rPr>
          <w:rFonts w:ascii="Times New Roman" w:eastAsia="Times New Roman" w:hAnsi="Times New Roman" w:cs="Times New Roman"/>
          <w:bCs/>
          <w:color w:val="333333"/>
          <w:sz w:val="24"/>
          <w:szCs w:val="24"/>
          <w:bdr w:val="none" w:sz="0" w:space="0" w:color="auto" w:frame="1"/>
          <w:lang w:eastAsia="uk-UA"/>
        </w:rPr>
        <w:t> </w:t>
      </w:r>
      <w:r w:rsidRPr="00F53584">
        <w:rPr>
          <w:rFonts w:ascii="Times New Roman" w:eastAsia="Times New Roman" w:hAnsi="Times New Roman" w:cs="Times New Roman"/>
          <w:sz w:val="24"/>
          <w:szCs w:val="24"/>
          <w:lang w:eastAsia="uk-UA"/>
        </w:rPr>
        <w:t xml:space="preserve">  </w:t>
      </w:r>
      <w:r w:rsidRPr="00F53584">
        <w:rPr>
          <w:rFonts w:ascii="Times New Roman" w:eastAsia="Times New Roman" w:hAnsi="Times New Roman" w:cs="Times New Roman"/>
          <w:sz w:val="28"/>
          <w:szCs w:val="28"/>
          <w:lang w:eastAsia="uk-UA"/>
        </w:rPr>
        <w:t>Основними чинниками, які позитивно вплинуть на надходження податку на доходи фізичних осіб є:</w:t>
      </w:r>
      <w:r w:rsidRPr="00F53584">
        <w:rPr>
          <w:rFonts w:ascii="Times New Roman" w:eastAsia="Times New Roman" w:hAnsi="Times New Roman" w:cs="Times New Roman"/>
          <w:b/>
          <w:bCs/>
          <w:sz w:val="24"/>
          <w:szCs w:val="28"/>
          <w:lang w:eastAsia="uk-UA"/>
        </w:rPr>
        <w:t xml:space="preserve"> </w:t>
      </w:r>
    </w:p>
    <w:p w14:paraId="28F33FEC" w14:textId="77777777" w:rsidR="00212223" w:rsidRPr="00F53584" w:rsidRDefault="00212223" w:rsidP="00212223">
      <w:pPr>
        <w:tabs>
          <w:tab w:val="left" w:pos="993"/>
        </w:tabs>
        <w:spacing w:after="0" w:line="240" w:lineRule="auto"/>
        <w:jc w:val="both"/>
        <w:rPr>
          <w:rFonts w:ascii="Times New Roman" w:eastAsia="Times New Roman" w:hAnsi="Times New Roman" w:cs="Times New Roman"/>
          <w:b/>
          <w:bCs/>
          <w:sz w:val="24"/>
          <w:szCs w:val="28"/>
          <w:lang w:eastAsia="uk-UA"/>
        </w:rPr>
      </w:pPr>
      <w:r w:rsidRPr="00F53584">
        <w:rPr>
          <w:rFonts w:ascii="Times New Roman" w:eastAsia="Times New Roman" w:hAnsi="Times New Roman" w:cs="Times New Roman"/>
          <w:bCs/>
          <w:sz w:val="28"/>
          <w:szCs w:val="28"/>
          <w:lang w:eastAsia="uk-UA"/>
        </w:rPr>
        <w:t>- п</w:t>
      </w:r>
      <w:r w:rsidRPr="00F53584">
        <w:rPr>
          <w:rFonts w:ascii="Times New Roman" w:eastAsia="Times New Roman" w:hAnsi="Times New Roman" w:cs="Times New Roman"/>
          <w:iCs/>
          <w:color w:val="333333"/>
          <w:sz w:val="28"/>
          <w:szCs w:val="28"/>
          <w:bdr w:val="none" w:sz="0" w:space="0" w:color="auto" w:frame="1"/>
          <w:lang w:eastAsia="uk-UA"/>
        </w:rPr>
        <w:t xml:space="preserve">родовження на наступний рік дії </w:t>
      </w:r>
      <w:r w:rsidRPr="00F53584">
        <w:rPr>
          <w:rFonts w:ascii="Times New Roman" w:eastAsia="Times New Roman" w:hAnsi="Times New Roman" w:cs="Times New Roman"/>
          <w:sz w:val="28"/>
          <w:szCs w:val="28"/>
          <w:lang w:eastAsia="uk-UA"/>
        </w:rPr>
        <w:t xml:space="preserve">норми щодо підвищеного з 60 до 64 відсотків </w:t>
      </w:r>
      <w:r w:rsidRPr="00F53584">
        <w:rPr>
          <w:rFonts w:ascii="Times New Roman" w:eastAsia="Times New Roman" w:hAnsi="Times New Roman" w:cs="Times New Roman"/>
          <w:iCs/>
          <w:sz w:val="28"/>
          <w:szCs w:val="28"/>
          <w:lang w:eastAsia="uk-UA"/>
        </w:rPr>
        <w:t>нормативу зарахування податку на доходи фізичних осіб до місцевих бюджетів;</w:t>
      </w:r>
    </w:p>
    <w:p w14:paraId="16E819C1"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b/>
          <w:sz w:val="28"/>
          <w:szCs w:val="28"/>
          <w:lang w:eastAsia="uk-UA"/>
        </w:rPr>
        <w:t>-</w:t>
      </w:r>
      <w:r w:rsidRPr="00F53584">
        <w:rPr>
          <w:rFonts w:ascii="Times New Roman" w:eastAsia="Times New Roman" w:hAnsi="Times New Roman" w:cs="Times New Roman"/>
          <w:sz w:val="28"/>
          <w:szCs w:val="28"/>
          <w:lang w:eastAsia="uk-UA"/>
        </w:rPr>
        <w:t xml:space="preserve"> підвищення мінімальної заробітної плати </w:t>
      </w:r>
      <w:r w:rsidRPr="00F53584">
        <w:rPr>
          <w:rFonts w:ascii="Times New Roman" w:eastAsia="Times New Roman" w:hAnsi="Times New Roman" w:cs="Times New Roman"/>
          <w:sz w:val="28"/>
          <w:szCs w:val="28"/>
          <w:lang w:eastAsia="ru-RU"/>
        </w:rPr>
        <w:t>з 01 січня 2024 року до 7 100 грн, з 01 квітня 2024 року – 8 000 грн;</w:t>
      </w:r>
    </w:p>
    <w:p w14:paraId="6130AC7F"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прожиткового мінімуму для працездатних осіб у розмірі – 3 028 грн;</w:t>
      </w:r>
    </w:p>
    <w:p w14:paraId="2356647F"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посадового окладу працівника 1 тарифного розряду Єдиної тарифної  сітки з 01 січня 2024 року – 3 195 грн, з 01 квітня 2024 року – 3 600 грн ;</w:t>
      </w:r>
    </w:p>
    <w:p w14:paraId="445A263E"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відновлення і покращення  діяльності та  ділової активності суб</w:t>
      </w:r>
      <w:r w:rsidRPr="00F53584">
        <w:rPr>
          <w:rFonts w:ascii="Times New Roman" w:eastAsia="Times New Roman" w:hAnsi="Times New Roman" w:cs="Times New Roman"/>
          <w:color w:val="000000"/>
          <w:sz w:val="28"/>
          <w:szCs w:val="28"/>
          <w:shd w:val="clear" w:color="auto" w:fill="FFFFFF"/>
          <w:lang w:eastAsia="ru-RU"/>
        </w:rPr>
        <w:t>’</w:t>
      </w:r>
      <w:r w:rsidRPr="00F53584">
        <w:rPr>
          <w:rFonts w:ascii="Times New Roman" w:eastAsia="Times New Roman" w:hAnsi="Times New Roman" w:cs="Times New Roman"/>
          <w:sz w:val="28"/>
          <w:szCs w:val="28"/>
          <w:lang w:eastAsia="ru-RU"/>
        </w:rPr>
        <w:t xml:space="preserve">єктів господарювання  в усіх  ключових сферах економіки громади, виходячи з можливостей в періоди дії воєнного стану. </w:t>
      </w:r>
    </w:p>
    <w:p w14:paraId="5179E4A6" w14:textId="740E1415" w:rsidR="00212223" w:rsidRPr="00F53584" w:rsidRDefault="00212223" w:rsidP="00212223">
      <w:pPr>
        <w:shd w:val="clear" w:color="auto" w:fill="FFFFFF"/>
        <w:spacing w:after="0" w:line="240" w:lineRule="auto"/>
        <w:jc w:val="both"/>
        <w:rPr>
          <w:rFonts w:ascii="Times New Roman" w:eastAsia="Times New Roman" w:hAnsi="Times New Roman" w:cs="Times New Roman"/>
          <w:color w:val="333333"/>
          <w:sz w:val="24"/>
          <w:szCs w:val="24"/>
          <w:shd w:val="clear" w:color="auto" w:fill="FFFFFF"/>
          <w:lang w:eastAsia="ru-RU"/>
        </w:rPr>
      </w:pPr>
      <w:r w:rsidRPr="00F53584">
        <w:rPr>
          <w:rFonts w:ascii="Times New Roman" w:eastAsia="Times New Roman" w:hAnsi="Times New Roman" w:cs="Times New Roman"/>
          <w:sz w:val="28"/>
          <w:szCs w:val="28"/>
          <w:lang w:eastAsia="ru-RU"/>
        </w:rPr>
        <w:t xml:space="preserve">        З огляду на вищезазначене, зважаючи на фактори та тенденції розвитку економіки громади в 2024 році, п</w:t>
      </w:r>
      <w:r w:rsidRPr="00F53584">
        <w:rPr>
          <w:rFonts w:ascii="Times New Roman" w:eastAsia="Times New Roman" w:hAnsi="Times New Roman" w:cs="Times New Roman"/>
          <w:sz w:val="28"/>
          <w:szCs w:val="28"/>
          <w:shd w:val="clear" w:color="auto" w:fill="FFFFFF"/>
          <w:lang w:eastAsia="ru-RU"/>
        </w:rPr>
        <w:t xml:space="preserve">рогнозний показник </w:t>
      </w:r>
      <w:r w:rsidRPr="00F53584">
        <w:rPr>
          <w:rFonts w:ascii="Times New Roman" w:eastAsia="Times New Roman" w:hAnsi="Times New Roman" w:cs="Times New Roman"/>
          <w:sz w:val="28"/>
          <w:szCs w:val="28"/>
          <w:lang w:eastAsia="ru-RU"/>
        </w:rPr>
        <w:t>п</w:t>
      </w:r>
      <w:r w:rsidRPr="00F53584">
        <w:rPr>
          <w:rFonts w:ascii="Times New Roman" w:eastAsia="Times New Roman" w:hAnsi="Times New Roman" w:cs="Times New Roman"/>
          <w:color w:val="000000"/>
          <w:sz w:val="28"/>
          <w:szCs w:val="28"/>
          <w:shd w:val="clear" w:color="auto" w:fill="FFFFFF"/>
          <w:lang w:eastAsia="ru-RU"/>
        </w:rPr>
        <w:t>одатку на доходи фізичних осіб, що сплачується податковими агентами, із доходів платника податку у вигляді заробітної плати</w:t>
      </w:r>
      <w:r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shd w:val="clear" w:color="auto" w:fill="FFFFFF"/>
          <w:lang w:eastAsia="ru-RU"/>
        </w:rPr>
        <w:t>визначено в сумі  311</w:t>
      </w:r>
      <w:r w:rsidR="00214EBB" w:rsidRPr="00F53584">
        <w:rPr>
          <w:rFonts w:ascii="Times New Roman" w:eastAsia="Times New Roman" w:hAnsi="Times New Roman" w:cs="Times New Roman"/>
          <w:sz w:val="28"/>
          <w:szCs w:val="28"/>
          <w:shd w:val="clear" w:color="auto" w:fill="FFFFFF"/>
          <w:lang w:eastAsia="ru-RU"/>
        </w:rPr>
        <w:t xml:space="preserve"> </w:t>
      </w:r>
      <w:r w:rsidRPr="00F53584">
        <w:rPr>
          <w:rFonts w:ascii="Times New Roman" w:eastAsia="Times New Roman" w:hAnsi="Times New Roman" w:cs="Times New Roman"/>
          <w:sz w:val="28"/>
          <w:szCs w:val="28"/>
          <w:shd w:val="clear" w:color="auto" w:fill="FFFFFF"/>
          <w:lang w:eastAsia="ru-RU"/>
        </w:rPr>
        <w:t xml:space="preserve">281,1 тис. грн, що на  </w:t>
      </w:r>
      <w:proofErr w:type="spellStart"/>
      <w:r w:rsidRPr="00F53584">
        <w:rPr>
          <w:rFonts w:ascii="Times New Roman" w:eastAsia="Times New Roman" w:hAnsi="Times New Roman" w:cs="Times New Roman"/>
          <w:sz w:val="28"/>
          <w:szCs w:val="28"/>
          <w:shd w:val="clear" w:color="auto" w:fill="FFFFFF"/>
          <w:lang w:eastAsia="ru-RU"/>
        </w:rPr>
        <w:t>на</w:t>
      </w:r>
      <w:proofErr w:type="spellEnd"/>
      <w:r w:rsidRPr="00F53584">
        <w:rPr>
          <w:rFonts w:ascii="Times New Roman" w:eastAsia="Times New Roman" w:hAnsi="Times New Roman" w:cs="Times New Roman"/>
          <w:sz w:val="28"/>
          <w:szCs w:val="28"/>
          <w:shd w:val="clear" w:color="auto" w:fill="FFFFFF"/>
          <w:lang w:eastAsia="ru-RU"/>
        </w:rPr>
        <w:t xml:space="preserve"> 17</w:t>
      </w:r>
      <w:r w:rsidR="00214EBB" w:rsidRPr="00F53584">
        <w:rPr>
          <w:rFonts w:ascii="Times New Roman" w:eastAsia="Times New Roman" w:hAnsi="Times New Roman" w:cs="Times New Roman"/>
          <w:sz w:val="28"/>
          <w:szCs w:val="28"/>
          <w:shd w:val="clear" w:color="auto" w:fill="FFFFFF"/>
          <w:lang w:eastAsia="ru-RU"/>
        </w:rPr>
        <w:t xml:space="preserve"> </w:t>
      </w:r>
      <w:r w:rsidRPr="00F53584">
        <w:rPr>
          <w:rFonts w:ascii="Times New Roman" w:eastAsia="Times New Roman" w:hAnsi="Times New Roman" w:cs="Times New Roman"/>
          <w:sz w:val="28"/>
          <w:szCs w:val="28"/>
          <w:shd w:val="clear" w:color="auto" w:fill="FFFFFF"/>
          <w:lang w:eastAsia="ru-RU"/>
        </w:rPr>
        <w:t xml:space="preserve">079,7 тис. грн або 5,8 відсотка більше очікуваних надходжень у 2023 році. </w:t>
      </w:r>
      <w:r w:rsidRPr="00F53584">
        <w:rPr>
          <w:rFonts w:ascii="Times New Roman" w:eastAsia="Times New Roman" w:hAnsi="Times New Roman" w:cs="Times New Roman"/>
          <w:sz w:val="24"/>
          <w:szCs w:val="24"/>
          <w:shd w:val="clear" w:color="auto" w:fill="FFFFFF"/>
          <w:lang w:eastAsia="ru-RU"/>
        </w:rPr>
        <w:t xml:space="preserve"> </w:t>
      </w:r>
      <w:r w:rsidRPr="00F53584">
        <w:rPr>
          <w:rFonts w:ascii="Times New Roman" w:eastAsia="Times New Roman" w:hAnsi="Times New Roman" w:cs="Times New Roman"/>
          <w:color w:val="333333"/>
          <w:sz w:val="24"/>
          <w:szCs w:val="24"/>
          <w:shd w:val="clear" w:color="auto" w:fill="FFFFFF"/>
          <w:lang w:eastAsia="ru-RU"/>
        </w:rPr>
        <w:t xml:space="preserve"> </w:t>
      </w:r>
    </w:p>
    <w:p w14:paraId="4C45A320" w14:textId="131F9477" w:rsidR="00212223" w:rsidRPr="00F53584" w:rsidRDefault="00212223" w:rsidP="00471B7F">
      <w:pPr>
        <w:shd w:val="clear" w:color="auto" w:fill="FFFFFF"/>
        <w:spacing w:after="0" w:line="240" w:lineRule="auto"/>
        <w:ind w:firstLine="708"/>
        <w:jc w:val="both"/>
        <w:rPr>
          <w:rFonts w:ascii="Times New Roman" w:eastAsia="Times New Roman" w:hAnsi="Times New Roman" w:cs="Times New Roman"/>
          <w:bCs/>
          <w:color w:val="333333"/>
          <w:sz w:val="28"/>
          <w:szCs w:val="28"/>
          <w:bdr w:val="none" w:sz="0" w:space="0" w:color="auto" w:frame="1"/>
          <w:lang w:eastAsia="ru-RU"/>
        </w:rPr>
      </w:pPr>
      <w:r w:rsidRPr="00F53584">
        <w:rPr>
          <w:rFonts w:ascii="Times New Roman" w:eastAsia="Times New Roman" w:hAnsi="Times New Roman" w:cs="Times New Roman"/>
          <w:color w:val="333333"/>
          <w:sz w:val="28"/>
          <w:szCs w:val="28"/>
          <w:shd w:val="clear" w:color="auto" w:fill="FFFFFF"/>
          <w:lang w:eastAsia="ru-RU"/>
        </w:rPr>
        <w:lastRenderedPageBreak/>
        <w:t>Однак, в</w:t>
      </w:r>
      <w:r w:rsidRPr="00F53584">
        <w:rPr>
          <w:rFonts w:ascii="Times New Roman" w:eastAsia="Times New Roman" w:hAnsi="Times New Roman" w:cs="Times New Roman"/>
          <w:sz w:val="28"/>
          <w:szCs w:val="28"/>
          <w:bdr w:val="none" w:sz="0" w:space="0" w:color="auto" w:frame="1"/>
          <w:shd w:val="clear" w:color="auto" w:fill="FFFFFF"/>
          <w:lang w:eastAsia="ru-RU"/>
        </w:rPr>
        <w:t xml:space="preserve">ідповідно до схваленого Верховною Радою України  Закону </w:t>
      </w:r>
      <w:r w:rsidRPr="00F53584">
        <w:rPr>
          <w:rFonts w:ascii="Times New Roman" w:eastAsia="Times New Roman" w:hAnsi="Times New Roman" w:cs="Times New Roman"/>
          <w:sz w:val="28"/>
          <w:szCs w:val="28"/>
          <w:shd w:val="clear" w:color="auto" w:fill="FFFFFF"/>
          <w:lang w:eastAsia="ru-RU"/>
        </w:rPr>
        <w:t>№10037</w:t>
      </w:r>
      <w:r w:rsidRPr="00F53584">
        <w:rPr>
          <w:rFonts w:ascii="Times New Roman" w:eastAsia="Times New Roman" w:hAnsi="Times New Roman" w:cs="Times New Roman"/>
          <w:b/>
          <w:bCs/>
          <w:sz w:val="28"/>
          <w:szCs w:val="28"/>
          <w:shd w:val="clear" w:color="auto" w:fill="FFFFFF"/>
          <w:lang w:eastAsia="ru-RU"/>
        </w:rPr>
        <w:t xml:space="preserve"> </w:t>
      </w:r>
      <w:r w:rsidRPr="00F53584">
        <w:rPr>
          <w:rFonts w:ascii="Times New Roman" w:eastAsia="Times New Roman" w:hAnsi="Times New Roman" w:cs="Times New Roman"/>
          <w:sz w:val="28"/>
          <w:szCs w:val="28"/>
          <w:shd w:val="clear" w:color="auto" w:fill="FFFFFF"/>
          <w:lang w:eastAsia="ru-RU"/>
        </w:rPr>
        <w:t>«Про внесення змін до розділу VI Бюджетного кодексу України щодо забезпечення підтримки обороноздатності держави та розвитку оборонно-промислового комплексу України», податок</w:t>
      </w:r>
      <w:r w:rsidRPr="00F53584">
        <w:rPr>
          <w:rFonts w:ascii="Times New Roman" w:eastAsia="Times New Roman" w:hAnsi="Times New Roman" w:cs="Times New Roman"/>
          <w:color w:val="3D4658"/>
          <w:sz w:val="27"/>
          <w:szCs w:val="27"/>
          <w:bdr w:val="none" w:sz="0" w:space="0" w:color="auto" w:frame="1"/>
          <w:shd w:val="clear" w:color="auto" w:fill="FFFFFF"/>
          <w:lang w:eastAsia="ru-RU"/>
        </w:rPr>
        <w:t xml:space="preserve"> </w:t>
      </w:r>
      <w:r w:rsidRPr="00F53584">
        <w:rPr>
          <w:rFonts w:ascii="Times New Roman" w:eastAsia="Times New Roman" w:hAnsi="Times New Roman" w:cs="Times New Roman"/>
          <w:color w:val="333333"/>
          <w:sz w:val="28"/>
          <w:szCs w:val="28"/>
          <w:shd w:val="clear" w:color="auto" w:fill="FFFFFF"/>
          <w:lang w:eastAsia="ru-RU"/>
        </w:rPr>
        <w:t>на доходи фізичних осіб</w:t>
      </w:r>
      <w:r w:rsidRPr="00F53584">
        <w:rPr>
          <w:rFonts w:ascii="Times New Roman" w:eastAsia="Times New Roman" w:hAnsi="Times New Roman" w:cs="Times New Roman"/>
          <w:color w:val="333333"/>
          <w:sz w:val="24"/>
          <w:szCs w:val="24"/>
          <w:shd w:val="clear" w:color="auto" w:fill="FFFFFF"/>
          <w:lang w:eastAsia="ru-RU"/>
        </w:rPr>
        <w:t xml:space="preserve"> </w:t>
      </w:r>
      <w:r w:rsidRPr="00F53584">
        <w:rPr>
          <w:rFonts w:ascii="Times New Roman" w:eastAsia="Times New Roman" w:hAnsi="Times New Roman" w:cs="Times New Roman"/>
          <w:bCs/>
          <w:color w:val="333333"/>
          <w:sz w:val="28"/>
          <w:szCs w:val="28"/>
          <w:bdr w:val="none" w:sz="0" w:space="0" w:color="auto" w:frame="1"/>
          <w:lang w:eastAsia="ru-RU"/>
        </w:rPr>
        <w:t xml:space="preserve">з грошового забезпечення, грошових винагород та інших виплат, одержаних військовослужбовцями та особами рядового і начальницького складу, </w:t>
      </w:r>
      <w:r w:rsidRPr="00F53584">
        <w:rPr>
          <w:rFonts w:ascii="Times New Roman" w:eastAsia="Times New Roman" w:hAnsi="Times New Roman" w:cs="Times New Roman"/>
          <w:color w:val="333333"/>
          <w:sz w:val="28"/>
          <w:szCs w:val="28"/>
          <w:shd w:val="clear" w:color="auto" w:fill="FFFFFF"/>
          <w:lang w:eastAsia="ru-RU"/>
        </w:rPr>
        <w:t xml:space="preserve"> з 1 жовтня 2023 року до 31 грудня року </w:t>
      </w:r>
      <w:r w:rsidRPr="00F53584">
        <w:rPr>
          <w:rFonts w:ascii="Times New Roman" w:eastAsia="Times New Roman" w:hAnsi="Times New Roman" w:cs="Times New Roman"/>
          <w:bCs/>
          <w:color w:val="333333"/>
          <w:sz w:val="28"/>
          <w:szCs w:val="28"/>
          <w:bdr w:val="none" w:sz="0" w:space="0" w:color="auto" w:frame="1"/>
          <w:lang w:eastAsia="ru-RU"/>
        </w:rPr>
        <w:t>в якому буде завершено воєнний стан спрямовується до державного бюджету.</w:t>
      </w:r>
      <w:r w:rsidRPr="00F53584">
        <w:rPr>
          <w:rFonts w:ascii="Times New Roman" w:eastAsia="Times New Roman" w:hAnsi="Times New Roman" w:cs="Times New Roman"/>
          <w:sz w:val="24"/>
          <w:szCs w:val="24"/>
          <w:lang w:eastAsia="ru-RU"/>
        </w:rPr>
        <w:t xml:space="preserve"> </w:t>
      </w:r>
      <w:r w:rsidRPr="00F53584">
        <w:rPr>
          <w:rFonts w:ascii="Times New Roman" w:eastAsia="Times New Roman" w:hAnsi="Times New Roman" w:cs="Times New Roman"/>
          <w:sz w:val="28"/>
          <w:szCs w:val="28"/>
          <w:lang w:eastAsia="ru-RU"/>
        </w:rPr>
        <w:t>В зв’язку з цим, втрати бюджету громади  складуть близько 60</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100,0 тис. гривень. </w:t>
      </w:r>
    </w:p>
    <w:p w14:paraId="268FCEE7" w14:textId="2CD480F0" w:rsidR="00212223" w:rsidRPr="00F53584" w:rsidRDefault="00212223" w:rsidP="00471B7F">
      <w:pPr>
        <w:shd w:val="clear" w:color="auto" w:fill="FFFFFF"/>
        <w:spacing w:after="0" w:line="240" w:lineRule="auto"/>
        <w:ind w:firstLine="708"/>
        <w:jc w:val="both"/>
        <w:rPr>
          <w:rFonts w:ascii="Times New Roman" w:eastAsia="Times New Roman" w:hAnsi="Times New Roman" w:cs="Times New Roman"/>
          <w:bCs/>
          <w:color w:val="333333"/>
          <w:sz w:val="28"/>
          <w:szCs w:val="28"/>
          <w:bdr w:val="none" w:sz="0" w:space="0" w:color="auto" w:frame="1"/>
          <w:lang w:eastAsia="ru-RU"/>
        </w:rPr>
      </w:pPr>
      <w:r w:rsidRPr="00F53584">
        <w:rPr>
          <w:rFonts w:ascii="Times New Roman" w:eastAsia="Times New Roman" w:hAnsi="Times New Roman" w:cs="Times New Roman"/>
          <w:bCs/>
          <w:color w:val="333333"/>
          <w:sz w:val="28"/>
          <w:szCs w:val="28"/>
          <w:bdr w:val="none" w:sz="0" w:space="0" w:color="auto" w:frame="1"/>
          <w:lang w:eastAsia="ru-RU"/>
        </w:rPr>
        <w:t>Податок на доходи фізичних осіб, що сплачується податковими агентами, із доходів платника податку інших ніж заробітна плата та фізичними особами за результатами річного декларування визначено відповідно в сумах 6</w:t>
      </w:r>
      <w:r w:rsidR="00214EBB" w:rsidRPr="00F53584">
        <w:rPr>
          <w:rFonts w:ascii="Times New Roman" w:eastAsia="Times New Roman" w:hAnsi="Times New Roman" w:cs="Times New Roman"/>
          <w:bCs/>
          <w:color w:val="333333"/>
          <w:sz w:val="28"/>
          <w:szCs w:val="28"/>
          <w:bdr w:val="none" w:sz="0" w:space="0" w:color="auto" w:frame="1"/>
          <w:lang w:eastAsia="ru-RU"/>
        </w:rPr>
        <w:t xml:space="preserve"> </w:t>
      </w:r>
      <w:r w:rsidRPr="00F53584">
        <w:rPr>
          <w:rFonts w:ascii="Times New Roman" w:eastAsia="Times New Roman" w:hAnsi="Times New Roman" w:cs="Times New Roman"/>
          <w:bCs/>
          <w:color w:val="333333"/>
          <w:sz w:val="28"/>
          <w:szCs w:val="28"/>
          <w:bdr w:val="none" w:sz="0" w:space="0" w:color="auto" w:frame="1"/>
          <w:lang w:eastAsia="ru-RU"/>
        </w:rPr>
        <w:t>500,1 тис. грн та 8</w:t>
      </w:r>
      <w:r w:rsidR="00214EBB" w:rsidRPr="00F53584">
        <w:rPr>
          <w:rFonts w:ascii="Times New Roman" w:eastAsia="Times New Roman" w:hAnsi="Times New Roman" w:cs="Times New Roman"/>
          <w:bCs/>
          <w:color w:val="333333"/>
          <w:sz w:val="28"/>
          <w:szCs w:val="28"/>
          <w:bdr w:val="none" w:sz="0" w:space="0" w:color="auto" w:frame="1"/>
          <w:lang w:eastAsia="ru-RU"/>
        </w:rPr>
        <w:t xml:space="preserve"> </w:t>
      </w:r>
      <w:r w:rsidRPr="00F53584">
        <w:rPr>
          <w:rFonts w:ascii="Times New Roman" w:eastAsia="Times New Roman" w:hAnsi="Times New Roman" w:cs="Times New Roman"/>
          <w:bCs/>
          <w:color w:val="333333"/>
          <w:sz w:val="28"/>
          <w:szCs w:val="28"/>
          <w:bdr w:val="none" w:sz="0" w:space="0" w:color="auto" w:frame="1"/>
          <w:lang w:eastAsia="ru-RU"/>
        </w:rPr>
        <w:t xml:space="preserve">220,9 тис. гривень. У 2024 році прогнозуються надходження в сумі 75,1 тис. грн  від сплати податку на доходи фізичних осіб у вигляді мінімального податкового зобов'язання, що підлягає сплаті фізичними особами. </w:t>
      </w:r>
    </w:p>
    <w:p w14:paraId="76014A4F" w14:textId="77777777" w:rsidR="00212223" w:rsidRPr="00F53584" w:rsidRDefault="00212223" w:rsidP="00212223">
      <w:pPr>
        <w:spacing w:after="0" w:line="240" w:lineRule="auto"/>
        <w:ind w:hanging="180"/>
        <w:jc w:val="both"/>
        <w:rPr>
          <w:rFonts w:ascii="Arial" w:eastAsia="Times New Roman" w:hAnsi="Arial" w:cs="Arial"/>
          <w:b/>
          <w:bCs/>
          <w:color w:val="000000"/>
          <w:sz w:val="16"/>
          <w:szCs w:val="16"/>
          <w:lang w:eastAsia="ru-RU"/>
        </w:rPr>
      </w:pPr>
      <w:r w:rsidRPr="00F53584">
        <w:rPr>
          <w:rFonts w:ascii="Times New Roman" w:eastAsia="Times New Roman" w:hAnsi="Times New Roman" w:cs="Times New Roman"/>
          <w:noProof/>
          <w:sz w:val="24"/>
          <w:szCs w:val="24"/>
          <w:lang w:eastAsia="ru-RU"/>
        </w:rPr>
        <w:drawing>
          <wp:inline distT="0" distB="0" distL="0" distR="0" wp14:anchorId="68E07079" wp14:editId="0547CCFE">
            <wp:extent cx="6031230" cy="4211515"/>
            <wp:effectExtent l="0" t="0" r="0" b="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A8CA319" w14:textId="77777777" w:rsidR="00212223" w:rsidRPr="00F53584" w:rsidRDefault="00212223" w:rsidP="00212223">
      <w:pPr>
        <w:spacing w:after="0" w:line="240" w:lineRule="auto"/>
        <w:ind w:hanging="180"/>
        <w:jc w:val="both"/>
        <w:rPr>
          <w:rFonts w:ascii="Arial" w:eastAsia="Times New Roman" w:hAnsi="Arial" w:cs="Arial"/>
          <w:b/>
          <w:bCs/>
          <w:color w:val="000000"/>
          <w:sz w:val="16"/>
          <w:szCs w:val="16"/>
          <w:lang w:eastAsia="ru-RU"/>
        </w:rPr>
      </w:pPr>
    </w:p>
    <w:p w14:paraId="7059CD39" w14:textId="77777777" w:rsidR="00212223" w:rsidRPr="00F53584" w:rsidRDefault="00212223" w:rsidP="00212223">
      <w:pPr>
        <w:spacing w:after="0" w:line="240" w:lineRule="auto"/>
        <w:ind w:hanging="180"/>
        <w:jc w:val="both"/>
        <w:rPr>
          <w:rFonts w:ascii="Times New Roman" w:eastAsia="Times New Roman" w:hAnsi="Times New Roman" w:cs="Times New Roman"/>
          <w:sz w:val="24"/>
          <w:szCs w:val="28"/>
          <w:lang w:eastAsia="ru-RU"/>
        </w:rPr>
      </w:pPr>
    </w:p>
    <w:p w14:paraId="4022E710" w14:textId="46182E12" w:rsidR="00212223" w:rsidRPr="00F53584" w:rsidRDefault="00471B7F" w:rsidP="00471B7F">
      <w:pPr>
        <w:spacing w:after="0" w:line="240" w:lineRule="auto"/>
        <w:ind w:left="-120" w:firstLine="12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w:t>
      </w:r>
      <w:r w:rsidR="00212223" w:rsidRPr="00F53584">
        <w:rPr>
          <w:rFonts w:ascii="Times New Roman" w:eastAsia="Times New Roman" w:hAnsi="Times New Roman" w:cs="Times New Roman"/>
          <w:sz w:val="28"/>
          <w:szCs w:val="28"/>
          <w:lang w:eastAsia="ru-RU"/>
        </w:rPr>
        <w:t xml:space="preserve">Обсяг </w:t>
      </w:r>
      <w:r w:rsidR="00212223" w:rsidRPr="00F53584">
        <w:rPr>
          <w:rFonts w:ascii="Times New Roman" w:eastAsia="Times New Roman" w:hAnsi="Times New Roman" w:cs="Times New Roman"/>
          <w:b/>
          <w:sz w:val="28"/>
          <w:szCs w:val="28"/>
          <w:lang w:eastAsia="ru-RU"/>
        </w:rPr>
        <w:t>податку на прибуток</w:t>
      </w:r>
      <w:r w:rsidR="00212223" w:rsidRPr="00F53584">
        <w:rPr>
          <w:rFonts w:ascii="Times New Roman" w:eastAsia="Times New Roman" w:hAnsi="Times New Roman" w:cs="Times New Roman"/>
          <w:sz w:val="28"/>
          <w:szCs w:val="28"/>
          <w:lang w:eastAsia="ru-RU"/>
        </w:rPr>
        <w:t xml:space="preserve"> підприємств та фінансових установ комунальної власності на 2024 рік прогнозується в сумі  700,0 тис. гривень Відповідно до норм Податкового кодексу ставка цього дохідного джерела становить 18 відсотків. Розрахунок податку на прибуток здійснено управлінням ДПС у Волинській області з урахуванням  декларування податку на прибуток за 9 місяців та очікуваних надходжень 2023 року. </w:t>
      </w:r>
    </w:p>
    <w:p w14:paraId="16072542" w14:textId="7A7E7633" w:rsidR="00212223" w:rsidRPr="00F53584" w:rsidRDefault="00212223" w:rsidP="00212223">
      <w:pPr>
        <w:spacing w:after="0" w:line="240" w:lineRule="auto"/>
        <w:ind w:left="-12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Розрахунок </w:t>
      </w:r>
      <w:r w:rsidRPr="00F53584">
        <w:rPr>
          <w:rFonts w:ascii="Times New Roman" w:eastAsia="Times New Roman" w:hAnsi="Times New Roman" w:cs="Times New Roman"/>
          <w:b/>
          <w:sz w:val="28"/>
          <w:szCs w:val="28"/>
          <w:lang w:eastAsia="ru-RU"/>
        </w:rPr>
        <w:t>рентної плати</w:t>
      </w:r>
      <w:r w:rsidRPr="00F53584">
        <w:rPr>
          <w:rFonts w:ascii="Times New Roman" w:eastAsia="Times New Roman" w:hAnsi="Times New Roman" w:cs="Times New Roman"/>
          <w:sz w:val="28"/>
          <w:szCs w:val="28"/>
          <w:lang w:eastAsia="ru-RU"/>
        </w:rPr>
        <w:t xml:space="preserve"> за спеціальне використання лісових ресурсів на 2024 рік проведено виходячи із динаміки цих  надходжень за попередні          періоди 2020-2022років та очікуваних надходжень  у  поточному році </w:t>
      </w:r>
      <w:r w:rsidR="00936F84" w:rsidRPr="00F53584">
        <w:rPr>
          <w:rFonts w:ascii="Times New Roman" w:eastAsia="Times New Roman" w:hAnsi="Times New Roman" w:cs="Times New Roman"/>
          <w:sz w:val="28"/>
          <w:szCs w:val="28"/>
          <w:lang w:eastAsia="ru-RU"/>
        </w:rPr>
        <w:t>і</w:t>
      </w:r>
      <w:r w:rsidRPr="00F53584">
        <w:rPr>
          <w:rFonts w:ascii="Times New Roman" w:eastAsia="Times New Roman" w:hAnsi="Times New Roman" w:cs="Times New Roman"/>
          <w:sz w:val="28"/>
          <w:szCs w:val="28"/>
          <w:lang w:eastAsia="ru-RU"/>
        </w:rPr>
        <w:t xml:space="preserve"> без застосування </w:t>
      </w:r>
      <w:r w:rsidRPr="00F53584">
        <w:rPr>
          <w:rFonts w:ascii="Times New Roman" w:eastAsia="Times New Roman" w:hAnsi="Times New Roman" w:cs="Times New Roman"/>
          <w:sz w:val="28"/>
          <w:szCs w:val="28"/>
          <w:lang w:eastAsia="ru-RU"/>
        </w:rPr>
        <w:lastRenderedPageBreak/>
        <w:t xml:space="preserve">індексації ставок, визначених в абсолютних величинах. До місцевих бюджетів зараховується </w:t>
      </w:r>
      <w:r w:rsidRPr="00F53584">
        <w:rPr>
          <w:rFonts w:ascii="Times New Roman" w:eastAsia="Times New Roman" w:hAnsi="Times New Roman" w:cs="Times New Roman"/>
          <w:sz w:val="28"/>
          <w:szCs w:val="28"/>
          <w:shd w:val="clear" w:color="auto" w:fill="FFFFFF"/>
          <w:lang w:eastAsia="ru-RU"/>
        </w:rPr>
        <w:t xml:space="preserve">37 відсотків рентної плати за спеціальне використання лісових ресурсів у частині деревини, заготовленої в порядку рубок головного користування. Обсяг  цих доходів до бюджету громади прогнозується в сумі 170,2 тис. </w:t>
      </w:r>
      <w:r w:rsidRPr="00F53584">
        <w:rPr>
          <w:rFonts w:ascii="Times New Roman" w:eastAsia="Times New Roman" w:hAnsi="Times New Roman" w:cs="Times New Roman"/>
          <w:sz w:val="28"/>
          <w:szCs w:val="28"/>
          <w:lang w:eastAsia="ru-RU"/>
        </w:rPr>
        <w:t>гривень</w:t>
      </w:r>
      <w:r w:rsidRPr="00F53584">
        <w:rPr>
          <w:rFonts w:ascii="Times New Roman" w:eastAsia="Times New Roman" w:hAnsi="Times New Roman" w:cs="Times New Roman"/>
          <w:sz w:val="28"/>
          <w:szCs w:val="28"/>
          <w:shd w:val="clear" w:color="auto" w:fill="FFFFFF"/>
          <w:lang w:eastAsia="ru-RU"/>
        </w:rPr>
        <w:t xml:space="preserve">. </w:t>
      </w:r>
      <w:r w:rsidRPr="00F53584">
        <w:rPr>
          <w:rFonts w:ascii="Times New Roman" w:eastAsia="Times New Roman" w:hAnsi="Times New Roman" w:cs="Times New Roman"/>
          <w:sz w:val="28"/>
          <w:szCs w:val="28"/>
          <w:lang w:eastAsia="ru-RU"/>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яка  в повному обсязі надходить до бюджетів територіальних громад, обрахована  в сумі 670,5 тис. </w:t>
      </w:r>
      <w:bookmarkStart w:id="1" w:name="_Hlk151646114"/>
      <w:r w:rsidRPr="00F53584">
        <w:rPr>
          <w:rFonts w:ascii="Times New Roman" w:eastAsia="Times New Roman" w:hAnsi="Times New Roman" w:cs="Times New Roman"/>
          <w:sz w:val="28"/>
          <w:szCs w:val="28"/>
          <w:lang w:eastAsia="ru-RU"/>
        </w:rPr>
        <w:t>гривень</w:t>
      </w:r>
      <w:bookmarkEnd w:id="1"/>
      <w:r w:rsidRPr="00F53584">
        <w:rPr>
          <w:rFonts w:ascii="Times New Roman" w:eastAsia="Times New Roman" w:hAnsi="Times New Roman" w:cs="Times New Roman"/>
          <w:sz w:val="28"/>
          <w:szCs w:val="28"/>
          <w:lang w:eastAsia="ru-RU"/>
        </w:rPr>
        <w:t xml:space="preserve">. </w:t>
      </w:r>
    </w:p>
    <w:p w14:paraId="2B2D23A7" w14:textId="77777777" w:rsidR="00212223" w:rsidRPr="00F53584" w:rsidRDefault="00212223" w:rsidP="00212223">
      <w:pPr>
        <w:shd w:val="clear" w:color="auto" w:fill="FFFFFF"/>
        <w:spacing w:after="0" w:line="240" w:lineRule="auto"/>
        <w:ind w:firstLine="540"/>
        <w:jc w:val="both"/>
        <w:textAlignment w:val="baseline"/>
        <w:rPr>
          <w:rFonts w:ascii="Times New Roman" w:eastAsia="Calibri" w:hAnsi="Times New Roman" w:cs="Times New Roman"/>
          <w:sz w:val="28"/>
          <w:szCs w:val="28"/>
        </w:rPr>
      </w:pPr>
      <w:r w:rsidRPr="00F53584">
        <w:rPr>
          <w:rFonts w:ascii="Times New Roman" w:eastAsia="Times New Roman" w:hAnsi="Times New Roman" w:cs="Times New Roman"/>
          <w:sz w:val="28"/>
          <w:szCs w:val="28"/>
          <w:lang w:eastAsia="ru-RU"/>
        </w:rPr>
        <w:t xml:space="preserve">Відповідно до Закону України «Про внесення змін до Бюджетного кодексу України» № 4100-д від 15.12.2020р. частина </w:t>
      </w:r>
      <w:r w:rsidRPr="00F53584">
        <w:rPr>
          <w:rFonts w:ascii="Times New Roman" w:eastAsia="Times New Roman" w:hAnsi="Times New Roman" w:cs="Times New Roman"/>
          <w:b/>
          <w:sz w:val="28"/>
          <w:szCs w:val="28"/>
          <w:lang w:eastAsia="ru-RU"/>
        </w:rPr>
        <w:t>акцизного податку  на пальне</w:t>
      </w:r>
      <w:r w:rsidRPr="00F53584">
        <w:rPr>
          <w:rFonts w:ascii="Times New Roman" w:eastAsia="Times New Roman" w:hAnsi="Times New Roman" w:cs="Times New Roman"/>
          <w:sz w:val="28"/>
          <w:szCs w:val="28"/>
          <w:lang w:eastAsia="ru-RU"/>
        </w:rPr>
        <w:t xml:space="preserve"> (13,44%) зараховується до бюджетів територіальних громад.</w:t>
      </w:r>
      <w:r w:rsidRPr="00F53584">
        <w:rPr>
          <w:rFonts w:ascii="Times New Roman" w:eastAsia="Calibri" w:hAnsi="Times New Roman" w:cs="Times New Roman"/>
          <w:sz w:val="28"/>
          <w:szCs w:val="28"/>
        </w:rPr>
        <w:t xml:space="preserve"> Прогнозна сума  цих доходів на 2024 рік становить:</w:t>
      </w:r>
    </w:p>
    <w:p w14:paraId="7DBD8CDD" w14:textId="264050E7" w:rsidR="00212223" w:rsidRPr="00F53584" w:rsidRDefault="00936F84" w:rsidP="00212223">
      <w:pPr>
        <w:spacing w:after="0" w:line="240" w:lineRule="auto"/>
        <w:ind w:left="-120"/>
        <w:contextualSpacing/>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w:t>
      </w:r>
      <w:r w:rsidR="00212223" w:rsidRPr="00F53584">
        <w:rPr>
          <w:rFonts w:ascii="Times New Roman" w:eastAsia="Calibri" w:hAnsi="Times New Roman" w:cs="Times New Roman"/>
          <w:sz w:val="28"/>
          <w:szCs w:val="28"/>
        </w:rPr>
        <w:t>- акцизний податок з виробленого в Україні пального – 5</w:t>
      </w:r>
      <w:r w:rsidR="00214EBB" w:rsidRPr="00F53584">
        <w:rPr>
          <w:rFonts w:ascii="Times New Roman" w:eastAsia="Calibri" w:hAnsi="Times New Roman" w:cs="Times New Roman"/>
          <w:sz w:val="28"/>
          <w:szCs w:val="28"/>
        </w:rPr>
        <w:t xml:space="preserve"> </w:t>
      </w:r>
      <w:r w:rsidR="00212223" w:rsidRPr="00F53584">
        <w:rPr>
          <w:rFonts w:ascii="Times New Roman" w:eastAsia="Calibri" w:hAnsi="Times New Roman" w:cs="Times New Roman"/>
          <w:sz w:val="28"/>
          <w:szCs w:val="28"/>
        </w:rPr>
        <w:t>503,9 тис. грн, що на 16,1 відсотка (на 886,7</w:t>
      </w:r>
      <w:r w:rsidRPr="00F53584">
        <w:rPr>
          <w:rFonts w:ascii="Times New Roman" w:eastAsia="Calibri" w:hAnsi="Times New Roman" w:cs="Times New Roman"/>
          <w:sz w:val="28"/>
          <w:szCs w:val="28"/>
        </w:rPr>
        <w:t xml:space="preserve"> </w:t>
      </w:r>
      <w:r w:rsidR="00212223" w:rsidRPr="00F53584">
        <w:rPr>
          <w:rFonts w:ascii="Times New Roman" w:eastAsia="Calibri" w:hAnsi="Times New Roman" w:cs="Times New Roman"/>
          <w:sz w:val="28"/>
          <w:szCs w:val="28"/>
        </w:rPr>
        <w:t>тис. грн) менше порівняно з очікуваним 2023 року;</w:t>
      </w:r>
    </w:p>
    <w:p w14:paraId="6BD1FA43" w14:textId="22CF8B4C" w:rsidR="00212223" w:rsidRPr="00F53584" w:rsidRDefault="00212223" w:rsidP="00212223">
      <w:pPr>
        <w:autoSpaceDE w:val="0"/>
        <w:autoSpaceDN w:val="0"/>
        <w:adjustRightInd w:val="0"/>
        <w:spacing w:after="0" w:line="240" w:lineRule="auto"/>
        <w:jc w:val="both"/>
        <w:rPr>
          <w:rFonts w:ascii="Times New Roman" w:eastAsia="Times New Roman" w:hAnsi="Times New Roman" w:cs="Times New Roman"/>
          <w:color w:val="000000"/>
          <w:sz w:val="28"/>
          <w:szCs w:val="28"/>
          <w:lang w:eastAsia="uk-UA"/>
        </w:rPr>
      </w:pPr>
      <w:r w:rsidRPr="00F53584">
        <w:rPr>
          <w:rFonts w:ascii="Times New Roman" w:eastAsia="Calibri" w:hAnsi="Times New Roman" w:cs="Times New Roman"/>
          <w:color w:val="000000"/>
          <w:sz w:val="28"/>
          <w:szCs w:val="28"/>
        </w:rPr>
        <w:t xml:space="preserve"> - акцизний податок з ввезеного на митну територію України пального -      26358,3 тис.</w:t>
      </w:r>
      <w:r w:rsidR="00967A64">
        <w:rPr>
          <w:rFonts w:ascii="Times New Roman" w:eastAsia="Calibri" w:hAnsi="Times New Roman" w:cs="Times New Roman"/>
          <w:color w:val="000000"/>
          <w:sz w:val="28"/>
          <w:szCs w:val="28"/>
        </w:rPr>
        <w:t xml:space="preserve"> </w:t>
      </w:r>
      <w:r w:rsidRPr="00F53584">
        <w:rPr>
          <w:rFonts w:ascii="Times New Roman" w:eastAsia="Calibri" w:hAnsi="Times New Roman" w:cs="Times New Roman"/>
          <w:color w:val="000000"/>
          <w:sz w:val="28"/>
          <w:szCs w:val="28"/>
        </w:rPr>
        <w:t>грн.</w:t>
      </w:r>
      <w:r w:rsidRPr="00F53584">
        <w:rPr>
          <w:rFonts w:ascii="Times New Roman" w:eastAsia="Times New Roman" w:hAnsi="Times New Roman" w:cs="Times New Roman"/>
          <w:color w:val="000000"/>
          <w:sz w:val="28"/>
          <w:szCs w:val="28"/>
          <w:lang w:eastAsia="uk-UA"/>
        </w:rPr>
        <w:t xml:space="preserve">, </w:t>
      </w:r>
      <w:r w:rsidRPr="00F53584">
        <w:rPr>
          <w:rFonts w:ascii="Times New Roman" w:eastAsia="Times New Roman" w:hAnsi="Times New Roman" w:cs="Times New Roman"/>
          <w:bCs/>
          <w:color w:val="000000"/>
          <w:sz w:val="28"/>
          <w:szCs w:val="28"/>
          <w:lang w:eastAsia="uk-UA"/>
        </w:rPr>
        <w:t>більше очікуваного 2023 року</w:t>
      </w:r>
      <w:r w:rsidRPr="00F53584">
        <w:rPr>
          <w:rFonts w:ascii="Times New Roman" w:eastAsia="Times New Roman" w:hAnsi="Times New Roman" w:cs="Times New Roman"/>
          <w:b/>
          <w:bCs/>
          <w:color w:val="000000"/>
          <w:sz w:val="28"/>
          <w:szCs w:val="28"/>
          <w:lang w:eastAsia="uk-UA"/>
        </w:rPr>
        <w:t xml:space="preserve"> </w:t>
      </w:r>
      <w:r w:rsidRPr="00F53584">
        <w:rPr>
          <w:rFonts w:ascii="Times New Roman" w:eastAsia="Times New Roman" w:hAnsi="Times New Roman" w:cs="Times New Roman"/>
          <w:color w:val="000000"/>
          <w:sz w:val="28"/>
          <w:szCs w:val="28"/>
          <w:lang w:eastAsia="uk-UA"/>
        </w:rPr>
        <w:t xml:space="preserve">на  </w:t>
      </w:r>
      <w:r w:rsidRPr="00F53584">
        <w:rPr>
          <w:rFonts w:ascii="Times New Roman" w:eastAsia="Times New Roman" w:hAnsi="Times New Roman" w:cs="Times New Roman"/>
          <w:bCs/>
          <w:color w:val="000000"/>
          <w:sz w:val="28"/>
          <w:szCs w:val="28"/>
          <w:lang w:eastAsia="uk-UA"/>
        </w:rPr>
        <w:t>2</w:t>
      </w:r>
      <w:r w:rsidR="00214EBB" w:rsidRPr="00F53584">
        <w:rPr>
          <w:rFonts w:ascii="Times New Roman" w:eastAsia="Times New Roman" w:hAnsi="Times New Roman" w:cs="Times New Roman"/>
          <w:bCs/>
          <w:color w:val="000000"/>
          <w:sz w:val="28"/>
          <w:szCs w:val="28"/>
          <w:lang w:eastAsia="uk-UA"/>
        </w:rPr>
        <w:t xml:space="preserve"> </w:t>
      </w:r>
      <w:r w:rsidRPr="00F53584">
        <w:rPr>
          <w:rFonts w:ascii="Times New Roman" w:eastAsia="Times New Roman" w:hAnsi="Times New Roman" w:cs="Times New Roman"/>
          <w:bCs/>
          <w:color w:val="000000"/>
          <w:sz w:val="28"/>
          <w:szCs w:val="28"/>
          <w:lang w:eastAsia="uk-UA"/>
        </w:rPr>
        <w:t>559,7 тис. грн</w:t>
      </w:r>
      <w:r w:rsidR="00936F84" w:rsidRPr="00F53584">
        <w:rPr>
          <w:rFonts w:ascii="Times New Roman" w:eastAsia="Times New Roman" w:hAnsi="Times New Roman" w:cs="Times New Roman"/>
          <w:bCs/>
          <w:color w:val="000000"/>
          <w:sz w:val="28"/>
          <w:szCs w:val="28"/>
          <w:lang w:eastAsia="uk-UA"/>
        </w:rPr>
        <w:t>,</w:t>
      </w:r>
      <w:r w:rsidRPr="00F53584">
        <w:rPr>
          <w:rFonts w:ascii="Times New Roman" w:eastAsia="Times New Roman" w:hAnsi="Times New Roman" w:cs="Times New Roman"/>
          <w:b/>
          <w:bCs/>
          <w:color w:val="000000"/>
          <w:sz w:val="28"/>
          <w:szCs w:val="28"/>
          <w:lang w:eastAsia="uk-UA"/>
        </w:rPr>
        <w:t xml:space="preserve"> </w:t>
      </w:r>
      <w:r w:rsidRPr="00F53584">
        <w:rPr>
          <w:rFonts w:ascii="Times New Roman" w:eastAsia="Times New Roman" w:hAnsi="Times New Roman" w:cs="Times New Roman"/>
          <w:color w:val="000000"/>
          <w:sz w:val="28"/>
          <w:szCs w:val="28"/>
          <w:lang w:eastAsia="uk-UA"/>
        </w:rPr>
        <w:t xml:space="preserve">або 10,8 відсотка. </w:t>
      </w:r>
    </w:p>
    <w:p w14:paraId="717ABF78" w14:textId="77777777" w:rsidR="00212223" w:rsidRPr="00F53584" w:rsidRDefault="00212223" w:rsidP="00212223">
      <w:pPr>
        <w:spacing w:after="0" w:line="240" w:lineRule="auto"/>
        <w:contextualSpacing/>
        <w:jc w:val="both"/>
        <w:rPr>
          <w:rFonts w:ascii="Times New Roman" w:eastAsia="Calibri" w:hAnsi="Times New Roman" w:cs="Times New Roman"/>
          <w:sz w:val="28"/>
          <w:szCs w:val="28"/>
        </w:rPr>
      </w:pPr>
      <w:r w:rsidRPr="00F53584">
        <w:rPr>
          <w:rFonts w:ascii="Times New Roman" w:eastAsia="Times New Roman" w:hAnsi="Times New Roman" w:cs="Times New Roman"/>
          <w:sz w:val="28"/>
          <w:szCs w:val="28"/>
          <w:lang w:eastAsia="ru-RU"/>
        </w:rPr>
        <w:t xml:space="preserve">      Згідно з пунктом 16 частини першої статті 64 Бюджетного кодексу надходження </w:t>
      </w:r>
      <w:r w:rsidRPr="00F53584">
        <w:rPr>
          <w:rFonts w:ascii="Times New Roman" w:eastAsia="Times New Roman" w:hAnsi="Times New Roman" w:cs="Times New Roman"/>
          <w:b/>
          <w:sz w:val="28"/>
          <w:szCs w:val="28"/>
          <w:lang w:eastAsia="ru-RU"/>
        </w:rPr>
        <w:t>акцизного податку з реалізації суб’єктами господарювання роздрібної торгівлі підакцизних товарів</w:t>
      </w:r>
      <w:r w:rsidRPr="00F53584">
        <w:rPr>
          <w:rFonts w:ascii="Times New Roman" w:eastAsia="Times New Roman" w:hAnsi="Times New Roman" w:cs="Times New Roman"/>
          <w:b/>
          <w:i/>
          <w:sz w:val="28"/>
          <w:szCs w:val="28"/>
          <w:lang w:eastAsia="ru-RU"/>
        </w:rPr>
        <w:t xml:space="preserve"> </w:t>
      </w:r>
      <w:r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shd w:val="clear" w:color="auto" w:fill="FFFFFF"/>
          <w:lang w:eastAsia="ru-RU"/>
        </w:rPr>
        <w:t>алкогольних напоїв та тютюнових виробів)</w:t>
      </w:r>
      <w:r w:rsidRPr="00F53584">
        <w:rPr>
          <w:rFonts w:ascii="Times New Roman" w:eastAsia="Times New Roman" w:hAnsi="Times New Roman" w:cs="Times New Roman"/>
          <w:sz w:val="28"/>
          <w:szCs w:val="28"/>
          <w:lang w:eastAsia="ru-RU"/>
        </w:rPr>
        <w:t xml:space="preserve"> входять до складу доходів загального фонду бюджетів місцевого самоврядування.</w:t>
      </w:r>
      <w:r w:rsidRPr="00F53584">
        <w:rPr>
          <w:rFonts w:ascii="Times New Roman" w:eastAsia="Times New Roman" w:hAnsi="Times New Roman" w:cs="Times New Roman"/>
          <w:sz w:val="28"/>
          <w:szCs w:val="28"/>
          <w:shd w:val="clear" w:color="auto" w:fill="FFFFFF"/>
          <w:lang w:eastAsia="ru-RU"/>
        </w:rPr>
        <w:t xml:space="preserve"> Ставка оподаткування залишається без змін і становить 5 відсотків від вартості реалізованих підакцизних товарів.</w:t>
      </w:r>
      <w:r w:rsidRPr="00F53584">
        <w:rPr>
          <w:rFonts w:ascii="Times New Roman" w:eastAsia="Times New Roman" w:hAnsi="Times New Roman" w:cs="Times New Roman"/>
          <w:sz w:val="28"/>
          <w:szCs w:val="28"/>
          <w:lang w:eastAsia="ru-RU"/>
        </w:rPr>
        <w:t xml:space="preserve">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w:t>
      </w:r>
    </w:p>
    <w:p w14:paraId="0D10446D" w14:textId="45C2221D" w:rsidR="00212223" w:rsidRPr="00F53584" w:rsidRDefault="00212223" w:rsidP="00212223">
      <w:pPr>
        <w:spacing w:after="0" w:line="240" w:lineRule="auto"/>
        <w:ind w:left="-120"/>
        <w:jc w:val="both"/>
        <w:rPr>
          <w:rFonts w:ascii="Times New Roman" w:eastAsia="Times New Roman" w:hAnsi="Times New Roman" w:cs="Times New Roman"/>
          <w:sz w:val="24"/>
          <w:szCs w:val="24"/>
          <w:lang w:eastAsia="ru-RU"/>
        </w:rPr>
      </w:pPr>
      <w:r w:rsidRPr="00F53584">
        <w:rPr>
          <w:rFonts w:ascii="Times New Roman" w:eastAsia="Times New Roman" w:hAnsi="Times New Roman" w:cs="Times New Roman"/>
          <w:sz w:val="28"/>
          <w:szCs w:val="28"/>
          <w:shd w:val="clear" w:color="auto" w:fill="FFFFFF"/>
          <w:lang w:eastAsia="ru-RU"/>
        </w:rPr>
        <w:t xml:space="preserve">      </w:t>
      </w:r>
      <w:r w:rsidRPr="00F53584">
        <w:rPr>
          <w:rFonts w:ascii="Times New Roman" w:eastAsia="Times New Roman" w:hAnsi="Times New Roman" w:cs="Times New Roman"/>
          <w:sz w:val="28"/>
          <w:szCs w:val="28"/>
          <w:lang w:eastAsia="ru-RU"/>
        </w:rPr>
        <w:t>Прогнозний показник а</w:t>
      </w:r>
      <w:r w:rsidRPr="00F53584">
        <w:rPr>
          <w:rFonts w:ascii="Times New Roman" w:eastAsia="Times New Roman" w:hAnsi="Times New Roman" w:cs="Times New Roman"/>
          <w:bCs/>
          <w:color w:val="000000"/>
          <w:sz w:val="28"/>
          <w:szCs w:val="28"/>
          <w:lang w:eastAsia="ru-RU"/>
        </w:rPr>
        <w:t>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визначено в сумі 33</w:t>
      </w:r>
      <w:r w:rsidR="00214EBB" w:rsidRPr="00F53584">
        <w:rPr>
          <w:rFonts w:ascii="Times New Roman" w:eastAsia="Times New Roman" w:hAnsi="Times New Roman" w:cs="Times New Roman"/>
          <w:bCs/>
          <w:color w:val="000000"/>
          <w:sz w:val="28"/>
          <w:szCs w:val="28"/>
          <w:lang w:eastAsia="ru-RU"/>
        </w:rPr>
        <w:t xml:space="preserve"> </w:t>
      </w:r>
      <w:r w:rsidRPr="00F53584">
        <w:rPr>
          <w:rFonts w:ascii="Times New Roman" w:eastAsia="Times New Roman" w:hAnsi="Times New Roman" w:cs="Times New Roman"/>
          <w:bCs/>
          <w:color w:val="000000"/>
          <w:sz w:val="28"/>
          <w:szCs w:val="28"/>
          <w:lang w:eastAsia="ru-RU"/>
        </w:rPr>
        <w:t>545,7 тис.</w:t>
      </w:r>
      <w:r w:rsidRPr="00F53584">
        <w:rPr>
          <w:rFonts w:ascii="Times New Roman" w:eastAsia="Times New Roman" w:hAnsi="Times New Roman" w:cs="Times New Roman"/>
          <w:sz w:val="28"/>
          <w:szCs w:val="28"/>
          <w:lang w:eastAsia="ru-RU"/>
        </w:rPr>
        <w:t xml:space="preserve"> гривень</w:t>
      </w:r>
      <w:r w:rsidRPr="00F53584">
        <w:rPr>
          <w:rFonts w:ascii="Times New Roman" w:eastAsia="Times New Roman" w:hAnsi="Times New Roman" w:cs="Times New Roman"/>
          <w:bCs/>
          <w:color w:val="000000"/>
          <w:sz w:val="28"/>
          <w:szCs w:val="28"/>
          <w:lang w:eastAsia="ru-RU"/>
        </w:rPr>
        <w:t xml:space="preserve">. </w:t>
      </w:r>
      <w:r w:rsidRPr="00F53584">
        <w:rPr>
          <w:rFonts w:ascii="Times New Roman" w:eastAsia="Times New Roman" w:hAnsi="Times New Roman" w:cs="Times New Roman"/>
          <w:sz w:val="28"/>
          <w:szCs w:val="28"/>
          <w:lang w:eastAsia="ru-RU"/>
        </w:rPr>
        <w:t>Обсяг акцизного податку з реалізації суб’єктами господарювання роздрібної торгівлі підакцизних товарів обраховано  в сумі 13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840,8 тис. гривень</w:t>
      </w:r>
      <w:r w:rsidRPr="00F53584">
        <w:rPr>
          <w:rFonts w:ascii="Times New Roman" w:eastAsia="Times New Roman" w:hAnsi="Times New Roman" w:cs="Times New Roman"/>
          <w:b/>
          <w:sz w:val="28"/>
          <w:szCs w:val="28"/>
          <w:lang w:eastAsia="ru-RU"/>
        </w:rPr>
        <w:t>.</w:t>
      </w:r>
      <w:r w:rsidRPr="00F53584">
        <w:rPr>
          <w:rFonts w:ascii="Times New Roman" w:eastAsia="Times New Roman" w:hAnsi="Times New Roman" w:cs="Times New Roman"/>
          <w:sz w:val="28"/>
          <w:szCs w:val="28"/>
          <w:lang w:eastAsia="ru-RU"/>
        </w:rPr>
        <w:t xml:space="preserve"> Загалом, прогнозні надходження акцизного податку з реалізації алкогольних напоїв та тютюнових виробів збільшено порівняно із очікуваними 2023 року на 2</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181,5 тис. грн (+ 5,0 %). </w:t>
      </w:r>
    </w:p>
    <w:p w14:paraId="441DB761" w14:textId="47D1F93A" w:rsidR="00212223" w:rsidRPr="00F53584" w:rsidRDefault="00212223" w:rsidP="00212223">
      <w:pPr>
        <w:spacing w:after="0" w:line="240" w:lineRule="auto"/>
        <w:ind w:left="-120" w:right="4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Розрахунки прогнозних показників місцевих податків і зборів на 2024 рік здійснено за видами податків і зборів відповідно до норм Податкового кодексу України, рішень Ковельської міської ради.   </w:t>
      </w:r>
    </w:p>
    <w:p w14:paraId="4310DD67" w14:textId="4D0F3629" w:rsidR="00212223" w:rsidRPr="00F53584" w:rsidRDefault="00212223" w:rsidP="00212223">
      <w:pPr>
        <w:tabs>
          <w:tab w:val="left" w:pos="-240"/>
        </w:tabs>
        <w:spacing w:after="0" w:line="240" w:lineRule="auto"/>
        <w:ind w:left="-120" w:hanging="1107"/>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Рішенням міської  ради передбачені диференційовані ставки </w:t>
      </w:r>
      <w:r w:rsidRPr="00F53584">
        <w:rPr>
          <w:rFonts w:ascii="Times New Roman" w:eastAsia="Times New Roman" w:hAnsi="Times New Roman" w:cs="Times New Roman"/>
          <w:b/>
          <w:sz w:val="28"/>
          <w:szCs w:val="28"/>
          <w:lang w:eastAsia="ru-RU"/>
        </w:rPr>
        <w:t>податку на нерухоме майно</w:t>
      </w:r>
      <w:r w:rsidRPr="00F53584">
        <w:rPr>
          <w:rFonts w:ascii="Times New Roman" w:eastAsia="Times New Roman" w:hAnsi="Times New Roman" w:cs="Times New Roman"/>
          <w:sz w:val="28"/>
          <w:szCs w:val="28"/>
          <w:lang w:eastAsia="ru-RU"/>
        </w:rPr>
        <w:t xml:space="preserve"> в розмірах</w:t>
      </w:r>
      <w:r w:rsidRPr="00F53584">
        <w:rPr>
          <w:rFonts w:ascii="Times New Roman" w:eastAsia="Times New Roman" w:hAnsi="Times New Roman" w:cs="Times New Roman"/>
          <w:color w:val="000000"/>
          <w:sz w:val="28"/>
          <w:szCs w:val="28"/>
          <w:lang w:eastAsia="ru-RU"/>
        </w:rPr>
        <w:t xml:space="preserve">, які не перевищують </w:t>
      </w:r>
      <w:r w:rsidRPr="00F53584">
        <w:rPr>
          <w:rFonts w:ascii="Times New Roman" w:eastAsia="Times New Roman" w:hAnsi="Times New Roman" w:cs="Times New Roman"/>
          <w:b/>
          <w:color w:val="000000"/>
          <w:sz w:val="28"/>
          <w:szCs w:val="28"/>
          <w:lang w:eastAsia="ru-RU"/>
        </w:rPr>
        <w:t>1 відсоток</w:t>
      </w:r>
      <w:r w:rsidRPr="00F53584">
        <w:rPr>
          <w:rFonts w:ascii="Times New Roman" w:eastAsia="Times New Roman" w:hAnsi="Times New Roman" w:cs="Times New Roman"/>
          <w:color w:val="000000"/>
          <w:sz w:val="28"/>
          <w:szCs w:val="28"/>
          <w:lang w:eastAsia="ru-RU"/>
        </w:rPr>
        <w:t xml:space="preserve"> мінімальної заробітної плати за </w:t>
      </w:r>
      <w:smartTag w:uri="urn:schemas-microsoft-com:office:smarttags" w:element="metricconverter">
        <w:smartTagPr>
          <w:attr w:name="ProductID" w:val="1 кв. метр"/>
        </w:smartTagPr>
        <w:r w:rsidRPr="00F53584">
          <w:rPr>
            <w:rFonts w:ascii="Times New Roman" w:eastAsia="Times New Roman" w:hAnsi="Times New Roman" w:cs="Times New Roman"/>
            <w:color w:val="000000"/>
            <w:sz w:val="28"/>
            <w:szCs w:val="28"/>
            <w:lang w:eastAsia="ru-RU"/>
          </w:rPr>
          <w:t xml:space="preserve">1 </w:t>
        </w:r>
        <w:proofErr w:type="spellStart"/>
        <w:r w:rsidRPr="00F53584">
          <w:rPr>
            <w:rFonts w:ascii="Times New Roman" w:eastAsia="Times New Roman" w:hAnsi="Times New Roman" w:cs="Times New Roman"/>
            <w:color w:val="000000"/>
            <w:sz w:val="28"/>
            <w:szCs w:val="28"/>
            <w:lang w:eastAsia="ru-RU"/>
          </w:rPr>
          <w:t>кв</w:t>
        </w:r>
        <w:proofErr w:type="spellEnd"/>
        <w:r w:rsidRPr="00F53584">
          <w:rPr>
            <w:rFonts w:ascii="Times New Roman" w:eastAsia="Times New Roman" w:hAnsi="Times New Roman" w:cs="Times New Roman"/>
            <w:color w:val="000000"/>
            <w:sz w:val="28"/>
            <w:szCs w:val="28"/>
            <w:lang w:eastAsia="ru-RU"/>
          </w:rPr>
          <w:t>. метр</w:t>
        </w:r>
      </w:smartTag>
      <w:r w:rsidRPr="00F53584">
        <w:rPr>
          <w:rFonts w:ascii="Times New Roman" w:eastAsia="Times New Roman" w:hAnsi="Times New Roman" w:cs="Times New Roman"/>
          <w:color w:val="000000"/>
          <w:sz w:val="28"/>
          <w:szCs w:val="28"/>
          <w:lang w:eastAsia="ru-RU"/>
        </w:rPr>
        <w:t xml:space="preserve"> для об’єктів нерухомості. </w:t>
      </w:r>
      <w:r w:rsidRPr="00F53584">
        <w:rPr>
          <w:rFonts w:ascii="Times New Roman" w:eastAsia="Times New Roman" w:hAnsi="Times New Roman" w:cs="Times New Roman"/>
          <w:sz w:val="28"/>
          <w:szCs w:val="28"/>
          <w:lang w:eastAsia="ru-RU"/>
        </w:rPr>
        <w:t>При проведенні розрахунку надходжень  податку на нерухоме майно враховано, що ставка оподаткування для фізичних осіб  буде застосовуватись до мінімальної заробітної плати станом на 1.01.2023 року (6</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700 грн), для юридичних осіб станом на 1.01.2024 року (7</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100 грн). Надходження від податку на нерухоме майно відмінне від земельної ділянки сплачене фізичними особами, які є власниками об’єктів житлової та нежитлової нерухомості прогнозуються в сумах 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500,1 тис. грн </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та </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7</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505,6 тис. грн, що більше очікуваних 2023 року відповідно на  430,0 тис.</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грн (+14%) та 495,1 тис.</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грн (+7,1%). </w:t>
      </w:r>
      <w:r w:rsidRPr="00F53584">
        <w:rPr>
          <w:rFonts w:ascii="Times New Roman" w:eastAsia="Times New Roman" w:hAnsi="Times New Roman" w:cs="Times New Roman"/>
          <w:sz w:val="28"/>
          <w:szCs w:val="28"/>
          <w:lang w:eastAsia="ru-RU"/>
        </w:rPr>
        <w:lastRenderedPageBreak/>
        <w:t>Показники податку на нерухоме майно за об’єкти житлової та нежитлової нерухомості юридичних осіб плануються в сумах 84,3 тис. грн та 10</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020,8 тис. грн, з ростом до очікуваних надходжень попереднього року відповідно на 5,6 тис. грн (+7,1 %) та 400,5 тис. грн (+4,2 %).</w:t>
      </w:r>
    </w:p>
    <w:p w14:paraId="790A9819" w14:textId="77777777" w:rsidR="00212223" w:rsidRPr="00F53584" w:rsidRDefault="00212223" w:rsidP="00212223">
      <w:pPr>
        <w:tabs>
          <w:tab w:val="left" w:pos="0"/>
        </w:tabs>
        <w:spacing w:after="0" w:line="240" w:lineRule="auto"/>
        <w:ind w:hanging="1107"/>
        <w:jc w:val="both"/>
        <w:rPr>
          <w:rFonts w:ascii="Times New Roman" w:eastAsia="Calibri"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     </w:t>
      </w:r>
    </w:p>
    <w:p w14:paraId="2679F590" w14:textId="77777777" w:rsidR="00212223" w:rsidRPr="00F53584" w:rsidRDefault="00212223" w:rsidP="00212223">
      <w:pPr>
        <w:tabs>
          <w:tab w:val="left" w:pos="0"/>
        </w:tabs>
        <w:spacing w:after="0" w:line="240" w:lineRule="auto"/>
        <w:ind w:hanging="1107"/>
        <w:jc w:val="center"/>
        <w:rPr>
          <w:rFonts w:ascii="Times New Roman" w:eastAsia="Calibri" w:hAnsi="Times New Roman" w:cs="Times New Roman"/>
          <w:sz w:val="28"/>
          <w:szCs w:val="28"/>
          <w:lang w:eastAsia="ru-RU"/>
        </w:rPr>
      </w:pPr>
      <w:r w:rsidRPr="00F53584">
        <w:rPr>
          <w:rFonts w:ascii="Times New Roman" w:eastAsia="Times New Roman" w:hAnsi="Times New Roman" w:cs="Times New Roman"/>
          <w:noProof/>
          <w:sz w:val="24"/>
          <w:szCs w:val="24"/>
          <w:lang w:eastAsia="ru-RU"/>
        </w:rPr>
        <w:drawing>
          <wp:inline distT="0" distB="0" distL="0" distR="0" wp14:anchorId="2E8FE97E" wp14:editId="61FD499C">
            <wp:extent cx="6031230" cy="3675380"/>
            <wp:effectExtent l="0" t="0" r="0" b="0"/>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CE602B" w14:textId="77777777" w:rsidR="00212223" w:rsidRPr="00F53584" w:rsidRDefault="00212223" w:rsidP="00212223">
      <w:pPr>
        <w:tabs>
          <w:tab w:val="left" w:pos="0"/>
        </w:tabs>
        <w:spacing w:after="0" w:line="240" w:lineRule="auto"/>
        <w:ind w:hanging="1107"/>
        <w:jc w:val="both"/>
        <w:rPr>
          <w:rFonts w:ascii="Times New Roman" w:eastAsia="Calibri" w:hAnsi="Times New Roman" w:cs="Times New Roman"/>
          <w:sz w:val="28"/>
          <w:szCs w:val="28"/>
          <w:lang w:eastAsia="ru-RU"/>
        </w:rPr>
      </w:pPr>
    </w:p>
    <w:p w14:paraId="1B4C16B5" w14:textId="1AD86589" w:rsidR="00212223" w:rsidRPr="00F53584" w:rsidRDefault="00212223" w:rsidP="00212223">
      <w:pPr>
        <w:tabs>
          <w:tab w:val="left" w:pos="0"/>
        </w:tabs>
        <w:spacing w:after="0" w:line="240" w:lineRule="auto"/>
        <w:ind w:hanging="1107"/>
        <w:jc w:val="both"/>
        <w:rPr>
          <w:rFonts w:ascii="Times New Roman" w:eastAsia="Times New Roman" w:hAnsi="Times New Roman" w:cs="Times New Roman"/>
          <w:sz w:val="28"/>
          <w:szCs w:val="28"/>
          <w:lang w:eastAsia="ru-RU"/>
        </w:rPr>
      </w:pPr>
      <w:r w:rsidRPr="00F53584">
        <w:rPr>
          <w:rFonts w:ascii="Times New Roman" w:eastAsia="Calibri"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Розрахунки по </w:t>
      </w:r>
      <w:proofErr w:type="spellStart"/>
      <w:r w:rsidRPr="00F53584">
        <w:rPr>
          <w:rFonts w:ascii="Times New Roman" w:eastAsia="Times New Roman" w:hAnsi="Times New Roman" w:cs="Times New Roman"/>
          <w:sz w:val="28"/>
          <w:szCs w:val="28"/>
          <w:lang w:eastAsia="ru-RU"/>
        </w:rPr>
        <w:t>платежах</w:t>
      </w:r>
      <w:proofErr w:type="spellEnd"/>
      <w:r w:rsidRPr="00F53584">
        <w:rPr>
          <w:rFonts w:ascii="Times New Roman" w:eastAsia="Times New Roman" w:hAnsi="Times New Roman" w:cs="Times New Roman"/>
          <w:sz w:val="28"/>
          <w:szCs w:val="28"/>
          <w:lang w:eastAsia="ru-RU"/>
        </w:rPr>
        <w:t xml:space="preserve"> за землю проведені відповідно до рішення Ковельської міської ради від 24.06.2021  «Про встановлення ставок земельного податку на території Ковельської територіальної громади» та  з врахуванням індексації нормативно-грошової оцінки земельних ділянок. За  інформацією  Головного управління ДПС у Волинській області прогнозний</w:t>
      </w:r>
      <w:r w:rsidRPr="00F53584">
        <w:rPr>
          <w:rFonts w:ascii="Times New Roman" w:eastAsia="Times New Roman" w:hAnsi="Times New Roman" w:cs="Times New Roman"/>
          <w:b/>
          <w:sz w:val="28"/>
          <w:szCs w:val="28"/>
          <w:lang w:eastAsia="ru-RU"/>
        </w:rPr>
        <w:t xml:space="preserve"> </w:t>
      </w:r>
      <w:r w:rsidRPr="00F53584">
        <w:rPr>
          <w:rFonts w:ascii="Times New Roman" w:eastAsia="Times New Roman" w:hAnsi="Times New Roman" w:cs="Times New Roman"/>
          <w:sz w:val="28"/>
          <w:szCs w:val="28"/>
          <w:lang w:eastAsia="ru-RU"/>
        </w:rPr>
        <w:t xml:space="preserve">обсяг </w:t>
      </w:r>
      <w:r w:rsidRPr="00F53584">
        <w:rPr>
          <w:rFonts w:ascii="Times New Roman" w:eastAsia="Times New Roman" w:hAnsi="Times New Roman" w:cs="Times New Roman"/>
          <w:b/>
          <w:sz w:val="28"/>
          <w:szCs w:val="28"/>
          <w:lang w:eastAsia="ru-RU"/>
        </w:rPr>
        <w:t>земельного податку</w:t>
      </w:r>
      <w:r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b/>
          <w:sz w:val="28"/>
          <w:szCs w:val="28"/>
          <w:lang w:eastAsia="ru-RU"/>
        </w:rPr>
        <w:t xml:space="preserve">з </w:t>
      </w:r>
      <w:r w:rsidRPr="00F53584">
        <w:rPr>
          <w:rFonts w:ascii="Times New Roman" w:eastAsia="Times New Roman" w:hAnsi="Times New Roman" w:cs="Times New Roman"/>
          <w:b/>
          <w:bCs/>
          <w:sz w:val="28"/>
          <w:szCs w:val="28"/>
          <w:lang w:eastAsia="ru-RU"/>
        </w:rPr>
        <w:t>юридичних</w:t>
      </w:r>
      <w:r w:rsidR="00BD4C8E" w:rsidRPr="00F53584">
        <w:rPr>
          <w:rFonts w:ascii="Times New Roman" w:eastAsia="Times New Roman" w:hAnsi="Times New Roman" w:cs="Times New Roman"/>
          <w:b/>
          <w:bCs/>
          <w:sz w:val="28"/>
          <w:szCs w:val="28"/>
          <w:lang w:eastAsia="ru-RU"/>
        </w:rPr>
        <w:t xml:space="preserve"> осіб</w:t>
      </w:r>
      <w:r w:rsidRPr="00F53584">
        <w:rPr>
          <w:rFonts w:ascii="Times New Roman" w:eastAsia="Times New Roman" w:hAnsi="Times New Roman" w:cs="Times New Roman"/>
          <w:b/>
          <w:bCs/>
          <w:sz w:val="28"/>
          <w:szCs w:val="28"/>
          <w:lang w:eastAsia="ru-RU"/>
        </w:rPr>
        <w:t xml:space="preserve"> на 2024 рік </w:t>
      </w:r>
      <w:r w:rsidRPr="00F53584">
        <w:rPr>
          <w:rFonts w:ascii="Times New Roman" w:eastAsia="Times New Roman" w:hAnsi="Times New Roman" w:cs="Times New Roman"/>
          <w:bCs/>
          <w:sz w:val="28"/>
          <w:szCs w:val="28"/>
          <w:lang w:eastAsia="ru-RU"/>
        </w:rPr>
        <w:t>визначено в сумі 30</w:t>
      </w:r>
      <w:r w:rsidR="00214EBB"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 xml:space="preserve">710,6 тис. грн, що  </w:t>
      </w:r>
      <w:r w:rsidRPr="00F53584">
        <w:rPr>
          <w:rFonts w:ascii="Times New Roman" w:eastAsia="Times New Roman" w:hAnsi="Times New Roman" w:cs="Times New Roman"/>
          <w:sz w:val="28"/>
          <w:szCs w:val="28"/>
          <w:lang w:eastAsia="ru-RU"/>
        </w:rPr>
        <w:t xml:space="preserve">порівняно із очікуваними надходженнями 2023 року, </w:t>
      </w:r>
      <w:r w:rsidRPr="00F53584">
        <w:rPr>
          <w:rFonts w:ascii="Times New Roman" w:eastAsia="Times New Roman" w:hAnsi="Times New Roman" w:cs="Times New Roman"/>
          <w:bCs/>
          <w:sz w:val="28"/>
          <w:szCs w:val="28"/>
          <w:lang w:eastAsia="ru-RU"/>
        </w:rPr>
        <w:t xml:space="preserve">більше </w:t>
      </w:r>
      <w:r w:rsidRPr="00F53584">
        <w:rPr>
          <w:rFonts w:ascii="Times New Roman" w:eastAsia="Times New Roman" w:hAnsi="Times New Roman" w:cs="Times New Roman"/>
          <w:sz w:val="28"/>
          <w:szCs w:val="28"/>
          <w:lang w:eastAsia="ru-RU"/>
        </w:rPr>
        <w:t xml:space="preserve">на </w:t>
      </w:r>
      <w:r w:rsidRPr="00F53584">
        <w:rPr>
          <w:rFonts w:ascii="Times New Roman" w:eastAsia="Times New Roman" w:hAnsi="Times New Roman" w:cs="Times New Roman"/>
          <w:bCs/>
          <w:sz w:val="28"/>
          <w:szCs w:val="28"/>
          <w:lang w:eastAsia="ru-RU"/>
        </w:rPr>
        <w:t>2</w:t>
      </w:r>
      <w:r w:rsidR="00214EBB"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 xml:space="preserve">810,0 тис. </w:t>
      </w:r>
      <w:r w:rsidR="00BD4C8E" w:rsidRPr="00F53584">
        <w:rPr>
          <w:rFonts w:ascii="Times New Roman" w:eastAsia="Times New Roman" w:hAnsi="Times New Roman" w:cs="Times New Roman"/>
          <w:bCs/>
          <w:sz w:val="28"/>
          <w:szCs w:val="28"/>
          <w:lang w:eastAsia="ru-RU"/>
        </w:rPr>
        <w:t>г</w:t>
      </w:r>
      <w:r w:rsidRPr="00F53584">
        <w:rPr>
          <w:rFonts w:ascii="Times New Roman" w:eastAsia="Times New Roman" w:hAnsi="Times New Roman" w:cs="Times New Roman"/>
          <w:bCs/>
          <w:sz w:val="28"/>
          <w:szCs w:val="28"/>
          <w:lang w:eastAsia="ru-RU"/>
        </w:rPr>
        <w:t>рн</w:t>
      </w:r>
      <w:r w:rsidR="00BD4C8E" w:rsidRPr="00F53584">
        <w:rPr>
          <w:rFonts w:ascii="Times New Roman" w:eastAsia="Times New Roman" w:hAnsi="Times New Roman" w:cs="Times New Roman"/>
          <w:bCs/>
          <w:sz w:val="28"/>
          <w:szCs w:val="28"/>
          <w:lang w:eastAsia="ru-RU"/>
        </w:rPr>
        <w:t>,</w:t>
      </w:r>
      <w:r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sz w:val="28"/>
          <w:szCs w:val="28"/>
          <w:lang w:eastAsia="ru-RU"/>
        </w:rPr>
        <w:t xml:space="preserve">або 10,1 відсотка. Прогнозний показник  </w:t>
      </w:r>
      <w:r w:rsidRPr="00F53584">
        <w:rPr>
          <w:rFonts w:ascii="Times New Roman" w:eastAsia="Times New Roman" w:hAnsi="Times New Roman" w:cs="Times New Roman"/>
          <w:b/>
          <w:sz w:val="28"/>
          <w:szCs w:val="28"/>
          <w:lang w:eastAsia="ru-RU"/>
        </w:rPr>
        <w:t>земельного податку з фізичних осіб</w:t>
      </w:r>
      <w:r w:rsidRPr="00F53584">
        <w:rPr>
          <w:rFonts w:ascii="Times New Roman" w:eastAsia="Times New Roman" w:hAnsi="Times New Roman" w:cs="Times New Roman"/>
          <w:sz w:val="28"/>
          <w:szCs w:val="28"/>
          <w:lang w:eastAsia="ru-RU"/>
        </w:rPr>
        <w:t xml:space="preserve"> обраховано в сумі 3</w:t>
      </w:r>
      <w:r w:rsidR="00214EB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870,7 тис. грн, більше очікуваного 2023 року на 120,5 тис. грн</w:t>
      </w:r>
      <w:r w:rsidR="00BD4C8E"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або 3,2 відсотка.</w:t>
      </w:r>
    </w:p>
    <w:p w14:paraId="510FE35D" w14:textId="5B9D9670" w:rsidR="00212223" w:rsidRPr="00F53584" w:rsidRDefault="00212223" w:rsidP="00212223">
      <w:pPr>
        <w:spacing w:after="0" w:line="240" w:lineRule="auto"/>
        <w:jc w:val="both"/>
        <w:rPr>
          <w:rFonts w:ascii="Times New Roman" w:eastAsia="Times New Roman" w:hAnsi="Times New Roman" w:cs="Times New Roman"/>
          <w:bCs/>
          <w:iCs/>
          <w:sz w:val="28"/>
          <w:szCs w:val="28"/>
          <w:lang w:eastAsia="ru-RU"/>
        </w:rPr>
      </w:pPr>
      <w:r w:rsidRPr="00F53584">
        <w:rPr>
          <w:rFonts w:ascii="Times New Roman" w:eastAsia="Times New Roman" w:hAnsi="Times New Roman" w:cs="Times New Roman"/>
          <w:bCs/>
          <w:sz w:val="28"/>
          <w:szCs w:val="28"/>
          <w:lang w:eastAsia="ru-RU"/>
        </w:rPr>
        <w:t xml:space="preserve">      В</w:t>
      </w:r>
      <w:r w:rsidRPr="00F53584">
        <w:rPr>
          <w:rFonts w:ascii="Times New Roman" w:eastAsia="Times New Roman" w:hAnsi="Times New Roman" w:cs="Times New Roman"/>
          <w:sz w:val="28"/>
          <w:szCs w:val="28"/>
          <w:lang w:eastAsia="ru-RU"/>
        </w:rPr>
        <w:t xml:space="preserve">ідповідно до укладених договорів оренди землі з фізичними і юридичними  особами, динаміки надходжень до бюджету за попередні роки,  визначені надходження </w:t>
      </w:r>
      <w:r w:rsidRPr="00F53584">
        <w:rPr>
          <w:rFonts w:ascii="Times New Roman" w:eastAsia="Times New Roman" w:hAnsi="Times New Roman" w:cs="Times New Roman"/>
          <w:b/>
          <w:sz w:val="28"/>
          <w:szCs w:val="28"/>
          <w:lang w:eastAsia="ru-RU"/>
        </w:rPr>
        <w:t>орендної плати з юридичних осіб</w:t>
      </w:r>
      <w:r w:rsidRPr="00F53584">
        <w:rPr>
          <w:rFonts w:ascii="Times New Roman" w:eastAsia="Times New Roman" w:hAnsi="Times New Roman" w:cs="Times New Roman"/>
          <w:sz w:val="28"/>
          <w:szCs w:val="28"/>
          <w:lang w:eastAsia="ru-RU"/>
        </w:rPr>
        <w:t xml:space="preserve"> в сумі 16</w:t>
      </w:r>
      <w:r w:rsidR="00B14200"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827,3 тис. грн, </w:t>
      </w:r>
      <w:r w:rsidRPr="00F53584">
        <w:rPr>
          <w:rFonts w:ascii="Times New Roman" w:eastAsia="Times New Roman" w:hAnsi="Times New Roman" w:cs="Times New Roman"/>
          <w:b/>
          <w:sz w:val="28"/>
          <w:szCs w:val="28"/>
          <w:lang w:eastAsia="ru-RU"/>
        </w:rPr>
        <w:t xml:space="preserve">фізичних осіб </w:t>
      </w:r>
      <w:r w:rsidR="00B14200"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3</w:t>
      </w:r>
      <w:r w:rsidR="00B14200"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810,5 тис.</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гр</w:t>
      </w:r>
      <w:r w:rsidR="00BD4C8E" w:rsidRPr="00F53584">
        <w:rPr>
          <w:rFonts w:ascii="Times New Roman" w:eastAsia="Times New Roman" w:hAnsi="Times New Roman" w:cs="Times New Roman"/>
          <w:sz w:val="28"/>
          <w:szCs w:val="28"/>
          <w:lang w:eastAsia="ru-RU"/>
        </w:rPr>
        <w:t>ивень</w:t>
      </w:r>
      <w:r w:rsidRPr="00F53584">
        <w:rPr>
          <w:rFonts w:ascii="Times New Roman" w:eastAsia="Times New Roman" w:hAnsi="Times New Roman" w:cs="Times New Roman"/>
          <w:sz w:val="28"/>
          <w:szCs w:val="28"/>
          <w:lang w:eastAsia="ru-RU"/>
        </w:rPr>
        <w:t>. Порівняно з попереднім роком, від орендної плати за землю прогнозується отримати більше коштів   на 1</w:t>
      </w:r>
      <w:r w:rsidR="00B14200"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473,2  тис. грн</w:t>
      </w:r>
      <w:r w:rsidR="00BD4C8E" w:rsidRPr="00F53584">
        <w:rPr>
          <w:rFonts w:ascii="Times New Roman" w:eastAsia="Times New Roman" w:hAnsi="Times New Roman" w:cs="Times New Roman"/>
          <w:sz w:val="28"/>
          <w:szCs w:val="28"/>
          <w:lang w:eastAsia="ru-RU"/>
        </w:rPr>
        <w:t>,</w:t>
      </w:r>
      <w:r w:rsidRPr="00F53584">
        <w:rPr>
          <w:rFonts w:ascii="Times New Roman" w:eastAsia="Times New Roman" w:hAnsi="Times New Roman" w:cs="Times New Roman"/>
          <w:sz w:val="28"/>
          <w:szCs w:val="28"/>
          <w:lang w:eastAsia="ru-RU"/>
        </w:rPr>
        <w:t xml:space="preserve"> або на 7,7 відсотка.</w:t>
      </w:r>
    </w:p>
    <w:p w14:paraId="699236CE" w14:textId="77777777" w:rsidR="00212223" w:rsidRPr="00F53584" w:rsidRDefault="00212223" w:rsidP="00212223">
      <w:pPr>
        <w:spacing w:after="0" w:line="240" w:lineRule="auto"/>
        <w:jc w:val="both"/>
        <w:rPr>
          <w:rFonts w:ascii="Times New Roman" w:eastAsia="Times New Roman" w:hAnsi="Times New Roman" w:cs="Times New Roman"/>
          <w:bCs/>
          <w:sz w:val="28"/>
          <w:szCs w:val="28"/>
          <w:lang w:eastAsia="ru-RU"/>
        </w:rPr>
      </w:pPr>
      <w:r w:rsidRPr="00F53584">
        <w:rPr>
          <w:rFonts w:ascii="Times New Roman" w:eastAsia="Times New Roman" w:hAnsi="Times New Roman" w:cs="Times New Roman"/>
          <w:bCs/>
          <w:sz w:val="28"/>
          <w:szCs w:val="28"/>
          <w:lang w:eastAsia="ru-RU"/>
        </w:rPr>
        <w:t xml:space="preserve">     Передумовами збільшення надходжень плати за землю до бюджету громади залишається  встановлення обґрунтованих розмірів ставок орендної плати за землю відповідно до ринкових умов, припинення права користування земельними ділянками боржників, які систематично не сплачують платежів за землю.</w:t>
      </w:r>
    </w:p>
    <w:p w14:paraId="294D7CBE" w14:textId="77777777" w:rsidR="00212223" w:rsidRPr="00F53584" w:rsidRDefault="00212223" w:rsidP="00212223">
      <w:pPr>
        <w:spacing w:after="0" w:line="240" w:lineRule="auto"/>
        <w:jc w:val="both"/>
        <w:rPr>
          <w:rFonts w:ascii="Times New Roman" w:eastAsia="Times New Roman" w:hAnsi="Times New Roman" w:cs="Times New Roman"/>
          <w:bCs/>
          <w:sz w:val="28"/>
          <w:szCs w:val="28"/>
          <w:lang w:eastAsia="ru-RU"/>
        </w:rPr>
      </w:pPr>
      <w:r w:rsidRPr="00F53584">
        <w:rPr>
          <w:rFonts w:ascii="Times New Roman" w:eastAsia="Times New Roman" w:hAnsi="Times New Roman" w:cs="Times New Roman"/>
          <w:noProof/>
          <w:sz w:val="24"/>
          <w:szCs w:val="24"/>
          <w:lang w:eastAsia="ru-RU"/>
        </w:rPr>
        <w:lastRenderedPageBreak/>
        <w:drawing>
          <wp:inline distT="0" distB="0" distL="0" distR="0" wp14:anchorId="4CFDC069" wp14:editId="3DCB54B6">
            <wp:extent cx="6031230" cy="3675380"/>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B73AD3" w14:textId="11A7DA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sz w:val="28"/>
          <w:szCs w:val="28"/>
          <w:lang w:eastAsia="ru-RU"/>
        </w:rPr>
        <w:t xml:space="preserve">Відповідно до статті 267 Податкового кодексу України зі змінами і доповненнями платниками транспортного податку є фізичні та юридичні особи,  які мають зареєстровані в Україні, згідно з чинним законодавством, власні легкові автомобілі,  з року випуску яких минуло не більше 5 років та </w:t>
      </w:r>
      <w:proofErr w:type="spellStart"/>
      <w:r w:rsidRPr="00F53584">
        <w:rPr>
          <w:rFonts w:ascii="Times New Roman" w:eastAsia="Times New Roman" w:hAnsi="Times New Roman" w:cs="Times New Roman"/>
          <w:sz w:val="28"/>
          <w:szCs w:val="28"/>
          <w:lang w:eastAsia="ru-RU"/>
        </w:rPr>
        <w:t>середньоринкова</w:t>
      </w:r>
      <w:proofErr w:type="spellEnd"/>
      <w:r w:rsidRPr="00F53584">
        <w:rPr>
          <w:rFonts w:ascii="Times New Roman" w:eastAsia="Times New Roman" w:hAnsi="Times New Roman" w:cs="Times New Roman"/>
          <w:sz w:val="28"/>
          <w:szCs w:val="28"/>
          <w:lang w:eastAsia="ru-RU"/>
        </w:rPr>
        <w:t xml:space="preserve"> вартість яких становить понад 375 розмірів мінімальної заробітної плати, встановленої законом на 1 січня звітного року (7</w:t>
      </w:r>
      <w:r w:rsidR="000F0AF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100 грн). Обсяг надходжень </w:t>
      </w:r>
      <w:r w:rsidRPr="00F53584">
        <w:rPr>
          <w:rFonts w:ascii="Times New Roman" w:eastAsia="Times New Roman" w:hAnsi="Times New Roman" w:cs="Times New Roman"/>
          <w:b/>
          <w:sz w:val="28"/>
          <w:szCs w:val="28"/>
          <w:lang w:eastAsia="ru-RU"/>
        </w:rPr>
        <w:t>транспортного податку</w:t>
      </w:r>
      <w:r w:rsidRPr="00F53584">
        <w:rPr>
          <w:rFonts w:ascii="Times New Roman" w:eastAsia="Times New Roman" w:hAnsi="Times New Roman" w:cs="Times New Roman"/>
          <w:b/>
          <w:bCs/>
          <w:sz w:val="28"/>
          <w:szCs w:val="28"/>
          <w:lang w:eastAsia="ru-RU"/>
        </w:rPr>
        <w:t xml:space="preserve"> з  фізичних осіб</w:t>
      </w:r>
      <w:r w:rsidRPr="00F53584">
        <w:rPr>
          <w:rFonts w:ascii="Times New Roman" w:eastAsia="Times New Roman" w:hAnsi="Times New Roman" w:cs="Times New Roman"/>
          <w:sz w:val="28"/>
          <w:szCs w:val="28"/>
          <w:lang w:eastAsia="ru-RU"/>
        </w:rPr>
        <w:t xml:space="preserve">, який надійде до бюджету громади у 2024 році за розрахунками  Головного управління ДПС у Волинській області становить в сумі </w:t>
      </w:r>
      <w:r w:rsidRPr="00F53584">
        <w:rPr>
          <w:rFonts w:ascii="Times New Roman" w:eastAsia="Times New Roman" w:hAnsi="Times New Roman" w:cs="Times New Roman"/>
          <w:bCs/>
          <w:iCs/>
          <w:sz w:val="28"/>
          <w:szCs w:val="28"/>
          <w:lang w:eastAsia="ru-RU"/>
        </w:rPr>
        <w:t xml:space="preserve">84,0 </w:t>
      </w:r>
      <w:bookmarkStart w:id="2" w:name="_Hlk151650438"/>
      <w:r w:rsidRPr="00F53584">
        <w:rPr>
          <w:rFonts w:ascii="Times New Roman" w:eastAsia="Times New Roman" w:hAnsi="Times New Roman" w:cs="Times New Roman"/>
          <w:bCs/>
          <w:iCs/>
          <w:sz w:val="28"/>
          <w:szCs w:val="28"/>
          <w:lang w:eastAsia="ru-RU"/>
        </w:rPr>
        <w:t>тис</w:t>
      </w:r>
      <w:r w:rsidRPr="00F53584">
        <w:rPr>
          <w:rFonts w:ascii="Times New Roman" w:eastAsia="Times New Roman" w:hAnsi="Times New Roman" w:cs="Times New Roman"/>
          <w:b/>
          <w:bCs/>
          <w:iCs/>
          <w:sz w:val="28"/>
          <w:szCs w:val="28"/>
          <w:lang w:eastAsia="ru-RU"/>
        </w:rPr>
        <w:t>.</w:t>
      </w:r>
      <w:r w:rsidRPr="00F53584">
        <w:rPr>
          <w:rFonts w:ascii="Times New Roman" w:eastAsia="Times New Roman" w:hAnsi="Times New Roman" w:cs="Times New Roman"/>
          <w:sz w:val="28"/>
          <w:szCs w:val="28"/>
          <w:lang w:eastAsia="ru-RU"/>
        </w:rPr>
        <w:t> гр</w:t>
      </w:r>
      <w:bookmarkEnd w:id="2"/>
      <w:r w:rsidRPr="00F53584">
        <w:rPr>
          <w:rFonts w:ascii="Times New Roman" w:eastAsia="Times New Roman" w:hAnsi="Times New Roman" w:cs="Times New Roman"/>
          <w:sz w:val="28"/>
          <w:szCs w:val="28"/>
          <w:lang w:eastAsia="ru-RU"/>
        </w:rPr>
        <w:t>н,</w:t>
      </w:r>
      <w:r w:rsidRPr="00F53584">
        <w:rPr>
          <w:rFonts w:ascii="Times New Roman" w:eastAsia="Times New Roman" w:hAnsi="Times New Roman" w:cs="Times New Roman"/>
          <w:b/>
          <w:sz w:val="28"/>
          <w:szCs w:val="28"/>
          <w:lang w:eastAsia="ru-RU"/>
        </w:rPr>
        <w:t xml:space="preserve"> з юридичних осіб - </w:t>
      </w:r>
      <w:r w:rsidRPr="00F53584">
        <w:rPr>
          <w:rFonts w:ascii="Times New Roman" w:eastAsia="Times New Roman" w:hAnsi="Times New Roman" w:cs="Times New Roman"/>
          <w:bCs/>
          <w:sz w:val="28"/>
          <w:szCs w:val="28"/>
          <w:lang w:eastAsia="ru-RU"/>
        </w:rPr>
        <w:t>75,0</w:t>
      </w:r>
      <w:r w:rsidRPr="00F53584">
        <w:rPr>
          <w:rFonts w:ascii="Times New Roman" w:eastAsia="Times New Roman" w:hAnsi="Times New Roman" w:cs="Times New Roman"/>
          <w:b/>
          <w:sz w:val="28"/>
          <w:szCs w:val="28"/>
          <w:lang w:eastAsia="ru-RU"/>
        </w:rPr>
        <w:t xml:space="preserve"> </w:t>
      </w:r>
      <w:r w:rsidRPr="00F53584">
        <w:rPr>
          <w:rFonts w:ascii="Times New Roman" w:eastAsia="Times New Roman" w:hAnsi="Times New Roman" w:cs="Times New Roman"/>
          <w:bCs/>
          <w:iCs/>
          <w:sz w:val="28"/>
          <w:szCs w:val="28"/>
          <w:lang w:eastAsia="ru-RU"/>
        </w:rPr>
        <w:t>тис</w:t>
      </w:r>
      <w:r w:rsidRPr="00F53584">
        <w:rPr>
          <w:rFonts w:ascii="Times New Roman" w:eastAsia="Times New Roman" w:hAnsi="Times New Roman" w:cs="Times New Roman"/>
          <w:b/>
          <w:bCs/>
          <w:iCs/>
          <w:sz w:val="28"/>
          <w:szCs w:val="28"/>
          <w:lang w:eastAsia="ru-RU"/>
        </w:rPr>
        <w:t>.</w:t>
      </w:r>
      <w:r w:rsidR="00BD4C8E" w:rsidRPr="00F53584">
        <w:rPr>
          <w:rFonts w:ascii="Times New Roman" w:eastAsia="Times New Roman" w:hAnsi="Times New Roman" w:cs="Times New Roman"/>
          <w:b/>
          <w:bCs/>
          <w:iCs/>
          <w:sz w:val="28"/>
          <w:szCs w:val="28"/>
          <w:lang w:eastAsia="ru-RU"/>
        </w:rPr>
        <w:t xml:space="preserve"> </w:t>
      </w:r>
      <w:r w:rsidRPr="00F53584">
        <w:rPr>
          <w:rFonts w:ascii="Times New Roman" w:eastAsia="Times New Roman" w:hAnsi="Times New Roman" w:cs="Times New Roman"/>
          <w:sz w:val="28"/>
          <w:szCs w:val="28"/>
          <w:lang w:eastAsia="ru-RU"/>
        </w:rPr>
        <w:t>гривень.</w:t>
      </w:r>
    </w:p>
    <w:p w14:paraId="3C58742A" w14:textId="086D09A2" w:rsidR="00212223" w:rsidRPr="00F53584" w:rsidRDefault="00212223" w:rsidP="00212223">
      <w:pPr>
        <w:spacing w:after="0" w:line="240" w:lineRule="auto"/>
        <w:ind w:firstLine="36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b/>
          <w:sz w:val="28"/>
          <w:szCs w:val="28"/>
          <w:lang w:eastAsia="ru-RU"/>
        </w:rPr>
        <w:t>Збір за місця для паркування транспортних засобів</w:t>
      </w:r>
      <w:r w:rsidRPr="00F53584">
        <w:rPr>
          <w:rFonts w:ascii="Times New Roman" w:eastAsia="Times New Roman" w:hAnsi="Times New Roman" w:cs="Times New Roman"/>
          <w:sz w:val="28"/>
          <w:szCs w:val="28"/>
          <w:lang w:eastAsia="ru-RU"/>
        </w:rPr>
        <w:t xml:space="preserve"> обраховано в сумі 264,0 тис. грн, що менше очікуваних надходжень 2023 року на 38,4 тис. грн, оскільки у 2023 році було сплачено 50,0 тис.</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грн штрафних санкцій. Базою оподаткування цього платежу є площа земельної ділянки, відведена для паркування. При проведенні розрахунку</w:t>
      </w:r>
      <w:r w:rsidRPr="00F53584">
        <w:rPr>
          <w:rFonts w:ascii="Times New Roman" w:eastAsia="Times New Roman" w:hAnsi="Times New Roman" w:cs="Times New Roman"/>
          <w:b/>
          <w:sz w:val="28"/>
          <w:szCs w:val="28"/>
          <w:lang w:eastAsia="ru-RU"/>
        </w:rPr>
        <w:t xml:space="preserve"> </w:t>
      </w:r>
      <w:r w:rsidRPr="00F53584">
        <w:rPr>
          <w:rFonts w:ascii="Times New Roman" w:eastAsia="Times New Roman" w:hAnsi="Times New Roman" w:cs="Times New Roman"/>
          <w:sz w:val="28"/>
          <w:szCs w:val="28"/>
          <w:lang w:eastAsia="ru-RU"/>
        </w:rPr>
        <w:t>збору за місця для паркування транспортних засобів  застосовано  ставку оподаткування в розмірі 0,015 відсотка мінімальної заробітної плати станом на 1.01.2024р. (7</w:t>
      </w:r>
      <w:r w:rsidR="000F0AF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100 грн).</w:t>
      </w:r>
    </w:p>
    <w:p w14:paraId="286D3BFC" w14:textId="413995D2" w:rsidR="00212223" w:rsidRPr="00F53584" w:rsidRDefault="00212223" w:rsidP="00212223">
      <w:pPr>
        <w:spacing w:after="0" w:line="240" w:lineRule="auto"/>
        <w:jc w:val="both"/>
        <w:rPr>
          <w:rFonts w:ascii="Times New Roman" w:eastAsia="Times New Roman" w:hAnsi="Times New Roman" w:cs="Times New Roman"/>
          <w:iCs/>
          <w:sz w:val="28"/>
          <w:szCs w:val="28"/>
          <w:lang w:eastAsia="ru-RU"/>
        </w:rPr>
      </w:pPr>
      <w:r w:rsidRPr="00F53584">
        <w:rPr>
          <w:rFonts w:ascii="Times New Roman" w:eastAsia="Times New Roman" w:hAnsi="Times New Roman" w:cs="Times New Roman"/>
          <w:bCs/>
          <w:sz w:val="28"/>
          <w:szCs w:val="28"/>
          <w:lang w:eastAsia="ru-RU"/>
        </w:rPr>
        <w:t xml:space="preserve">        Прогноз надходжень туристичного збору на 2024 рік складає в сумі 228,0 тис. гривень. Розрахунки цього збору проведено з урахуванням рішення Ковельської міської ради від 24.06.2021 року щодо застосування ставки збору  в розмірі 0,25 відсотка від мінімальної заробітної плати (7</w:t>
      </w:r>
      <w:r w:rsidR="000F0AFA" w:rsidRPr="00F53584">
        <w:rPr>
          <w:rFonts w:ascii="Times New Roman" w:eastAsia="Times New Roman" w:hAnsi="Times New Roman" w:cs="Times New Roman"/>
          <w:bCs/>
          <w:sz w:val="28"/>
          <w:szCs w:val="28"/>
          <w:lang w:eastAsia="ru-RU"/>
        </w:rPr>
        <w:t xml:space="preserve"> </w:t>
      </w:r>
      <w:r w:rsidRPr="00F53584">
        <w:rPr>
          <w:rFonts w:ascii="Times New Roman" w:eastAsia="Times New Roman" w:hAnsi="Times New Roman" w:cs="Times New Roman"/>
          <w:bCs/>
          <w:sz w:val="28"/>
          <w:szCs w:val="28"/>
          <w:lang w:eastAsia="ru-RU"/>
        </w:rPr>
        <w:t>100 грн) для однієї особи за одну добу тимчасового розміщення.</w:t>
      </w:r>
      <w:r w:rsidRPr="00F53584">
        <w:rPr>
          <w:rFonts w:ascii="Times New Roman" w:eastAsia="Times New Roman" w:hAnsi="Times New Roman" w:cs="Times New Roman"/>
          <w:iCs/>
          <w:sz w:val="28"/>
          <w:szCs w:val="28"/>
          <w:lang w:eastAsia="ru-RU"/>
        </w:rPr>
        <w:t xml:space="preserve">  </w:t>
      </w:r>
    </w:p>
    <w:p w14:paraId="01A30C64" w14:textId="5A174F5C" w:rsidR="00212223" w:rsidRPr="00F53584" w:rsidRDefault="00212223" w:rsidP="00212223">
      <w:pPr>
        <w:autoSpaceDE w:val="0"/>
        <w:autoSpaceDN w:val="0"/>
        <w:adjustRightInd w:val="0"/>
        <w:spacing w:after="0" w:line="240" w:lineRule="auto"/>
        <w:jc w:val="both"/>
        <w:rPr>
          <w:rFonts w:ascii="Times New Roman" w:eastAsia="Times New Roman" w:hAnsi="Times New Roman" w:cs="Times New Roman"/>
          <w:color w:val="000000"/>
          <w:sz w:val="28"/>
          <w:szCs w:val="24"/>
          <w:lang w:eastAsia="uk-UA"/>
        </w:rPr>
      </w:pPr>
      <w:r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Calibri" w:hAnsi="Times New Roman" w:cs="Times New Roman"/>
          <w:color w:val="000000"/>
          <w:sz w:val="28"/>
          <w:szCs w:val="28"/>
          <w:lang w:eastAsia="uk-UA"/>
        </w:rPr>
        <w:t xml:space="preserve">Вагому частку місцевих податків зборів складає  єдиний податок, а саме   58,6 відсотка. </w:t>
      </w:r>
      <w:r w:rsidRPr="00F53584">
        <w:rPr>
          <w:rFonts w:ascii="Times New Roman" w:eastAsia="Times New Roman" w:hAnsi="Times New Roman" w:cs="Times New Roman"/>
          <w:color w:val="000000"/>
          <w:sz w:val="28"/>
          <w:szCs w:val="24"/>
          <w:lang w:eastAsia="uk-UA"/>
        </w:rPr>
        <w:t>Прогнозні показники</w:t>
      </w:r>
      <w:r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b/>
          <w:iCs/>
          <w:color w:val="000000"/>
          <w:sz w:val="28"/>
          <w:szCs w:val="28"/>
          <w:lang w:eastAsia="uk-UA"/>
        </w:rPr>
        <w:t>єдиного податку</w:t>
      </w:r>
      <w:r w:rsidRPr="00F53584">
        <w:rPr>
          <w:rFonts w:ascii="Times New Roman" w:eastAsia="Times New Roman" w:hAnsi="Times New Roman" w:cs="Times New Roman"/>
          <w:iCs/>
          <w:color w:val="000000"/>
          <w:sz w:val="28"/>
          <w:szCs w:val="28"/>
          <w:lang w:eastAsia="uk-UA"/>
        </w:rPr>
        <w:t xml:space="preserve"> обраховано з урахуванням динаміки надходжень у попередні 2021-2023 роки, росту з початку 2024 року ставки для платників єдиного податку першої та другої груп у зв’язку із  збільшенням </w:t>
      </w:r>
      <w:r w:rsidRPr="00F53584">
        <w:rPr>
          <w:rFonts w:ascii="Times New Roman" w:eastAsia="Times New Roman" w:hAnsi="Times New Roman" w:cs="Times New Roman"/>
          <w:color w:val="000000"/>
          <w:sz w:val="28"/>
          <w:szCs w:val="28"/>
          <w:lang w:eastAsia="uk-UA"/>
        </w:rPr>
        <w:t>розміру прожиткового мінімуму для працездатних осіб до 3</w:t>
      </w:r>
      <w:r w:rsidR="000F0AFA" w:rsidRPr="00F53584">
        <w:rPr>
          <w:rFonts w:ascii="Times New Roman" w:eastAsia="Times New Roman" w:hAnsi="Times New Roman" w:cs="Times New Roman"/>
          <w:color w:val="000000"/>
          <w:sz w:val="28"/>
          <w:szCs w:val="28"/>
          <w:lang w:eastAsia="uk-UA"/>
        </w:rPr>
        <w:t xml:space="preserve"> </w:t>
      </w:r>
      <w:r w:rsidRPr="00F53584">
        <w:rPr>
          <w:rFonts w:ascii="Times New Roman" w:eastAsia="Times New Roman" w:hAnsi="Times New Roman" w:cs="Times New Roman"/>
          <w:color w:val="000000"/>
          <w:sz w:val="28"/>
          <w:szCs w:val="28"/>
          <w:lang w:eastAsia="uk-UA"/>
        </w:rPr>
        <w:t xml:space="preserve">028 грн та </w:t>
      </w:r>
      <w:r w:rsidRPr="00F53584">
        <w:rPr>
          <w:rFonts w:ascii="Times New Roman" w:eastAsia="Times New Roman" w:hAnsi="Times New Roman" w:cs="Times New Roman"/>
          <w:iCs/>
          <w:color w:val="000000"/>
          <w:sz w:val="28"/>
          <w:szCs w:val="28"/>
          <w:lang w:eastAsia="uk-UA"/>
        </w:rPr>
        <w:t>мінімальної заробітної плати до</w:t>
      </w:r>
      <w:r w:rsidR="007A5418"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7</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100 гривень.</w:t>
      </w:r>
      <w:r w:rsidRPr="00F53584">
        <w:rPr>
          <w:rFonts w:ascii="Times New Roman" w:eastAsia="Times New Roman" w:hAnsi="Times New Roman" w:cs="Times New Roman"/>
          <w:color w:val="000000"/>
          <w:sz w:val="28"/>
          <w:szCs w:val="28"/>
          <w:lang w:eastAsia="uk-UA"/>
        </w:rPr>
        <w:t xml:space="preserve"> Також, при розрахунку прогнозу суми єдиного податку на 2024 рік було враховано, що особи, які перейшли на сплату єдиного податку за ставкою 2%, втрачають з 01 серпня 2023 року право на </w:t>
      </w:r>
      <w:r w:rsidRPr="00F53584">
        <w:rPr>
          <w:rFonts w:ascii="Times New Roman" w:eastAsia="Times New Roman" w:hAnsi="Times New Roman" w:cs="Times New Roman"/>
          <w:color w:val="000000"/>
          <w:sz w:val="28"/>
          <w:szCs w:val="28"/>
          <w:lang w:eastAsia="uk-UA"/>
        </w:rPr>
        <w:lastRenderedPageBreak/>
        <w:t>використання податкових пільг і вважаються такими, що застосовують систему оподаткування, на якій вони перебували до обрання спеціальної спрощеної системи оподаткування. Н</w:t>
      </w:r>
      <w:r w:rsidRPr="00F53584">
        <w:rPr>
          <w:rFonts w:ascii="Times New Roman" w:eastAsia="Times New Roman" w:hAnsi="Times New Roman" w:cs="Times New Roman"/>
          <w:color w:val="000000"/>
          <w:sz w:val="28"/>
          <w:szCs w:val="24"/>
          <w:lang w:eastAsia="uk-UA"/>
        </w:rPr>
        <w:t>адходження</w:t>
      </w:r>
      <w:r w:rsidRPr="00F53584">
        <w:rPr>
          <w:rFonts w:ascii="Times New Roman" w:eastAsia="Times New Roman" w:hAnsi="Times New Roman" w:cs="Times New Roman"/>
          <w:iCs/>
          <w:color w:val="000000"/>
          <w:sz w:val="28"/>
          <w:szCs w:val="28"/>
          <w:lang w:eastAsia="uk-UA"/>
        </w:rPr>
        <w:t xml:space="preserve"> єдиного податку </w:t>
      </w:r>
      <w:r w:rsidRPr="00F53584">
        <w:rPr>
          <w:rFonts w:ascii="Times New Roman" w:eastAsia="Times New Roman" w:hAnsi="Times New Roman" w:cs="Times New Roman"/>
          <w:color w:val="000000"/>
          <w:sz w:val="28"/>
          <w:szCs w:val="24"/>
          <w:lang w:eastAsia="uk-UA"/>
        </w:rPr>
        <w:t>з юридичних осіб передбачаються в сумі 6</w:t>
      </w:r>
      <w:r w:rsidR="00B56DDA" w:rsidRPr="00F53584">
        <w:rPr>
          <w:rFonts w:ascii="Times New Roman" w:eastAsia="Times New Roman" w:hAnsi="Times New Roman" w:cs="Times New Roman"/>
          <w:color w:val="000000"/>
          <w:sz w:val="28"/>
          <w:szCs w:val="24"/>
          <w:lang w:eastAsia="uk-UA"/>
        </w:rPr>
        <w:t xml:space="preserve"> </w:t>
      </w:r>
      <w:r w:rsidRPr="00F53584">
        <w:rPr>
          <w:rFonts w:ascii="Times New Roman" w:eastAsia="Times New Roman" w:hAnsi="Times New Roman" w:cs="Times New Roman"/>
          <w:color w:val="000000"/>
          <w:sz w:val="28"/>
          <w:szCs w:val="24"/>
          <w:lang w:eastAsia="uk-UA"/>
        </w:rPr>
        <w:t>420,1 тис. грн,</w:t>
      </w:r>
      <w:r w:rsidRPr="00F53584">
        <w:rPr>
          <w:rFonts w:ascii="Times New Roman" w:eastAsia="Times New Roman" w:hAnsi="Times New Roman" w:cs="Times New Roman"/>
          <w:iCs/>
          <w:color w:val="000000"/>
          <w:sz w:val="28"/>
          <w:szCs w:val="28"/>
          <w:lang w:eastAsia="uk-UA"/>
        </w:rPr>
        <w:t xml:space="preserve"> з </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 xml:space="preserve">фізичних </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 xml:space="preserve">осіб </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 xml:space="preserve">– </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102</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010,3 тис.</w:t>
      </w:r>
      <w:r w:rsidR="00967A6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 xml:space="preserve">грн, з сільськогосподарських товаровиробників, у яких частка </w:t>
      </w:r>
      <w:proofErr w:type="spellStart"/>
      <w:r w:rsidRPr="00F53584">
        <w:rPr>
          <w:rFonts w:ascii="Times New Roman" w:eastAsia="Times New Roman" w:hAnsi="Times New Roman" w:cs="Times New Roman"/>
          <w:iCs/>
          <w:color w:val="000000"/>
          <w:sz w:val="28"/>
          <w:szCs w:val="28"/>
          <w:lang w:eastAsia="uk-UA"/>
        </w:rPr>
        <w:t>сільсько</w:t>
      </w:r>
      <w:proofErr w:type="spellEnd"/>
      <w:r w:rsidRPr="00F53584">
        <w:rPr>
          <w:rFonts w:ascii="Times New Roman" w:eastAsia="Times New Roman" w:hAnsi="Times New Roman" w:cs="Times New Roman"/>
          <w:iCs/>
          <w:color w:val="000000"/>
          <w:sz w:val="28"/>
          <w:szCs w:val="28"/>
          <w:lang w:eastAsia="uk-UA"/>
        </w:rPr>
        <w:t xml:space="preserve">-господарського </w:t>
      </w:r>
      <w:proofErr w:type="spellStart"/>
      <w:r w:rsidRPr="00F53584">
        <w:rPr>
          <w:rFonts w:ascii="Times New Roman" w:eastAsia="Times New Roman" w:hAnsi="Times New Roman" w:cs="Times New Roman"/>
          <w:iCs/>
          <w:color w:val="000000"/>
          <w:sz w:val="28"/>
          <w:szCs w:val="28"/>
          <w:lang w:eastAsia="uk-UA"/>
        </w:rPr>
        <w:t>товаровиробництва</w:t>
      </w:r>
      <w:proofErr w:type="spellEnd"/>
      <w:r w:rsidRPr="00F53584">
        <w:rPr>
          <w:rFonts w:ascii="Times New Roman" w:eastAsia="Times New Roman" w:hAnsi="Times New Roman" w:cs="Times New Roman"/>
          <w:iCs/>
          <w:color w:val="000000"/>
          <w:sz w:val="28"/>
          <w:szCs w:val="28"/>
          <w:lang w:eastAsia="uk-UA"/>
        </w:rPr>
        <w:t xml:space="preserve"> за попередній податковий (звітний) рік дорівнює або перевищує 75 відсотків – 452,7 тис. гривень. Загалом, порівняно з очікуваними у 2023 році, по єдиному податку заплановано ріст надходжень на  суму 4</w:t>
      </w:r>
      <w:r w:rsidR="00B56DDA" w:rsidRPr="00F53584">
        <w:rPr>
          <w:rFonts w:ascii="Times New Roman" w:eastAsia="Times New Roman" w:hAnsi="Times New Roman" w:cs="Times New Roman"/>
          <w:iCs/>
          <w:color w:val="000000"/>
          <w:sz w:val="28"/>
          <w:szCs w:val="28"/>
          <w:lang w:eastAsia="uk-UA"/>
        </w:rPr>
        <w:t xml:space="preserve"> </w:t>
      </w:r>
      <w:r w:rsidRPr="00F53584">
        <w:rPr>
          <w:rFonts w:ascii="Times New Roman" w:eastAsia="Times New Roman" w:hAnsi="Times New Roman" w:cs="Times New Roman"/>
          <w:iCs/>
          <w:color w:val="000000"/>
          <w:sz w:val="28"/>
          <w:szCs w:val="28"/>
          <w:lang w:eastAsia="uk-UA"/>
        </w:rPr>
        <w:t>332,5 тис. грн</w:t>
      </w:r>
      <w:r w:rsidR="00BD4C8E" w:rsidRPr="00F53584">
        <w:rPr>
          <w:rFonts w:ascii="Times New Roman" w:eastAsia="Times New Roman" w:hAnsi="Times New Roman" w:cs="Times New Roman"/>
          <w:iCs/>
          <w:color w:val="000000"/>
          <w:sz w:val="28"/>
          <w:szCs w:val="28"/>
          <w:lang w:eastAsia="uk-UA"/>
        </w:rPr>
        <w:t>,</w:t>
      </w:r>
      <w:r w:rsidRPr="00F53584">
        <w:rPr>
          <w:rFonts w:ascii="Times New Roman" w:eastAsia="Times New Roman" w:hAnsi="Times New Roman" w:cs="Times New Roman"/>
          <w:iCs/>
          <w:color w:val="000000"/>
          <w:sz w:val="28"/>
          <w:szCs w:val="28"/>
          <w:lang w:eastAsia="uk-UA"/>
        </w:rPr>
        <w:t xml:space="preserve"> або 5 відсотків.</w:t>
      </w:r>
      <w:r w:rsidRPr="00F53584">
        <w:rPr>
          <w:rFonts w:ascii="Times New Roman" w:eastAsia="Times New Roman" w:hAnsi="Times New Roman" w:cs="Times New Roman"/>
          <w:color w:val="000000"/>
          <w:sz w:val="28"/>
          <w:szCs w:val="24"/>
          <w:lang w:eastAsia="uk-UA"/>
        </w:rPr>
        <w:t xml:space="preserve"> </w:t>
      </w:r>
    </w:p>
    <w:p w14:paraId="671F03A2" w14:textId="77777777" w:rsidR="00212223" w:rsidRPr="00F53584" w:rsidRDefault="00212223" w:rsidP="0021222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w:t>
      </w:r>
    </w:p>
    <w:p w14:paraId="2BDB5D9B" w14:textId="77777777" w:rsidR="00212223" w:rsidRPr="00F53584" w:rsidRDefault="00212223" w:rsidP="0021222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noProof/>
          <w:sz w:val="24"/>
          <w:szCs w:val="24"/>
          <w:lang w:eastAsia="ru-RU"/>
        </w:rPr>
        <w:drawing>
          <wp:inline distT="0" distB="0" distL="0" distR="0" wp14:anchorId="3C7D986B" wp14:editId="394D1398">
            <wp:extent cx="6031230" cy="367538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A2DD00" w14:textId="77777777" w:rsidR="00212223" w:rsidRPr="00F53584" w:rsidRDefault="00212223" w:rsidP="0021222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Відповідно до наказу Міністерства фінансів України від 29.03.2018 року №393 «Про внесення змін до бюджетної класифікації» та за інформацією, наданою відділом містобудування та архітектури заплановані надходження </w:t>
      </w:r>
      <w:r w:rsidRPr="00F53584">
        <w:rPr>
          <w:rFonts w:ascii="Times New Roman" w:eastAsia="Times New Roman" w:hAnsi="Times New Roman" w:cs="Times New Roman"/>
          <w:b/>
          <w:sz w:val="28"/>
          <w:szCs w:val="28"/>
          <w:lang w:eastAsia="ru-RU"/>
        </w:rPr>
        <w:t>плати за встановлення земельного сервітуту</w:t>
      </w:r>
      <w:r w:rsidRPr="00F53584">
        <w:rPr>
          <w:rFonts w:ascii="Times New Roman" w:eastAsia="Times New Roman" w:hAnsi="Times New Roman" w:cs="Times New Roman"/>
          <w:sz w:val="28"/>
          <w:szCs w:val="28"/>
          <w:lang w:eastAsia="ru-RU"/>
        </w:rPr>
        <w:t xml:space="preserve"> в сумі 305,2 тис. гривень. </w:t>
      </w:r>
    </w:p>
    <w:p w14:paraId="18050CBD" w14:textId="5C067BFB" w:rsidR="00212223" w:rsidRPr="00F53584" w:rsidRDefault="00212223" w:rsidP="00212223">
      <w:pPr>
        <w:spacing w:after="0" w:line="240" w:lineRule="auto"/>
        <w:ind w:firstLine="36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З  урахуванням динаміки надходжень за попередні роки прогнозна сума </w:t>
      </w:r>
      <w:r w:rsidRPr="00F53584">
        <w:rPr>
          <w:rFonts w:ascii="Times New Roman" w:eastAsia="Times New Roman" w:hAnsi="Times New Roman" w:cs="Times New Roman"/>
          <w:b/>
          <w:sz w:val="28"/>
          <w:szCs w:val="28"/>
          <w:lang w:eastAsia="ru-RU"/>
        </w:rPr>
        <w:t xml:space="preserve">плати за надання інших адміністративних послуг </w:t>
      </w:r>
      <w:r w:rsidRPr="00F53584">
        <w:rPr>
          <w:rFonts w:ascii="Times New Roman" w:eastAsia="Times New Roman" w:hAnsi="Times New Roman" w:cs="Times New Roman"/>
          <w:sz w:val="28"/>
          <w:szCs w:val="28"/>
          <w:lang w:eastAsia="ru-RU"/>
        </w:rPr>
        <w:t>до бюджету громади на 2024 рік складає 8</w:t>
      </w:r>
      <w:r w:rsidR="00B56DD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710,2 тис. грн, що більше очікуваного показника 2023 року на 325,7 тис. гр</w:t>
      </w:r>
      <w:r w:rsidR="00BD4C8E" w:rsidRPr="00F53584">
        <w:rPr>
          <w:rFonts w:ascii="Times New Roman" w:eastAsia="Times New Roman" w:hAnsi="Times New Roman" w:cs="Times New Roman"/>
          <w:sz w:val="28"/>
          <w:szCs w:val="28"/>
          <w:lang w:eastAsia="ru-RU"/>
        </w:rPr>
        <w:t>н</w:t>
      </w:r>
      <w:r w:rsidRPr="00F53584">
        <w:rPr>
          <w:rFonts w:ascii="Times New Roman" w:eastAsia="Times New Roman" w:hAnsi="Times New Roman" w:cs="Times New Roman"/>
          <w:sz w:val="28"/>
          <w:szCs w:val="28"/>
          <w:lang w:eastAsia="ru-RU"/>
        </w:rPr>
        <w:t xml:space="preserve"> (+3,9%).</w:t>
      </w:r>
    </w:p>
    <w:p w14:paraId="14C669EE" w14:textId="7FCF3228"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Надходження </w:t>
      </w:r>
      <w:r w:rsidRPr="00F53584">
        <w:rPr>
          <w:rFonts w:ascii="Times New Roman" w:eastAsia="Times New Roman" w:hAnsi="Times New Roman" w:cs="Times New Roman"/>
          <w:b/>
          <w:sz w:val="28"/>
          <w:szCs w:val="28"/>
          <w:lang w:eastAsia="ru-RU"/>
        </w:rPr>
        <w:t xml:space="preserve">адміністративного збору </w:t>
      </w:r>
      <w:r w:rsidRPr="00F53584">
        <w:rPr>
          <w:rFonts w:ascii="Times New Roman" w:eastAsia="Times New Roman" w:hAnsi="Times New Roman" w:cs="Times New Roman"/>
          <w:sz w:val="28"/>
          <w:szCs w:val="28"/>
          <w:lang w:eastAsia="ru-RU"/>
        </w:rPr>
        <w:t>за проведення державної реєстрації юридичних осіб та фізичних осіб-підприємців та адміністративного збору за державну реєстрацію речових прав на нерухоме майно та їх обтяжень прогнозуються в сумі  235,6 тис. грн та 1</w:t>
      </w:r>
      <w:r w:rsidR="00B56DD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020,4 тис. грн, що більше очікуваних у 2023 році відповідно на 17,3 тис. грн (+8,1%) та 38,7 тис. грн (+3,9%).</w:t>
      </w:r>
    </w:p>
    <w:p w14:paraId="1ADA9CF0" w14:textId="77777777" w:rsidR="00212223" w:rsidRPr="00F53584" w:rsidRDefault="00212223" w:rsidP="00212223">
      <w:pPr>
        <w:spacing w:after="0" w:line="240" w:lineRule="auto"/>
        <w:jc w:val="both"/>
        <w:rPr>
          <w:rFonts w:ascii="Times New Roman" w:eastAsia="Times New Roman" w:hAnsi="Times New Roman" w:cs="Times New Roman"/>
          <w:b/>
          <w:bCs/>
          <w:sz w:val="28"/>
          <w:szCs w:val="28"/>
          <w:lang w:eastAsia="ru-RU"/>
        </w:rPr>
      </w:pPr>
      <w:r w:rsidRPr="00F53584">
        <w:rPr>
          <w:rFonts w:ascii="Times New Roman" w:eastAsia="Times New Roman" w:hAnsi="Times New Roman" w:cs="Times New Roman"/>
          <w:sz w:val="28"/>
          <w:szCs w:val="28"/>
          <w:lang w:eastAsia="ru-RU"/>
        </w:rPr>
        <w:t xml:space="preserve">       За інформацією, наданою відділом по управлінню майном комунальної власності,  виходячи з динаміки надходжень у попередні роки та  наявних платників, від </w:t>
      </w:r>
      <w:r w:rsidRPr="00F53584">
        <w:rPr>
          <w:rFonts w:ascii="Times New Roman" w:eastAsia="Times New Roman" w:hAnsi="Times New Roman" w:cs="Times New Roman"/>
          <w:b/>
          <w:sz w:val="28"/>
          <w:szCs w:val="28"/>
          <w:lang w:eastAsia="ru-RU"/>
        </w:rPr>
        <w:t>орендної плати за користування майном</w:t>
      </w:r>
      <w:r w:rsidRPr="00F53584">
        <w:rPr>
          <w:rFonts w:ascii="Times New Roman" w:eastAsia="Times New Roman" w:hAnsi="Times New Roman" w:cs="Times New Roman"/>
          <w:sz w:val="28"/>
          <w:szCs w:val="28"/>
          <w:lang w:eastAsia="ru-RU"/>
        </w:rPr>
        <w:t xml:space="preserve">, що перебуває у комунальній власності передбачається залучити коштів у сумі 750,6 тис. гривень.  </w:t>
      </w:r>
    </w:p>
    <w:p w14:paraId="4FC375FC" w14:textId="77777777" w:rsidR="00212223" w:rsidRPr="00F53584" w:rsidRDefault="00212223" w:rsidP="00212223">
      <w:pPr>
        <w:tabs>
          <w:tab w:val="left" w:pos="720"/>
        </w:tabs>
        <w:spacing w:after="0" w:line="240" w:lineRule="auto"/>
        <w:jc w:val="both"/>
        <w:rPr>
          <w:rFonts w:ascii="Times New Roman" w:eastAsia="Times New Roman" w:hAnsi="Times New Roman" w:cs="Times New Roman"/>
          <w:b/>
          <w:bCs/>
          <w:sz w:val="28"/>
          <w:szCs w:val="28"/>
          <w:lang w:eastAsia="uk-UA"/>
        </w:rPr>
      </w:pPr>
      <w:r w:rsidRPr="00F53584">
        <w:rPr>
          <w:rFonts w:ascii="Times New Roman" w:eastAsia="Times New Roman" w:hAnsi="Times New Roman" w:cs="Times New Roman"/>
          <w:sz w:val="28"/>
          <w:szCs w:val="28"/>
          <w:lang w:eastAsia="uk-UA"/>
        </w:rPr>
        <w:t xml:space="preserve">        Відповідно до норм Декрету Кабінету Міністрів України “Про державне мито” (зі змінами і доповненнями), з урахуванням динаміки надходжень у </w:t>
      </w:r>
      <w:r w:rsidRPr="00F53584">
        <w:rPr>
          <w:rFonts w:ascii="Times New Roman" w:eastAsia="Times New Roman" w:hAnsi="Times New Roman" w:cs="Times New Roman"/>
          <w:sz w:val="28"/>
          <w:szCs w:val="28"/>
          <w:lang w:eastAsia="uk-UA"/>
        </w:rPr>
        <w:lastRenderedPageBreak/>
        <w:t xml:space="preserve">попередні роки та змін у чинному законодавстві, надходження </w:t>
      </w:r>
      <w:r w:rsidRPr="00F53584">
        <w:rPr>
          <w:rFonts w:ascii="Times New Roman" w:eastAsia="Times New Roman" w:hAnsi="Times New Roman" w:cs="Times New Roman"/>
          <w:bCs/>
          <w:iCs/>
          <w:sz w:val="28"/>
          <w:szCs w:val="28"/>
          <w:lang w:eastAsia="uk-UA"/>
        </w:rPr>
        <w:t>державного мита до бюджету</w:t>
      </w:r>
      <w:r w:rsidRPr="00F53584">
        <w:rPr>
          <w:rFonts w:ascii="Times New Roman" w:eastAsia="Times New Roman" w:hAnsi="Times New Roman" w:cs="Times New Roman"/>
          <w:sz w:val="28"/>
          <w:szCs w:val="28"/>
          <w:lang w:eastAsia="uk-UA"/>
        </w:rPr>
        <w:t xml:space="preserve"> громади плануються в сумі 131,2 тис. гривень.</w:t>
      </w:r>
    </w:p>
    <w:p w14:paraId="18921360" w14:textId="2846B2F7" w:rsidR="00212223" w:rsidRPr="00F53584" w:rsidRDefault="00212223" w:rsidP="00212223">
      <w:pPr>
        <w:spacing w:after="0" w:line="240" w:lineRule="auto"/>
        <w:ind w:firstLine="360"/>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У 2024 році прогнозується отримати 975,2 тис. грн інших</w:t>
      </w:r>
      <w:r w:rsidR="00BD4C8E" w:rsidRPr="00F53584">
        <w:rPr>
          <w:rFonts w:ascii="Times New Roman" w:eastAsia="Times New Roman" w:hAnsi="Times New Roman" w:cs="Times New Roman"/>
          <w:sz w:val="28"/>
          <w:szCs w:val="28"/>
          <w:lang w:eastAsia="ru-RU"/>
        </w:rPr>
        <w:t xml:space="preserve"> неподаткових</w:t>
      </w:r>
      <w:r w:rsidRPr="00F53584">
        <w:rPr>
          <w:rFonts w:ascii="Times New Roman" w:eastAsia="Times New Roman" w:hAnsi="Times New Roman" w:cs="Times New Roman"/>
          <w:sz w:val="28"/>
          <w:szCs w:val="28"/>
          <w:lang w:eastAsia="ru-RU"/>
        </w:rPr>
        <w:t xml:space="preserve"> надходжень, з яких 49,8 </w:t>
      </w:r>
      <w:r w:rsidRPr="00F53584">
        <w:rPr>
          <w:rFonts w:ascii="Times New Roman" w:eastAsia="Times New Roman" w:hAnsi="Times New Roman" w:cs="Times New Roman"/>
          <w:iCs/>
          <w:sz w:val="28"/>
          <w:szCs w:val="28"/>
          <w:lang w:eastAsia="ru-RU"/>
        </w:rPr>
        <w:t>відсотка</w:t>
      </w:r>
      <w:r w:rsidR="00214EBB" w:rsidRPr="00F53584">
        <w:rPr>
          <w:rFonts w:ascii="Times New Roman" w:eastAsia="Times New Roman" w:hAnsi="Times New Roman" w:cs="Times New Roman"/>
          <w:iCs/>
          <w:sz w:val="28"/>
          <w:szCs w:val="28"/>
          <w:lang w:eastAsia="ru-RU"/>
        </w:rPr>
        <w:t>,</w:t>
      </w:r>
      <w:r w:rsidRPr="00F53584">
        <w:rPr>
          <w:rFonts w:ascii="Times New Roman" w:eastAsia="Times New Roman" w:hAnsi="Times New Roman" w:cs="Times New Roman"/>
          <w:iCs/>
          <w:sz w:val="28"/>
          <w:szCs w:val="28"/>
          <w:lang w:eastAsia="ru-RU"/>
        </w:rPr>
        <w:t xml:space="preserve"> або 486,1 тис. грн  складатимуть </w:t>
      </w:r>
      <w:r w:rsidRPr="00F53584">
        <w:rPr>
          <w:rFonts w:ascii="Times New Roman" w:eastAsia="Times New Roman" w:hAnsi="Times New Roman" w:cs="Times New Roman"/>
          <w:sz w:val="28"/>
          <w:szCs w:val="28"/>
          <w:lang w:eastAsia="ru-RU"/>
        </w:rPr>
        <w:t xml:space="preserve">кошти плати за тимчасове користування місцем розташування рекламних засобів. Розрахунок проведено, виходячи з інформації, наданої відділом містобудування та архітектури щодо об’єктів тимчасового користування місцем розташування рекламних засобів та динаміки надходжень минулих років. </w:t>
      </w:r>
    </w:p>
    <w:p w14:paraId="36FE00A6" w14:textId="623237DA" w:rsidR="00212223" w:rsidRPr="00F53584" w:rsidRDefault="00212223" w:rsidP="00212223">
      <w:pPr>
        <w:spacing w:after="0" w:line="240" w:lineRule="auto"/>
        <w:ind w:firstLine="567"/>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color w:val="000000"/>
          <w:spacing w:val="8"/>
          <w:sz w:val="28"/>
          <w:szCs w:val="28"/>
          <w:lang w:eastAsia="ru-RU"/>
        </w:rPr>
        <w:t xml:space="preserve">Доходи </w:t>
      </w:r>
      <w:r w:rsidRPr="00F53584">
        <w:rPr>
          <w:rFonts w:ascii="Times New Roman" w:eastAsia="Times New Roman" w:hAnsi="Times New Roman" w:cs="Times New Roman"/>
          <w:b/>
          <w:color w:val="000000"/>
          <w:spacing w:val="8"/>
          <w:sz w:val="28"/>
          <w:szCs w:val="28"/>
          <w:lang w:eastAsia="ru-RU"/>
        </w:rPr>
        <w:t>спеціального фонду</w:t>
      </w:r>
      <w:r w:rsidRPr="00F53584">
        <w:rPr>
          <w:rFonts w:ascii="Times New Roman" w:eastAsia="Times New Roman" w:hAnsi="Times New Roman" w:cs="Times New Roman"/>
          <w:color w:val="000000"/>
          <w:spacing w:val="8"/>
          <w:sz w:val="28"/>
          <w:szCs w:val="28"/>
          <w:lang w:eastAsia="ru-RU"/>
        </w:rPr>
        <w:t xml:space="preserve"> обраховані в сумі 63</w:t>
      </w:r>
      <w:r w:rsidR="00295646" w:rsidRPr="00F53584">
        <w:rPr>
          <w:rFonts w:ascii="Times New Roman" w:eastAsia="Times New Roman" w:hAnsi="Times New Roman" w:cs="Times New Roman"/>
          <w:color w:val="000000"/>
          <w:spacing w:val="8"/>
          <w:sz w:val="28"/>
          <w:szCs w:val="28"/>
          <w:lang w:eastAsia="ru-RU"/>
        </w:rPr>
        <w:t xml:space="preserve"> </w:t>
      </w:r>
      <w:r w:rsidRPr="00F53584">
        <w:rPr>
          <w:rFonts w:ascii="Times New Roman" w:eastAsia="Times New Roman" w:hAnsi="Times New Roman" w:cs="Times New Roman"/>
          <w:color w:val="000000"/>
          <w:spacing w:val="8"/>
          <w:sz w:val="28"/>
          <w:szCs w:val="28"/>
          <w:lang w:eastAsia="ru-RU"/>
        </w:rPr>
        <w:t xml:space="preserve">754,6 </w:t>
      </w:r>
      <w:r w:rsidRPr="00F53584">
        <w:rPr>
          <w:rFonts w:ascii="Times New Roman" w:eastAsia="Times New Roman" w:hAnsi="Times New Roman" w:cs="Times New Roman"/>
          <w:sz w:val="28"/>
          <w:szCs w:val="24"/>
          <w:lang w:eastAsia="ru-RU"/>
        </w:rPr>
        <w:t>тис. грн  у тому числі  бюджет розвитку – 36</w:t>
      </w:r>
      <w:r w:rsidR="00295646" w:rsidRPr="00F53584">
        <w:rPr>
          <w:rFonts w:ascii="Times New Roman" w:eastAsia="Times New Roman" w:hAnsi="Times New Roman" w:cs="Times New Roman"/>
          <w:sz w:val="28"/>
          <w:szCs w:val="24"/>
          <w:lang w:eastAsia="ru-RU"/>
        </w:rPr>
        <w:t xml:space="preserve"> </w:t>
      </w:r>
      <w:r w:rsidRPr="00F53584">
        <w:rPr>
          <w:rFonts w:ascii="Times New Roman" w:eastAsia="Times New Roman" w:hAnsi="Times New Roman" w:cs="Times New Roman"/>
          <w:sz w:val="28"/>
          <w:szCs w:val="24"/>
          <w:lang w:eastAsia="ru-RU"/>
        </w:rPr>
        <w:t>100,0 тис.</w:t>
      </w:r>
      <w:r w:rsidRPr="00F53584">
        <w:rPr>
          <w:rFonts w:ascii="Times New Roman" w:eastAsia="Times New Roman" w:hAnsi="Times New Roman" w:cs="Times New Roman"/>
          <w:sz w:val="28"/>
          <w:szCs w:val="28"/>
          <w:lang w:eastAsia="ru-RU"/>
        </w:rPr>
        <w:t xml:space="preserve"> гривень. </w:t>
      </w:r>
    </w:p>
    <w:p w14:paraId="496BB1AD" w14:textId="3B959384" w:rsidR="00212223" w:rsidRPr="00F53584" w:rsidRDefault="00212223" w:rsidP="00212223">
      <w:pPr>
        <w:spacing w:after="0" w:line="240" w:lineRule="auto"/>
        <w:ind w:firstLine="567"/>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b/>
          <w:sz w:val="28"/>
          <w:szCs w:val="28"/>
          <w:lang w:eastAsia="ru-RU"/>
        </w:rPr>
        <w:t>Власні надходження бюджетних установ</w:t>
      </w:r>
      <w:r w:rsidRPr="00F53584">
        <w:rPr>
          <w:rFonts w:ascii="Times New Roman" w:eastAsia="Times New Roman" w:hAnsi="Times New Roman" w:cs="Times New Roman"/>
          <w:sz w:val="28"/>
          <w:szCs w:val="28"/>
          <w:lang w:eastAsia="ru-RU"/>
        </w:rPr>
        <w:t xml:space="preserve">  складають найбільшу частку в загальному обсязі надходжень спецфонду, а саме 43,6 відсотка. Обсяг власних надходжень визначено на основі</w:t>
      </w:r>
      <w:r w:rsidRPr="00F53584">
        <w:rPr>
          <w:rFonts w:ascii="Times New Roman" w:eastAsia="Times New Roman" w:hAnsi="Times New Roman" w:cs="Times New Roman"/>
          <w:sz w:val="28"/>
          <w:szCs w:val="24"/>
          <w:lang w:eastAsia="ru-RU"/>
        </w:rPr>
        <w:t xml:space="preserve"> бюджетних запитів головних розпорядників коштів бюджету громади  </w:t>
      </w:r>
      <w:r w:rsidRPr="00F53584">
        <w:rPr>
          <w:rFonts w:ascii="Times New Roman" w:eastAsia="Times New Roman" w:hAnsi="Times New Roman" w:cs="Times New Roman"/>
          <w:sz w:val="28"/>
          <w:szCs w:val="28"/>
          <w:lang w:eastAsia="ru-RU"/>
        </w:rPr>
        <w:t>в сумі  27</w:t>
      </w:r>
      <w:r w:rsidR="00295646"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332,2 тис. гривень. </w:t>
      </w:r>
    </w:p>
    <w:p w14:paraId="438C1DBA"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4"/>
          <w:lang w:eastAsia="ru-RU"/>
        </w:rPr>
        <w:t xml:space="preserve">        Враховуючи динаміку надходжень у попередні роки, прогнозується отримати 275,4 тис. грн </w:t>
      </w:r>
      <w:r w:rsidRPr="00F53584">
        <w:rPr>
          <w:rFonts w:ascii="Times New Roman" w:eastAsia="Times New Roman" w:hAnsi="Times New Roman" w:cs="Times New Roman"/>
          <w:b/>
          <w:sz w:val="28"/>
          <w:szCs w:val="24"/>
          <w:lang w:eastAsia="ru-RU"/>
        </w:rPr>
        <w:t>екологічного податку</w:t>
      </w:r>
      <w:r w:rsidRPr="00F53584">
        <w:rPr>
          <w:rFonts w:ascii="Times New Roman" w:eastAsia="Times New Roman" w:hAnsi="Times New Roman" w:cs="Times New Roman"/>
          <w:sz w:val="28"/>
          <w:szCs w:val="24"/>
          <w:lang w:eastAsia="ru-RU"/>
        </w:rPr>
        <w:t>.</w:t>
      </w:r>
    </w:p>
    <w:p w14:paraId="715D4747" w14:textId="77777777" w:rsidR="00212223" w:rsidRPr="00F53584" w:rsidRDefault="00212223" w:rsidP="00212223">
      <w:pPr>
        <w:spacing w:after="0" w:line="240" w:lineRule="auto"/>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Відповідно до розрахунку, наданого відділом бухгалтерського обліку виконавчого комітету міської ради,  обсяг </w:t>
      </w:r>
      <w:r w:rsidRPr="00F53584">
        <w:rPr>
          <w:rFonts w:ascii="Times New Roman" w:eastAsia="Times New Roman" w:hAnsi="Times New Roman" w:cs="Times New Roman"/>
          <w:b/>
          <w:sz w:val="28"/>
          <w:szCs w:val="28"/>
          <w:lang w:eastAsia="ru-RU"/>
        </w:rPr>
        <w:t>цільового фонду</w:t>
      </w:r>
      <w:r w:rsidRPr="00F53584">
        <w:rPr>
          <w:rFonts w:ascii="Times New Roman" w:eastAsia="Times New Roman" w:hAnsi="Times New Roman" w:cs="Times New Roman"/>
          <w:sz w:val="28"/>
          <w:szCs w:val="28"/>
          <w:lang w:eastAsia="ru-RU"/>
        </w:rPr>
        <w:t xml:space="preserve"> на 2024 рік становитиме  10,0 тис. гривень.</w:t>
      </w:r>
    </w:p>
    <w:p w14:paraId="22845F6A" w14:textId="30F74484" w:rsidR="00212223" w:rsidRPr="00F53584" w:rsidRDefault="00212223" w:rsidP="00212223">
      <w:pPr>
        <w:spacing w:after="0" w:line="240" w:lineRule="auto"/>
        <w:jc w:val="both"/>
        <w:rPr>
          <w:rFonts w:ascii="Times New Roman" w:eastAsia="Times New Roman" w:hAnsi="Times New Roman" w:cs="Times New Roman"/>
          <w:sz w:val="24"/>
          <w:szCs w:val="24"/>
          <w:lang w:eastAsia="ru-RU"/>
        </w:rPr>
      </w:pPr>
      <w:r w:rsidRPr="00F53584">
        <w:rPr>
          <w:rFonts w:ascii="Times New Roman" w:eastAsia="Times New Roman" w:hAnsi="Times New Roman" w:cs="Times New Roman"/>
          <w:sz w:val="24"/>
          <w:szCs w:val="24"/>
          <w:lang w:eastAsia="ru-RU"/>
        </w:rPr>
        <w:t xml:space="preserve">         </w:t>
      </w:r>
      <w:r w:rsidRPr="00F53584">
        <w:rPr>
          <w:rFonts w:ascii="Times New Roman" w:eastAsia="Times New Roman" w:hAnsi="Times New Roman" w:cs="Times New Roman"/>
          <w:sz w:val="28"/>
          <w:szCs w:val="24"/>
          <w:lang w:eastAsia="ru-RU"/>
        </w:rPr>
        <w:t>На виконання ст.71 Бюджетного Кодексу в складі спеціального фонду  бюджету громади передбачено  бюджет розвитку в сумі 3</w:t>
      </w:r>
      <w:r w:rsidR="00214EBB" w:rsidRPr="00F53584">
        <w:rPr>
          <w:rFonts w:ascii="Times New Roman" w:eastAsia="Times New Roman" w:hAnsi="Times New Roman" w:cs="Times New Roman"/>
          <w:sz w:val="28"/>
          <w:szCs w:val="24"/>
          <w:lang w:eastAsia="ru-RU"/>
        </w:rPr>
        <w:t>61</w:t>
      </w:r>
      <w:r w:rsidRPr="00F53584">
        <w:rPr>
          <w:rFonts w:ascii="Times New Roman" w:eastAsia="Times New Roman" w:hAnsi="Times New Roman" w:cs="Times New Roman"/>
          <w:sz w:val="28"/>
          <w:szCs w:val="24"/>
          <w:lang w:eastAsia="ru-RU"/>
        </w:rPr>
        <w:t xml:space="preserve">00 тис. гривень. За даними відділу по управлінню майном комунальної власності прогнозний показник надходжень </w:t>
      </w:r>
      <w:r w:rsidRPr="00F53584">
        <w:rPr>
          <w:rFonts w:ascii="Times New Roman" w:eastAsia="Times New Roman" w:hAnsi="Times New Roman" w:cs="Times New Roman"/>
          <w:b/>
          <w:sz w:val="28"/>
          <w:szCs w:val="24"/>
          <w:lang w:eastAsia="ru-RU"/>
        </w:rPr>
        <w:t>від відчуження майна</w:t>
      </w:r>
      <w:r w:rsidRPr="00F53584">
        <w:rPr>
          <w:rFonts w:ascii="Times New Roman" w:eastAsia="Times New Roman" w:hAnsi="Times New Roman" w:cs="Times New Roman"/>
          <w:sz w:val="28"/>
          <w:szCs w:val="24"/>
          <w:lang w:eastAsia="ru-RU"/>
        </w:rPr>
        <w:t>, що знаходиться у комунальній  власності  на 2024 рік  становить – 300,0 тис.</w:t>
      </w:r>
      <w:r w:rsidR="006C16F5" w:rsidRPr="00F53584">
        <w:rPr>
          <w:rFonts w:ascii="Times New Roman" w:eastAsia="Times New Roman" w:hAnsi="Times New Roman" w:cs="Times New Roman"/>
          <w:sz w:val="28"/>
          <w:szCs w:val="24"/>
          <w:lang w:eastAsia="ru-RU"/>
        </w:rPr>
        <w:t xml:space="preserve"> </w:t>
      </w:r>
      <w:r w:rsidRPr="00F53584">
        <w:rPr>
          <w:rFonts w:ascii="Times New Roman" w:eastAsia="Times New Roman" w:hAnsi="Times New Roman" w:cs="Times New Roman"/>
          <w:sz w:val="28"/>
          <w:szCs w:val="24"/>
          <w:lang w:eastAsia="ru-RU"/>
        </w:rPr>
        <w:t xml:space="preserve">гривень. Відповідно до інформації, наданої відділом земельних ресурсів, </w:t>
      </w:r>
      <w:r w:rsidRPr="00F53584">
        <w:rPr>
          <w:rFonts w:ascii="Times New Roman" w:eastAsia="Times New Roman" w:hAnsi="Times New Roman" w:cs="Times New Roman"/>
          <w:b/>
          <w:sz w:val="28"/>
          <w:szCs w:val="24"/>
          <w:lang w:eastAsia="ru-RU"/>
        </w:rPr>
        <w:t xml:space="preserve">від продажу земельних ділянок несільськогосподарського призначення  </w:t>
      </w:r>
      <w:r w:rsidRPr="00F53584">
        <w:rPr>
          <w:rFonts w:ascii="Times New Roman" w:eastAsia="Times New Roman" w:hAnsi="Times New Roman" w:cs="Times New Roman"/>
          <w:sz w:val="28"/>
          <w:szCs w:val="24"/>
          <w:lang w:eastAsia="ru-RU"/>
        </w:rPr>
        <w:t>планується залучити коштів в</w:t>
      </w:r>
      <w:r w:rsidR="00295646" w:rsidRPr="00F53584">
        <w:rPr>
          <w:rFonts w:ascii="Times New Roman" w:eastAsia="Times New Roman" w:hAnsi="Times New Roman" w:cs="Times New Roman"/>
          <w:sz w:val="28"/>
          <w:szCs w:val="24"/>
          <w:lang w:eastAsia="ru-RU"/>
        </w:rPr>
        <w:t xml:space="preserve"> </w:t>
      </w:r>
      <w:r w:rsidRPr="00F53584">
        <w:rPr>
          <w:rFonts w:ascii="Times New Roman" w:eastAsia="Times New Roman" w:hAnsi="Times New Roman" w:cs="Times New Roman"/>
          <w:sz w:val="28"/>
          <w:szCs w:val="24"/>
          <w:lang w:eastAsia="ru-RU"/>
        </w:rPr>
        <w:t xml:space="preserve"> сумі  35</w:t>
      </w:r>
      <w:r w:rsidR="00295646" w:rsidRPr="00F53584">
        <w:rPr>
          <w:rFonts w:ascii="Times New Roman" w:eastAsia="Times New Roman" w:hAnsi="Times New Roman" w:cs="Times New Roman"/>
          <w:sz w:val="28"/>
          <w:szCs w:val="24"/>
          <w:lang w:eastAsia="ru-RU"/>
        </w:rPr>
        <w:t xml:space="preserve"> </w:t>
      </w:r>
      <w:r w:rsidRPr="00F53584">
        <w:rPr>
          <w:rFonts w:ascii="Times New Roman" w:eastAsia="Times New Roman" w:hAnsi="Times New Roman" w:cs="Times New Roman"/>
          <w:sz w:val="28"/>
          <w:szCs w:val="24"/>
          <w:lang w:eastAsia="ru-RU"/>
        </w:rPr>
        <w:t>800,0 тис. гривень.</w:t>
      </w:r>
      <w:r w:rsidRPr="00F53584">
        <w:rPr>
          <w:rFonts w:ascii="Times New Roman" w:eastAsia="Times New Roman" w:hAnsi="Times New Roman" w:cs="Times New Roman"/>
          <w:sz w:val="24"/>
          <w:szCs w:val="24"/>
          <w:lang w:eastAsia="ru-RU"/>
        </w:rPr>
        <w:t xml:space="preserve"> </w:t>
      </w:r>
    </w:p>
    <w:p w14:paraId="4B4D1948" w14:textId="77777777" w:rsidR="00212223" w:rsidRPr="00F53584" w:rsidRDefault="00212223" w:rsidP="00212223">
      <w:pPr>
        <w:spacing w:after="0" w:line="240" w:lineRule="auto"/>
        <w:ind w:firstLine="720"/>
        <w:jc w:val="both"/>
        <w:rPr>
          <w:rFonts w:ascii="Times New Roman" w:eastAsia="Times New Roman" w:hAnsi="Times New Roman" w:cs="Times New Roman"/>
          <w:b/>
          <w:color w:val="000000"/>
          <w:sz w:val="28"/>
          <w:szCs w:val="28"/>
          <w:lang w:eastAsia="ru-RU"/>
        </w:rPr>
      </w:pPr>
      <w:r w:rsidRPr="00F53584">
        <w:rPr>
          <w:rFonts w:ascii="Times New Roman" w:eastAsia="Times New Roman" w:hAnsi="Times New Roman" w:cs="Times New Roman"/>
          <w:b/>
          <w:color w:val="000000"/>
          <w:sz w:val="28"/>
          <w:szCs w:val="28"/>
          <w:lang w:eastAsia="ru-RU"/>
        </w:rPr>
        <w:t xml:space="preserve">     </w:t>
      </w:r>
    </w:p>
    <w:p w14:paraId="67CFCCB3" w14:textId="28AC3318" w:rsidR="00591CDC" w:rsidRPr="00F53584" w:rsidRDefault="00591CDC" w:rsidP="00214EBB">
      <w:pPr>
        <w:spacing w:after="0" w:line="240" w:lineRule="auto"/>
        <w:ind w:firstLine="720"/>
        <w:jc w:val="center"/>
        <w:rPr>
          <w:rFonts w:ascii="Times New Roman" w:hAnsi="Times New Roman" w:cs="Times New Roman"/>
          <w:b/>
          <w:iCs/>
          <w:sz w:val="28"/>
          <w:szCs w:val="28"/>
        </w:rPr>
      </w:pPr>
      <w:r w:rsidRPr="00F53584">
        <w:rPr>
          <w:rFonts w:ascii="Times New Roman" w:hAnsi="Times New Roman" w:cs="Times New Roman"/>
          <w:b/>
          <w:iCs/>
          <w:sz w:val="28"/>
          <w:szCs w:val="28"/>
        </w:rPr>
        <w:t>Видатки бюджету територіальної громади</w:t>
      </w:r>
    </w:p>
    <w:p w14:paraId="7130EF4A" w14:textId="77777777" w:rsidR="00471B7F" w:rsidRPr="00F53584" w:rsidRDefault="00471B7F" w:rsidP="00214EBB">
      <w:pPr>
        <w:spacing w:after="0" w:line="240" w:lineRule="auto"/>
        <w:ind w:firstLine="720"/>
        <w:jc w:val="center"/>
        <w:rPr>
          <w:rFonts w:ascii="Times New Roman" w:hAnsi="Times New Roman" w:cs="Times New Roman"/>
          <w:b/>
          <w:iCs/>
          <w:sz w:val="28"/>
          <w:szCs w:val="28"/>
        </w:rPr>
      </w:pPr>
    </w:p>
    <w:p w14:paraId="29ECDE4C" w14:textId="5A14F949"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Проєкт бюджету територіальної громади на 202</w:t>
      </w:r>
      <w:r w:rsidR="009715CD" w:rsidRPr="00F53584">
        <w:rPr>
          <w:rFonts w:ascii="Times New Roman" w:hAnsi="Times New Roman" w:cs="Times New Roman"/>
          <w:sz w:val="28"/>
          <w:szCs w:val="28"/>
        </w:rPr>
        <w:t>4</w:t>
      </w:r>
      <w:r w:rsidRPr="00F53584">
        <w:rPr>
          <w:rFonts w:ascii="Times New Roman" w:hAnsi="Times New Roman" w:cs="Times New Roman"/>
          <w:sz w:val="28"/>
          <w:szCs w:val="28"/>
        </w:rPr>
        <w:t xml:space="preserve"> рік за витратами складено відповідно до вимог програмно-цільового бюджетування на підставі поданих головними розпорядниками коштів бюджету </w:t>
      </w:r>
      <w:r w:rsidR="00621D00" w:rsidRPr="00F53584">
        <w:rPr>
          <w:rFonts w:ascii="Times New Roman" w:hAnsi="Times New Roman" w:cs="Times New Roman"/>
          <w:sz w:val="28"/>
          <w:szCs w:val="28"/>
        </w:rPr>
        <w:t>обґрунтованих</w:t>
      </w:r>
      <w:r w:rsidRPr="00F53584">
        <w:rPr>
          <w:rFonts w:ascii="Times New Roman" w:hAnsi="Times New Roman" w:cs="Times New Roman"/>
          <w:sz w:val="28"/>
          <w:szCs w:val="28"/>
        </w:rPr>
        <w:t xml:space="preserve"> бюджетних запитів та враховано в першу чергу необхідність забезпечення в повному обсязі бюджетними призначеннями соціально-захищених видатків. </w:t>
      </w:r>
    </w:p>
    <w:p w14:paraId="7F18D954" w14:textId="0C37251C" w:rsidR="00591CDC" w:rsidRPr="00F53584" w:rsidRDefault="00591CDC" w:rsidP="00591CDC">
      <w:pPr>
        <w:spacing w:after="150" w:line="240" w:lineRule="auto"/>
        <w:ind w:firstLine="709"/>
        <w:jc w:val="both"/>
        <w:textAlignment w:val="baseline"/>
        <w:rPr>
          <w:rFonts w:ascii="Times New Roman" w:eastAsia="Times New Roman" w:hAnsi="Times New Roman" w:cs="Times New Roman"/>
          <w:color w:val="333333"/>
          <w:sz w:val="28"/>
          <w:szCs w:val="28"/>
          <w:highlight w:val="yellow"/>
          <w:lang w:eastAsia="uk-UA"/>
        </w:rPr>
      </w:pPr>
      <w:r w:rsidRPr="00F53584">
        <w:rPr>
          <w:rFonts w:ascii="Times New Roman" w:eastAsia="Times New Roman" w:hAnsi="Times New Roman" w:cs="Times New Roman"/>
          <w:color w:val="333333"/>
          <w:sz w:val="28"/>
          <w:szCs w:val="28"/>
          <w:lang w:eastAsia="uk-UA"/>
        </w:rPr>
        <w:t>Законом Укра</w:t>
      </w:r>
      <w:r w:rsidR="003707DE" w:rsidRPr="00F53584">
        <w:rPr>
          <w:rFonts w:ascii="Times New Roman" w:eastAsia="Times New Roman" w:hAnsi="Times New Roman" w:cs="Times New Roman"/>
          <w:color w:val="333333"/>
          <w:sz w:val="28"/>
          <w:szCs w:val="28"/>
          <w:lang w:eastAsia="uk-UA"/>
        </w:rPr>
        <w:t>ї</w:t>
      </w:r>
      <w:r w:rsidRPr="00F53584">
        <w:rPr>
          <w:rFonts w:ascii="Times New Roman" w:eastAsia="Times New Roman" w:hAnsi="Times New Roman" w:cs="Times New Roman"/>
          <w:color w:val="333333"/>
          <w:sz w:val="28"/>
          <w:szCs w:val="28"/>
          <w:lang w:eastAsia="uk-UA"/>
        </w:rPr>
        <w:t>ни «Про Державний бюджет України на 202</w:t>
      </w:r>
      <w:r w:rsidR="003707DE" w:rsidRPr="00F53584">
        <w:rPr>
          <w:rFonts w:ascii="Times New Roman" w:eastAsia="Times New Roman" w:hAnsi="Times New Roman" w:cs="Times New Roman"/>
          <w:color w:val="333333"/>
          <w:sz w:val="28"/>
          <w:szCs w:val="28"/>
          <w:lang w:eastAsia="uk-UA"/>
        </w:rPr>
        <w:t>4</w:t>
      </w:r>
      <w:r w:rsidRPr="00F53584">
        <w:rPr>
          <w:rFonts w:ascii="Times New Roman" w:eastAsia="Times New Roman" w:hAnsi="Times New Roman" w:cs="Times New Roman"/>
          <w:color w:val="333333"/>
          <w:sz w:val="28"/>
          <w:szCs w:val="28"/>
          <w:lang w:eastAsia="uk-UA"/>
        </w:rPr>
        <w:t xml:space="preserve"> рік» в 202</w:t>
      </w:r>
      <w:r w:rsidR="003707DE" w:rsidRPr="00F53584">
        <w:rPr>
          <w:rFonts w:ascii="Times New Roman" w:eastAsia="Times New Roman" w:hAnsi="Times New Roman" w:cs="Times New Roman"/>
          <w:color w:val="333333"/>
          <w:sz w:val="28"/>
          <w:szCs w:val="28"/>
          <w:lang w:eastAsia="uk-UA"/>
        </w:rPr>
        <w:t>4</w:t>
      </w:r>
      <w:r w:rsidRPr="00F53584">
        <w:rPr>
          <w:rFonts w:ascii="Times New Roman" w:eastAsia="Times New Roman" w:hAnsi="Times New Roman" w:cs="Times New Roman"/>
          <w:color w:val="333333"/>
          <w:sz w:val="28"/>
          <w:szCs w:val="28"/>
          <w:lang w:eastAsia="uk-UA"/>
        </w:rPr>
        <w:t xml:space="preserve"> році передбачається збільшення розмірів соціальних стандартів (мінімальної заробітної плати, прожиткового мінімуму, тарифних розрядів працівників бюджетних установ). </w:t>
      </w:r>
      <w:r w:rsidR="000C195C" w:rsidRPr="00F53584">
        <w:rPr>
          <w:rFonts w:ascii="Times New Roman" w:eastAsia="Times New Roman" w:hAnsi="Times New Roman" w:cs="Times New Roman"/>
          <w:color w:val="333333"/>
          <w:sz w:val="28"/>
          <w:szCs w:val="28"/>
          <w:lang w:eastAsia="uk-UA"/>
        </w:rPr>
        <w:t xml:space="preserve">Індексацію грошових доходів має бути здійснено в межах фонду оплати праці на </w:t>
      </w:r>
      <w:r w:rsidRPr="00F53584">
        <w:rPr>
          <w:rFonts w:ascii="Times New Roman" w:eastAsia="Times New Roman" w:hAnsi="Times New Roman" w:cs="Times New Roman"/>
          <w:color w:val="333333"/>
          <w:sz w:val="28"/>
          <w:szCs w:val="28"/>
          <w:lang w:eastAsia="uk-UA"/>
        </w:rPr>
        <w:t>202</w:t>
      </w:r>
      <w:r w:rsidR="000C195C" w:rsidRPr="00F53584">
        <w:rPr>
          <w:rFonts w:ascii="Times New Roman" w:eastAsia="Times New Roman" w:hAnsi="Times New Roman" w:cs="Times New Roman"/>
          <w:color w:val="333333"/>
          <w:sz w:val="28"/>
          <w:szCs w:val="28"/>
          <w:lang w:eastAsia="uk-UA"/>
        </w:rPr>
        <w:t>4</w:t>
      </w:r>
      <w:r w:rsidRPr="00F53584">
        <w:rPr>
          <w:rFonts w:ascii="Times New Roman" w:eastAsia="Times New Roman" w:hAnsi="Times New Roman" w:cs="Times New Roman"/>
          <w:color w:val="333333"/>
          <w:sz w:val="28"/>
          <w:szCs w:val="28"/>
          <w:lang w:eastAsia="uk-UA"/>
        </w:rPr>
        <w:t xml:space="preserve"> рі</w:t>
      </w:r>
      <w:r w:rsidR="000C195C" w:rsidRPr="00F53584">
        <w:rPr>
          <w:rFonts w:ascii="Times New Roman" w:eastAsia="Times New Roman" w:hAnsi="Times New Roman" w:cs="Times New Roman"/>
          <w:color w:val="333333"/>
          <w:sz w:val="28"/>
          <w:szCs w:val="28"/>
          <w:lang w:eastAsia="uk-UA"/>
        </w:rPr>
        <w:t>к</w:t>
      </w:r>
      <w:r w:rsidRPr="00F53584">
        <w:rPr>
          <w:rFonts w:ascii="Times New Roman" w:eastAsia="Times New Roman" w:hAnsi="Times New Roman" w:cs="Times New Roman"/>
          <w:color w:val="333333"/>
          <w:sz w:val="28"/>
          <w:szCs w:val="28"/>
          <w:lang w:eastAsia="uk-UA"/>
        </w:rPr>
        <w:t xml:space="preserve"> </w:t>
      </w:r>
      <w:r w:rsidR="000C195C" w:rsidRPr="00F53584">
        <w:rPr>
          <w:rFonts w:ascii="Times New Roman" w:eastAsia="Times New Roman" w:hAnsi="Times New Roman" w:cs="Times New Roman"/>
          <w:color w:val="333333"/>
          <w:sz w:val="28"/>
          <w:szCs w:val="28"/>
          <w:lang w:eastAsia="uk-UA"/>
        </w:rPr>
        <w:t>(</w:t>
      </w:r>
      <w:r w:rsidRPr="00F53584">
        <w:rPr>
          <w:rFonts w:ascii="Times New Roman" w:eastAsia="Times New Roman" w:hAnsi="Times New Roman" w:cs="Times New Roman"/>
          <w:color w:val="333333"/>
          <w:sz w:val="28"/>
          <w:szCs w:val="28"/>
          <w:lang w:eastAsia="uk-UA"/>
        </w:rPr>
        <w:t xml:space="preserve"> Закон України </w:t>
      </w:r>
      <w:r w:rsidR="000C195C" w:rsidRPr="00F53584">
        <w:rPr>
          <w:rFonts w:ascii="Times New Roman" w:eastAsia="Times New Roman" w:hAnsi="Times New Roman" w:cs="Times New Roman"/>
          <w:color w:val="333333"/>
          <w:sz w:val="28"/>
          <w:szCs w:val="28"/>
          <w:lang w:eastAsia="uk-UA"/>
        </w:rPr>
        <w:t>від 03.07.1991 №1282-ХІІ</w:t>
      </w:r>
      <w:r w:rsidRPr="00F53584">
        <w:rPr>
          <w:rFonts w:ascii="Times New Roman" w:eastAsia="Times New Roman" w:hAnsi="Times New Roman" w:cs="Times New Roman"/>
          <w:color w:val="333333"/>
          <w:sz w:val="28"/>
          <w:szCs w:val="28"/>
          <w:lang w:eastAsia="uk-UA"/>
        </w:rPr>
        <w:t>«Про індексацію грошових доходів населення».</w:t>
      </w:r>
      <w:r w:rsidR="000C195C" w:rsidRPr="00F53584">
        <w:rPr>
          <w:rFonts w:ascii="Times New Roman" w:eastAsia="Times New Roman" w:hAnsi="Times New Roman" w:cs="Times New Roman"/>
          <w:color w:val="333333"/>
          <w:sz w:val="28"/>
          <w:szCs w:val="28"/>
          <w:lang w:eastAsia="uk-UA"/>
        </w:rPr>
        <w:t xml:space="preserve"> О</w:t>
      </w:r>
      <w:r w:rsidR="007A5418" w:rsidRPr="00F53584">
        <w:rPr>
          <w:rFonts w:ascii="Times New Roman" w:eastAsia="Times New Roman" w:hAnsi="Times New Roman" w:cs="Times New Roman"/>
          <w:color w:val="333333"/>
          <w:sz w:val="28"/>
          <w:szCs w:val="28"/>
          <w:lang w:eastAsia="uk-UA"/>
        </w:rPr>
        <w:t xml:space="preserve">бчислення індексу споживчих </w:t>
      </w:r>
      <w:r w:rsidR="00621D00" w:rsidRPr="00F53584">
        <w:rPr>
          <w:rFonts w:ascii="Times New Roman" w:eastAsia="Times New Roman" w:hAnsi="Times New Roman" w:cs="Times New Roman"/>
          <w:color w:val="333333"/>
          <w:sz w:val="28"/>
          <w:szCs w:val="28"/>
          <w:lang w:eastAsia="uk-UA"/>
        </w:rPr>
        <w:t>цін для</w:t>
      </w:r>
      <w:r w:rsidR="007A5418" w:rsidRPr="00F53584">
        <w:rPr>
          <w:rFonts w:ascii="Times New Roman" w:eastAsia="Times New Roman" w:hAnsi="Times New Roman" w:cs="Times New Roman"/>
          <w:color w:val="333333"/>
          <w:sz w:val="28"/>
          <w:szCs w:val="28"/>
          <w:lang w:eastAsia="uk-UA"/>
        </w:rPr>
        <w:t xml:space="preserve"> індексації грошових доходів населення має </w:t>
      </w:r>
      <w:r w:rsidR="00621D00" w:rsidRPr="00F53584">
        <w:rPr>
          <w:rFonts w:ascii="Times New Roman" w:eastAsia="Times New Roman" w:hAnsi="Times New Roman" w:cs="Times New Roman"/>
          <w:color w:val="333333"/>
          <w:sz w:val="28"/>
          <w:szCs w:val="28"/>
          <w:lang w:eastAsia="uk-UA"/>
        </w:rPr>
        <w:t>здійснюватися</w:t>
      </w:r>
      <w:r w:rsidR="007A5418" w:rsidRPr="00F53584">
        <w:rPr>
          <w:rFonts w:ascii="Times New Roman" w:eastAsia="Times New Roman" w:hAnsi="Times New Roman" w:cs="Times New Roman"/>
          <w:color w:val="333333"/>
          <w:sz w:val="28"/>
          <w:szCs w:val="28"/>
          <w:lang w:eastAsia="uk-UA"/>
        </w:rPr>
        <w:t xml:space="preserve"> наростаючим підсумком</w:t>
      </w:r>
      <w:r w:rsidR="000C195C" w:rsidRPr="00F53584">
        <w:rPr>
          <w:rFonts w:ascii="Times New Roman" w:eastAsia="Times New Roman" w:hAnsi="Times New Roman" w:cs="Times New Roman"/>
          <w:color w:val="333333"/>
          <w:sz w:val="28"/>
          <w:szCs w:val="28"/>
          <w:lang w:eastAsia="uk-UA"/>
        </w:rPr>
        <w:t>,</w:t>
      </w:r>
      <w:r w:rsidR="007A5418" w:rsidRPr="00F53584">
        <w:rPr>
          <w:rFonts w:ascii="Times New Roman" w:eastAsia="Times New Roman" w:hAnsi="Times New Roman" w:cs="Times New Roman"/>
          <w:color w:val="333333"/>
          <w:sz w:val="28"/>
          <w:szCs w:val="28"/>
          <w:lang w:eastAsia="uk-UA"/>
        </w:rPr>
        <w:t xml:space="preserve"> починаючи з</w:t>
      </w:r>
      <w:r w:rsidR="000C195C" w:rsidRPr="00F53584">
        <w:rPr>
          <w:rFonts w:ascii="Times New Roman" w:eastAsia="Times New Roman" w:hAnsi="Times New Roman" w:cs="Times New Roman"/>
          <w:color w:val="333333"/>
          <w:sz w:val="28"/>
          <w:szCs w:val="28"/>
          <w:lang w:eastAsia="uk-UA"/>
        </w:rPr>
        <w:t xml:space="preserve"> 01</w:t>
      </w:r>
      <w:r w:rsidR="007A5418" w:rsidRPr="00F53584">
        <w:rPr>
          <w:rFonts w:ascii="Times New Roman" w:eastAsia="Times New Roman" w:hAnsi="Times New Roman" w:cs="Times New Roman"/>
          <w:color w:val="333333"/>
          <w:sz w:val="28"/>
          <w:szCs w:val="28"/>
          <w:lang w:eastAsia="uk-UA"/>
        </w:rPr>
        <w:t xml:space="preserve">січня </w:t>
      </w:r>
      <w:r w:rsidR="000C195C" w:rsidRPr="00F53584">
        <w:rPr>
          <w:rFonts w:ascii="Times New Roman" w:eastAsia="Times New Roman" w:hAnsi="Times New Roman" w:cs="Times New Roman"/>
          <w:color w:val="333333"/>
          <w:sz w:val="28"/>
          <w:szCs w:val="28"/>
          <w:lang w:eastAsia="uk-UA"/>
        </w:rPr>
        <w:t xml:space="preserve">2024 </w:t>
      </w:r>
      <w:r w:rsidR="007A5418" w:rsidRPr="00F53584">
        <w:rPr>
          <w:rFonts w:ascii="Times New Roman" w:eastAsia="Times New Roman" w:hAnsi="Times New Roman" w:cs="Times New Roman"/>
          <w:color w:val="333333"/>
          <w:sz w:val="28"/>
          <w:szCs w:val="28"/>
          <w:lang w:eastAsia="uk-UA"/>
        </w:rPr>
        <w:t>року</w:t>
      </w:r>
      <w:r w:rsidR="000C195C" w:rsidRPr="00F53584">
        <w:rPr>
          <w:rFonts w:ascii="Times New Roman" w:eastAsia="Times New Roman" w:hAnsi="Times New Roman" w:cs="Times New Roman"/>
          <w:color w:val="333333"/>
          <w:sz w:val="28"/>
          <w:szCs w:val="28"/>
          <w:lang w:eastAsia="uk-UA"/>
        </w:rPr>
        <w:t>.</w:t>
      </w:r>
    </w:p>
    <w:p w14:paraId="775675E8" w14:textId="18770A2F"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 xml:space="preserve">Усього витрати бюджету </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 xml:space="preserve">територіальної </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громади у 202</w:t>
      </w:r>
      <w:r w:rsidR="007A5418" w:rsidRPr="00F53584">
        <w:rPr>
          <w:rFonts w:ascii="Times New Roman" w:hAnsi="Times New Roman" w:cs="Times New Roman"/>
          <w:sz w:val="28"/>
          <w:szCs w:val="28"/>
        </w:rPr>
        <w:t>4</w:t>
      </w:r>
      <w:r w:rsidRPr="00F53584">
        <w:rPr>
          <w:rFonts w:ascii="Times New Roman" w:hAnsi="Times New Roman" w:cs="Times New Roman"/>
          <w:sz w:val="28"/>
          <w:szCs w:val="28"/>
        </w:rPr>
        <w:t xml:space="preserve"> році</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 xml:space="preserve"> складуть </w:t>
      </w:r>
      <w:r w:rsidR="008F68F7" w:rsidRPr="00F53584">
        <w:rPr>
          <w:rFonts w:ascii="Times New Roman" w:hAnsi="Times New Roman" w:cs="Times New Roman"/>
          <w:sz w:val="28"/>
          <w:szCs w:val="28"/>
        </w:rPr>
        <w:t>1</w:t>
      </w:r>
      <w:r w:rsidR="00214EBB" w:rsidRPr="00F53584">
        <w:rPr>
          <w:rFonts w:ascii="Times New Roman" w:hAnsi="Times New Roman" w:cs="Times New Roman"/>
          <w:sz w:val="28"/>
          <w:szCs w:val="28"/>
        </w:rPr>
        <w:t> </w:t>
      </w:r>
      <w:r w:rsidR="008F68F7" w:rsidRPr="00F53584">
        <w:rPr>
          <w:rFonts w:ascii="Times New Roman" w:hAnsi="Times New Roman" w:cs="Times New Roman"/>
          <w:sz w:val="28"/>
          <w:szCs w:val="28"/>
        </w:rPr>
        <w:t>06</w:t>
      </w:r>
      <w:r w:rsidR="00756823" w:rsidRPr="00F53584">
        <w:rPr>
          <w:rFonts w:ascii="Times New Roman" w:hAnsi="Times New Roman" w:cs="Times New Roman"/>
          <w:sz w:val="28"/>
          <w:szCs w:val="28"/>
        </w:rPr>
        <w:t>8</w:t>
      </w:r>
      <w:r w:rsidR="00214EBB" w:rsidRPr="00F53584">
        <w:rPr>
          <w:rFonts w:ascii="Times New Roman" w:hAnsi="Times New Roman" w:cs="Times New Roman"/>
          <w:sz w:val="28"/>
          <w:szCs w:val="28"/>
        </w:rPr>
        <w:t xml:space="preserve"> </w:t>
      </w:r>
      <w:r w:rsidR="00756823" w:rsidRPr="00F53584">
        <w:rPr>
          <w:rFonts w:ascii="Times New Roman" w:hAnsi="Times New Roman" w:cs="Times New Roman"/>
          <w:sz w:val="28"/>
          <w:szCs w:val="28"/>
        </w:rPr>
        <w:t>089</w:t>
      </w:r>
      <w:r w:rsidR="008F68F7" w:rsidRPr="00F53584">
        <w:rPr>
          <w:rFonts w:ascii="Times New Roman" w:hAnsi="Times New Roman" w:cs="Times New Roman"/>
          <w:sz w:val="28"/>
          <w:szCs w:val="28"/>
        </w:rPr>
        <w:t>,</w:t>
      </w:r>
      <w:r w:rsidR="00756823" w:rsidRPr="00F53584">
        <w:rPr>
          <w:rFonts w:ascii="Times New Roman" w:hAnsi="Times New Roman" w:cs="Times New Roman"/>
          <w:sz w:val="28"/>
          <w:szCs w:val="28"/>
        </w:rPr>
        <w:t>7</w:t>
      </w:r>
      <w:r w:rsidRPr="00F53584">
        <w:rPr>
          <w:rFonts w:ascii="Times New Roman" w:hAnsi="Times New Roman" w:cs="Times New Roman"/>
          <w:sz w:val="28"/>
          <w:szCs w:val="28"/>
        </w:rPr>
        <w:t xml:space="preserve"> тис. грн, в тому числі із загального фонду бюджету –</w:t>
      </w:r>
      <w:r w:rsidR="008F68F7" w:rsidRPr="00F53584">
        <w:rPr>
          <w:rFonts w:ascii="Times New Roman" w:hAnsi="Times New Roman" w:cs="Times New Roman"/>
          <w:sz w:val="28"/>
          <w:szCs w:val="28"/>
        </w:rPr>
        <w:t>79</w:t>
      </w:r>
      <w:r w:rsidR="00756823" w:rsidRPr="00F53584">
        <w:rPr>
          <w:rFonts w:ascii="Times New Roman" w:hAnsi="Times New Roman" w:cs="Times New Roman"/>
          <w:sz w:val="28"/>
          <w:szCs w:val="28"/>
        </w:rPr>
        <w:t>6</w:t>
      </w:r>
      <w:r w:rsidR="00214EBB" w:rsidRPr="00F53584">
        <w:rPr>
          <w:rFonts w:ascii="Times New Roman" w:hAnsi="Times New Roman" w:cs="Times New Roman"/>
          <w:sz w:val="28"/>
          <w:szCs w:val="28"/>
        </w:rPr>
        <w:t xml:space="preserve"> </w:t>
      </w:r>
      <w:r w:rsidR="00756823" w:rsidRPr="00F53584">
        <w:rPr>
          <w:rFonts w:ascii="Times New Roman" w:hAnsi="Times New Roman" w:cs="Times New Roman"/>
          <w:sz w:val="28"/>
          <w:szCs w:val="28"/>
        </w:rPr>
        <w:t>219</w:t>
      </w:r>
      <w:r w:rsidR="008F68F7" w:rsidRPr="00F53584">
        <w:rPr>
          <w:rFonts w:ascii="Times New Roman" w:hAnsi="Times New Roman" w:cs="Times New Roman"/>
          <w:sz w:val="28"/>
          <w:szCs w:val="28"/>
        </w:rPr>
        <w:t>,</w:t>
      </w:r>
      <w:r w:rsidR="00756823" w:rsidRPr="00F53584">
        <w:rPr>
          <w:rFonts w:ascii="Times New Roman" w:hAnsi="Times New Roman" w:cs="Times New Roman"/>
          <w:sz w:val="28"/>
          <w:szCs w:val="28"/>
        </w:rPr>
        <w:t>6</w:t>
      </w:r>
      <w:r w:rsidRPr="00F53584">
        <w:rPr>
          <w:rFonts w:ascii="Times New Roman" w:hAnsi="Times New Roman" w:cs="Times New Roman"/>
          <w:sz w:val="28"/>
          <w:szCs w:val="28"/>
        </w:rPr>
        <w:t xml:space="preserve"> тис. грн, спеціального – </w:t>
      </w:r>
      <w:r w:rsidR="008F68F7" w:rsidRPr="00F53584">
        <w:rPr>
          <w:rFonts w:ascii="Times New Roman" w:hAnsi="Times New Roman" w:cs="Times New Roman"/>
          <w:sz w:val="28"/>
          <w:szCs w:val="28"/>
        </w:rPr>
        <w:t>27</w:t>
      </w:r>
      <w:r w:rsidR="00A40AAD" w:rsidRPr="00F53584">
        <w:rPr>
          <w:rFonts w:ascii="Times New Roman" w:hAnsi="Times New Roman" w:cs="Times New Roman"/>
          <w:sz w:val="28"/>
          <w:szCs w:val="28"/>
        </w:rPr>
        <w:t>1</w:t>
      </w:r>
      <w:r w:rsidR="00214EBB" w:rsidRPr="00F53584">
        <w:rPr>
          <w:rFonts w:ascii="Times New Roman" w:hAnsi="Times New Roman" w:cs="Times New Roman"/>
          <w:sz w:val="28"/>
          <w:szCs w:val="28"/>
        </w:rPr>
        <w:t xml:space="preserve"> </w:t>
      </w:r>
      <w:r w:rsidR="00A40AAD" w:rsidRPr="00F53584">
        <w:rPr>
          <w:rFonts w:ascii="Times New Roman" w:hAnsi="Times New Roman" w:cs="Times New Roman"/>
          <w:sz w:val="28"/>
          <w:szCs w:val="28"/>
        </w:rPr>
        <w:t>8</w:t>
      </w:r>
      <w:r w:rsidR="008F68F7" w:rsidRPr="00F53584">
        <w:rPr>
          <w:rFonts w:ascii="Times New Roman" w:hAnsi="Times New Roman" w:cs="Times New Roman"/>
          <w:sz w:val="28"/>
          <w:szCs w:val="28"/>
        </w:rPr>
        <w:t>70,1</w:t>
      </w:r>
      <w:r w:rsidRPr="00F53584">
        <w:rPr>
          <w:rFonts w:ascii="Times New Roman" w:hAnsi="Times New Roman" w:cs="Times New Roman"/>
          <w:sz w:val="28"/>
          <w:szCs w:val="28"/>
        </w:rPr>
        <w:t xml:space="preserve"> тис. гривень. </w:t>
      </w:r>
    </w:p>
    <w:p w14:paraId="1BD1A032" w14:textId="4AF8786B" w:rsidR="002864CA" w:rsidRPr="00F53584" w:rsidRDefault="002864CA"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noProof/>
          <w:sz w:val="28"/>
          <w:szCs w:val="28"/>
        </w:rPr>
        <w:lastRenderedPageBreak/>
        <w:drawing>
          <wp:inline distT="0" distB="0" distL="0" distR="0" wp14:anchorId="43B807D9" wp14:editId="4812BEF0">
            <wp:extent cx="5698404" cy="2939415"/>
            <wp:effectExtent l="0" t="0" r="0" b="0"/>
            <wp:docPr id="12692613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6130" cy="2958875"/>
                    </a:xfrm>
                    <a:prstGeom prst="rect">
                      <a:avLst/>
                    </a:prstGeom>
                    <a:noFill/>
                  </pic:spPr>
                </pic:pic>
              </a:graphicData>
            </a:graphic>
          </wp:inline>
        </w:drawing>
      </w:r>
    </w:p>
    <w:p w14:paraId="02CC45DC" w14:textId="5B250AC0" w:rsidR="005D7978" w:rsidRPr="00F53584" w:rsidRDefault="005D7978" w:rsidP="005D7978">
      <w:pPr>
        <w:spacing w:after="0" w:line="240" w:lineRule="auto"/>
        <w:jc w:val="both"/>
        <w:rPr>
          <w:rFonts w:ascii="Times New Roman" w:hAnsi="Times New Roman" w:cs="Times New Roman"/>
          <w:sz w:val="28"/>
          <w:szCs w:val="28"/>
        </w:rPr>
      </w:pPr>
    </w:p>
    <w:p w14:paraId="5D3E6C31" w14:textId="2CA03433" w:rsidR="00591CDC" w:rsidRPr="00F53584" w:rsidRDefault="00591CDC" w:rsidP="00591CDC">
      <w:pPr>
        <w:spacing w:after="0" w:line="240" w:lineRule="auto"/>
        <w:ind w:firstLine="709"/>
        <w:jc w:val="both"/>
        <w:rPr>
          <w:rFonts w:ascii="Times New Roman" w:hAnsi="Times New Roman" w:cs="Times New Roman"/>
          <w:sz w:val="28"/>
          <w:szCs w:val="28"/>
          <w:highlight w:val="yellow"/>
        </w:rPr>
      </w:pPr>
      <w:r w:rsidRPr="00F53584">
        <w:rPr>
          <w:rFonts w:ascii="Times New Roman" w:hAnsi="Times New Roman" w:cs="Times New Roman"/>
          <w:sz w:val="28"/>
          <w:szCs w:val="28"/>
        </w:rPr>
        <w:t>При формуванні проєкту бюджету міської територіальної громади видатки на оплату енергоносіїв і комунальних послуг розраховані за бюджетними програмами виходячи з уточнених на 01 жовтня 202</w:t>
      </w:r>
      <w:r w:rsidR="00956714" w:rsidRPr="00F53584">
        <w:rPr>
          <w:rFonts w:ascii="Times New Roman" w:hAnsi="Times New Roman" w:cs="Times New Roman"/>
          <w:sz w:val="28"/>
          <w:szCs w:val="28"/>
        </w:rPr>
        <w:t>3</w:t>
      </w:r>
      <w:r w:rsidRPr="00F53584">
        <w:rPr>
          <w:rFonts w:ascii="Times New Roman" w:hAnsi="Times New Roman" w:cs="Times New Roman"/>
          <w:sz w:val="28"/>
          <w:szCs w:val="28"/>
        </w:rPr>
        <w:t xml:space="preserve"> року бюджетних призначень за цією статтею та з урахуванням діючих тарифів на 1.10.202</w:t>
      </w:r>
      <w:r w:rsidR="00956714" w:rsidRPr="00F53584">
        <w:rPr>
          <w:rFonts w:ascii="Times New Roman" w:hAnsi="Times New Roman" w:cs="Times New Roman"/>
          <w:sz w:val="28"/>
          <w:szCs w:val="28"/>
        </w:rPr>
        <w:t>3</w:t>
      </w:r>
      <w:r w:rsidRPr="00F53584">
        <w:rPr>
          <w:rFonts w:ascii="Times New Roman" w:hAnsi="Times New Roman" w:cs="Times New Roman"/>
          <w:sz w:val="28"/>
          <w:szCs w:val="28"/>
        </w:rPr>
        <w:t xml:space="preserve"> р</w:t>
      </w:r>
      <w:r w:rsidR="00956714" w:rsidRPr="00F53584">
        <w:rPr>
          <w:rFonts w:ascii="Times New Roman" w:hAnsi="Times New Roman" w:cs="Times New Roman"/>
          <w:sz w:val="28"/>
          <w:szCs w:val="28"/>
        </w:rPr>
        <w:t>оку з врахуванням коефіцієнтів росту</w:t>
      </w:r>
      <w:r w:rsidRPr="00F53584">
        <w:rPr>
          <w:rFonts w:ascii="Times New Roman" w:hAnsi="Times New Roman" w:cs="Times New Roman"/>
          <w:sz w:val="28"/>
          <w:szCs w:val="28"/>
        </w:rPr>
        <w:t xml:space="preserve"> в обсязі </w:t>
      </w:r>
      <w:r w:rsidR="00A7289C" w:rsidRPr="00F53584">
        <w:rPr>
          <w:rFonts w:ascii="Times New Roman" w:hAnsi="Times New Roman" w:cs="Times New Roman"/>
          <w:sz w:val="28"/>
          <w:szCs w:val="28"/>
        </w:rPr>
        <w:t>95</w:t>
      </w:r>
      <w:r w:rsidR="006C16F5" w:rsidRPr="00F53584">
        <w:rPr>
          <w:rFonts w:ascii="Times New Roman" w:hAnsi="Times New Roman" w:cs="Times New Roman"/>
          <w:sz w:val="28"/>
          <w:szCs w:val="28"/>
        </w:rPr>
        <w:t xml:space="preserve"> </w:t>
      </w:r>
      <w:r w:rsidR="00A7289C" w:rsidRPr="00F53584">
        <w:rPr>
          <w:rFonts w:ascii="Times New Roman" w:hAnsi="Times New Roman" w:cs="Times New Roman"/>
          <w:sz w:val="28"/>
          <w:szCs w:val="28"/>
        </w:rPr>
        <w:t>6</w:t>
      </w:r>
      <w:r w:rsidR="00451449" w:rsidRPr="00F53584">
        <w:rPr>
          <w:rFonts w:ascii="Times New Roman" w:hAnsi="Times New Roman" w:cs="Times New Roman"/>
          <w:sz w:val="28"/>
          <w:szCs w:val="28"/>
        </w:rPr>
        <w:t>0</w:t>
      </w:r>
      <w:r w:rsidR="00A7289C" w:rsidRPr="00F53584">
        <w:rPr>
          <w:rFonts w:ascii="Times New Roman" w:hAnsi="Times New Roman" w:cs="Times New Roman"/>
          <w:sz w:val="28"/>
          <w:szCs w:val="28"/>
        </w:rPr>
        <w:t>1,3</w:t>
      </w:r>
      <w:r w:rsidRPr="00F53584">
        <w:rPr>
          <w:rFonts w:ascii="Times New Roman" w:hAnsi="Times New Roman" w:cs="Times New Roman"/>
          <w:sz w:val="28"/>
          <w:szCs w:val="28"/>
        </w:rPr>
        <w:t xml:space="preserve"> тис.</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гр</w:t>
      </w:r>
      <w:r w:rsidR="00A7289C" w:rsidRPr="00F53584">
        <w:rPr>
          <w:rFonts w:ascii="Times New Roman" w:hAnsi="Times New Roman" w:cs="Times New Roman"/>
          <w:sz w:val="28"/>
          <w:szCs w:val="28"/>
        </w:rPr>
        <w:t>иве</w:t>
      </w:r>
      <w:r w:rsidRPr="00F53584">
        <w:rPr>
          <w:rFonts w:ascii="Times New Roman" w:hAnsi="Times New Roman" w:cs="Times New Roman"/>
          <w:sz w:val="28"/>
          <w:szCs w:val="28"/>
        </w:rPr>
        <w:t>н</w:t>
      </w:r>
      <w:r w:rsidR="00A7289C" w:rsidRPr="00F53584">
        <w:rPr>
          <w:rFonts w:ascii="Times New Roman" w:hAnsi="Times New Roman" w:cs="Times New Roman"/>
          <w:sz w:val="28"/>
          <w:szCs w:val="28"/>
        </w:rPr>
        <w:t>ь</w:t>
      </w:r>
      <w:r w:rsidRPr="00F53584">
        <w:rPr>
          <w:rFonts w:ascii="Times New Roman" w:hAnsi="Times New Roman" w:cs="Times New Roman"/>
          <w:sz w:val="28"/>
          <w:szCs w:val="28"/>
        </w:rPr>
        <w:t>.</w:t>
      </w:r>
      <w:r w:rsidRPr="00F53584">
        <w:rPr>
          <w:rFonts w:ascii="Times New Roman" w:hAnsi="Times New Roman" w:cs="Times New Roman"/>
          <w:sz w:val="28"/>
          <w:szCs w:val="28"/>
          <w:highlight w:val="yellow"/>
        </w:rPr>
        <w:t xml:space="preserve"> </w:t>
      </w:r>
    </w:p>
    <w:p w14:paraId="3EC98132" w14:textId="77777777"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У разі відсутності державної фінансової підтримки місцевих бюджетів у наступному році, проблема енергоносіїв буде вирішуватись шляхом перерозподілу коштів бюджету та розподілу усіх додаткових ресурсів, у першу чергу – вільних залишків бюджетних коштів.</w:t>
      </w:r>
    </w:p>
    <w:p w14:paraId="536E3C7F" w14:textId="18FF418D"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 xml:space="preserve">На оплату праці в бюджеті територіальної громади передбачено </w:t>
      </w:r>
      <w:r w:rsidR="00A7289C" w:rsidRPr="00F53584">
        <w:rPr>
          <w:rFonts w:ascii="Times New Roman" w:hAnsi="Times New Roman" w:cs="Times New Roman"/>
          <w:sz w:val="28"/>
          <w:szCs w:val="28"/>
        </w:rPr>
        <w:t>5</w:t>
      </w:r>
      <w:r w:rsidR="00451449" w:rsidRPr="00F53584">
        <w:rPr>
          <w:rFonts w:ascii="Times New Roman" w:hAnsi="Times New Roman" w:cs="Times New Roman"/>
          <w:sz w:val="28"/>
          <w:szCs w:val="28"/>
        </w:rPr>
        <w:t>4</w:t>
      </w:r>
      <w:r w:rsidR="00A7289C" w:rsidRPr="00F53584">
        <w:rPr>
          <w:rFonts w:ascii="Times New Roman" w:hAnsi="Times New Roman" w:cs="Times New Roman"/>
          <w:sz w:val="28"/>
          <w:szCs w:val="28"/>
        </w:rPr>
        <w:t>1</w:t>
      </w:r>
      <w:r w:rsidR="006C16F5" w:rsidRPr="00F53584">
        <w:rPr>
          <w:rFonts w:ascii="Times New Roman" w:hAnsi="Times New Roman" w:cs="Times New Roman"/>
          <w:sz w:val="28"/>
          <w:szCs w:val="28"/>
        </w:rPr>
        <w:t xml:space="preserve"> </w:t>
      </w:r>
      <w:r w:rsidR="00451449" w:rsidRPr="00F53584">
        <w:rPr>
          <w:rFonts w:ascii="Times New Roman" w:hAnsi="Times New Roman" w:cs="Times New Roman"/>
          <w:sz w:val="28"/>
          <w:szCs w:val="28"/>
        </w:rPr>
        <w:t>055</w:t>
      </w:r>
      <w:r w:rsidR="00A7289C" w:rsidRPr="00F53584">
        <w:rPr>
          <w:rFonts w:ascii="Times New Roman" w:hAnsi="Times New Roman" w:cs="Times New Roman"/>
          <w:sz w:val="28"/>
          <w:szCs w:val="28"/>
        </w:rPr>
        <w:t>,</w:t>
      </w:r>
      <w:r w:rsidR="00451449" w:rsidRPr="00F53584">
        <w:rPr>
          <w:rFonts w:ascii="Times New Roman" w:hAnsi="Times New Roman" w:cs="Times New Roman"/>
          <w:sz w:val="28"/>
          <w:szCs w:val="28"/>
        </w:rPr>
        <w:t>3</w:t>
      </w:r>
      <w:r w:rsidRPr="00F53584">
        <w:rPr>
          <w:rFonts w:ascii="Times New Roman" w:hAnsi="Times New Roman" w:cs="Times New Roman"/>
          <w:sz w:val="28"/>
          <w:szCs w:val="28"/>
        </w:rPr>
        <w:t xml:space="preserve"> тис.</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гр</w:t>
      </w:r>
      <w:r w:rsidR="00A7289C" w:rsidRPr="00F53584">
        <w:rPr>
          <w:rFonts w:ascii="Times New Roman" w:hAnsi="Times New Roman" w:cs="Times New Roman"/>
          <w:sz w:val="28"/>
          <w:szCs w:val="28"/>
        </w:rPr>
        <w:t>ивень</w:t>
      </w:r>
      <w:r w:rsidRPr="00F53584">
        <w:rPr>
          <w:rFonts w:ascii="Times New Roman" w:hAnsi="Times New Roman" w:cs="Times New Roman"/>
          <w:sz w:val="28"/>
          <w:szCs w:val="28"/>
        </w:rPr>
        <w:t xml:space="preserve">. Фонд оплати праці працівників установ і закладів бюджетних галузей за загальним фондом враховує виплати за посадовими окладами, доплати і надбавки обов’язкового характеру, матеріальну допомогу на оздоровлення окремим категоріям працюючих у бюджетній сфері, інші виплати, передбачені чинним законодавством. </w:t>
      </w:r>
    </w:p>
    <w:p w14:paraId="4713AC1A" w14:textId="371C9D8E"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У межах наявного ресурсу в бюджеті на 202</w:t>
      </w:r>
      <w:r w:rsidR="003345E4" w:rsidRPr="00F53584">
        <w:rPr>
          <w:rFonts w:ascii="Times New Roman" w:hAnsi="Times New Roman" w:cs="Times New Roman"/>
          <w:sz w:val="28"/>
          <w:szCs w:val="28"/>
        </w:rPr>
        <w:t>4 рік враховано 393</w:t>
      </w:r>
      <w:r w:rsidR="006C16F5" w:rsidRPr="00F53584">
        <w:rPr>
          <w:rFonts w:ascii="Times New Roman" w:hAnsi="Times New Roman" w:cs="Times New Roman"/>
          <w:sz w:val="28"/>
          <w:szCs w:val="28"/>
        </w:rPr>
        <w:t xml:space="preserve"> </w:t>
      </w:r>
      <w:r w:rsidR="00967A64">
        <w:rPr>
          <w:rFonts w:ascii="Times New Roman" w:hAnsi="Times New Roman" w:cs="Times New Roman"/>
          <w:sz w:val="28"/>
          <w:szCs w:val="28"/>
        </w:rPr>
        <w:t>865</w:t>
      </w:r>
      <w:r w:rsidR="003345E4" w:rsidRPr="00F53584">
        <w:rPr>
          <w:rFonts w:ascii="Times New Roman" w:hAnsi="Times New Roman" w:cs="Times New Roman"/>
          <w:sz w:val="28"/>
          <w:szCs w:val="28"/>
        </w:rPr>
        <w:t>,8</w:t>
      </w:r>
      <w:r w:rsidRPr="00F53584">
        <w:rPr>
          <w:rFonts w:ascii="Times New Roman" w:hAnsi="Times New Roman" w:cs="Times New Roman"/>
          <w:sz w:val="28"/>
          <w:szCs w:val="28"/>
        </w:rPr>
        <w:t xml:space="preserve"> тис. грн на реалізацію місцевих цільових програм, у тому числі за рахунок загального фонду – 1</w:t>
      </w:r>
      <w:r w:rsidR="00967A64">
        <w:rPr>
          <w:rFonts w:ascii="Times New Roman" w:hAnsi="Times New Roman" w:cs="Times New Roman"/>
          <w:sz w:val="28"/>
          <w:szCs w:val="28"/>
        </w:rPr>
        <w:t>60</w:t>
      </w:r>
      <w:r w:rsidR="006C16F5" w:rsidRPr="00F53584">
        <w:rPr>
          <w:rFonts w:ascii="Times New Roman" w:hAnsi="Times New Roman" w:cs="Times New Roman"/>
          <w:sz w:val="28"/>
          <w:szCs w:val="28"/>
        </w:rPr>
        <w:t xml:space="preserve"> </w:t>
      </w:r>
      <w:r w:rsidR="00967A64">
        <w:rPr>
          <w:rFonts w:ascii="Times New Roman" w:hAnsi="Times New Roman" w:cs="Times New Roman"/>
          <w:sz w:val="28"/>
          <w:szCs w:val="28"/>
        </w:rPr>
        <w:t>9</w:t>
      </w:r>
      <w:r w:rsidRPr="00F53584">
        <w:rPr>
          <w:rFonts w:ascii="Times New Roman" w:hAnsi="Times New Roman" w:cs="Times New Roman"/>
          <w:sz w:val="28"/>
          <w:szCs w:val="28"/>
        </w:rPr>
        <w:t>7</w:t>
      </w:r>
      <w:r w:rsidR="003345E4" w:rsidRPr="00F53584">
        <w:rPr>
          <w:rFonts w:ascii="Times New Roman" w:hAnsi="Times New Roman" w:cs="Times New Roman"/>
          <w:sz w:val="28"/>
          <w:szCs w:val="28"/>
        </w:rPr>
        <w:t>8,</w:t>
      </w:r>
      <w:r w:rsidRPr="00F53584">
        <w:rPr>
          <w:rFonts w:ascii="Times New Roman" w:hAnsi="Times New Roman" w:cs="Times New Roman"/>
          <w:sz w:val="28"/>
          <w:szCs w:val="28"/>
        </w:rPr>
        <w:t>6 тис.</w:t>
      </w:r>
      <w:r w:rsidR="006C16F5" w:rsidRPr="00F53584">
        <w:rPr>
          <w:rFonts w:ascii="Times New Roman" w:hAnsi="Times New Roman" w:cs="Times New Roman"/>
          <w:sz w:val="28"/>
          <w:szCs w:val="28"/>
        </w:rPr>
        <w:t xml:space="preserve"> </w:t>
      </w:r>
      <w:r w:rsidRPr="00F53584">
        <w:rPr>
          <w:rFonts w:ascii="Times New Roman" w:hAnsi="Times New Roman" w:cs="Times New Roman"/>
          <w:sz w:val="28"/>
          <w:szCs w:val="28"/>
        </w:rPr>
        <w:t xml:space="preserve">грн, спеціального – </w:t>
      </w:r>
      <w:r w:rsidR="003345E4" w:rsidRPr="00F53584">
        <w:rPr>
          <w:rFonts w:ascii="Times New Roman" w:hAnsi="Times New Roman" w:cs="Times New Roman"/>
          <w:sz w:val="28"/>
          <w:szCs w:val="28"/>
        </w:rPr>
        <w:t>23</w:t>
      </w:r>
      <w:r w:rsidR="00967A64">
        <w:rPr>
          <w:rFonts w:ascii="Times New Roman" w:hAnsi="Times New Roman" w:cs="Times New Roman"/>
          <w:sz w:val="28"/>
          <w:szCs w:val="28"/>
        </w:rPr>
        <w:t>2</w:t>
      </w:r>
      <w:r w:rsidR="006C16F5" w:rsidRPr="00F53584">
        <w:rPr>
          <w:rFonts w:ascii="Times New Roman" w:hAnsi="Times New Roman" w:cs="Times New Roman"/>
          <w:sz w:val="28"/>
          <w:szCs w:val="28"/>
        </w:rPr>
        <w:t xml:space="preserve"> </w:t>
      </w:r>
      <w:r w:rsidR="00967A64">
        <w:rPr>
          <w:rFonts w:ascii="Times New Roman" w:hAnsi="Times New Roman" w:cs="Times New Roman"/>
          <w:sz w:val="28"/>
          <w:szCs w:val="28"/>
        </w:rPr>
        <w:t>887</w:t>
      </w:r>
      <w:r w:rsidR="003345E4" w:rsidRPr="00F53584">
        <w:rPr>
          <w:rFonts w:ascii="Times New Roman" w:hAnsi="Times New Roman" w:cs="Times New Roman"/>
          <w:sz w:val="28"/>
          <w:szCs w:val="28"/>
        </w:rPr>
        <w:t>,2</w:t>
      </w:r>
      <w:r w:rsidRPr="00F53584">
        <w:rPr>
          <w:rFonts w:ascii="Times New Roman" w:hAnsi="Times New Roman" w:cs="Times New Roman"/>
          <w:sz w:val="28"/>
          <w:szCs w:val="28"/>
        </w:rPr>
        <w:t xml:space="preserve"> тис. грн</w:t>
      </w:r>
      <w:r w:rsidR="003345E4" w:rsidRPr="00F53584">
        <w:rPr>
          <w:rFonts w:ascii="Times New Roman" w:hAnsi="Times New Roman" w:cs="Times New Roman"/>
          <w:sz w:val="28"/>
          <w:szCs w:val="28"/>
        </w:rPr>
        <w:t>,</w:t>
      </w:r>
      <w:r w:rsidRPr="00F53584">
        <w:rPr>
          <w:rFonts w:ascii="Times New Roman" w:hAnsi="Times New Roman" w:cs="Times New Roman"/>
          <w:sz w:val="28"/>
          <w:szCs w:val="28"/>
        </w:rPr>
        <w:t xml:space="preserve"> у</w:t>
      </w:r>
      <w:r w:rsidR="003345E4" w:rsidRPr="00F53584">
        <w:rPr>
          <w:rFonts w:ascii="Times New Roman" w:hAnsi="Times New Roman" w:cs="Times New Roman"/>
          <w:sz w:val="28"/>
          <w:szCs w:val="28"/>
        </w:rPr>
        <w:t xml:space="preserve"> </w:t>
      </w:r>
      <w:r w:rsidRPr="00F53584">
        <w:rPr>
          <w:rFonts w:ascii="Times New Roman" w:hAnsi="Times New Roman" w:cs="Times New Roman"/>
          <w:sz w:val="28"/>
          <w:szCs w:val="28"/>
        </w:rPr>
        <w:t xml:space="preserve">тому числі бюджет розвитку </w:t>
      </w:r>
      <w:r w:rsidR="00967A64">
        <w:rPr>
          <w:rFonts w:ascii="Times New Roman" w:hAnsi="Times New Roman" w:cs="Times New Roman"/>
          <w:sz w:val="28"/>
          <w:szCs w:val="28"/>
        </w:rPr>
        <w:t>49</w:t>
      </w:r>
      <w:r w:rsidR="006C16F5" w:rsidRPr="00F53584">
        <w:rPr>
          <w:rFonts w:ascii="Times New Roman" w:hAnsi="Times New Roman" w:cs="Times New Roman"/>
          <w:sz w:val="28"/>
          <w:szCs w:val="28"/>
        </w:rPr>
        <w:t xml:space="preserve"> </w:t>
      </w:r>
      <w:r w:rsidR="00967A64">
        <w:rPr>
          <w:rFonts w:ascii="Times New Roman" w:hAnsi="Times New Roman" w:cs="Times New Roman"/>
          <w:sz w:val="28"/>
          <w:szCs w:val="28"/>
        </w:rPr>
        <w:t>7</w:t>
      </w:r>
      <w:r w:rsidR="003345E4" w:rsidRPr="00F53584">
        <w:rPr>
          <w:rFonts w:ascii="Times New Roman" w:hAnsi="Times New Roman" w:cs="Times New Roman"/>
          <w:sz w:val="28"/>
          <w:szCs w:val="28"/>
        </w:rPr>
        <w:t>26,1</w:t>
      </w:r>
      <w:r w:rsidR="007E5D75" w:rsidRPr="00F53584">
        <w:rPr>
          <w:rFonts w:ascii="Times New Roman" w:hAnsi="Times New Roman" w:cs="Times New Roman"/>
          <w:sz w:val="28"/>
          <w:szCs w:val="28"/>
        </w:rPr>
        <w:t xml:space="preserve"> </w:t>
      </w:r>
      <w:r w:rsidRPr="00F53584">
        <w:rPr>
          <w:rFonts w:ascii="Times New Roman" w:hAnsi="Times New Roman" w:cs="Times New Roman"/>
          <w:sz w:val="28"/>
          <w:szCs w:val="28"/>
        </w:rPr>
        <w:t>тис.</w:t>
      </w:r>
      <w:r w:rsidR="00967A64">
        <w:rPr>
          <w:rFonts w:ascii="Times New Roman" w:hAnsi="Times New Roman" w:cs="Times New Roman"/>
          <w:sz w:val="28"/>
          <w:szCs w:val="28"/>
        </w:rPr>
        <w:t xml:space="preserve"> </w:t>
      </w:r>
      <w:r w:rsidRPr="00F53584">
        <w:rPr>
          <w:rFonts w:ascii="Times New Roman" w:hAnsi="Times New Roman" w:cs="Times New Roman"/>
          <w:sz w:val="28"/>
          <w:szCs w:val="28"/>
        </w:rPr>
        <w:t>гр</w:t>
      </w:r>
      <w:r w:rsidR="003345E4" w:rsidRPr="00F53584">
        <w:rPr>
          <w:rFonts w:ascii="Times New Roman" w:hAnsi="Times New Roman" w:cs="Times New Roman"/>
          <w:sz w:val="28"/>
          <w:szCs w:val="28"/>
        </w:rPr>
        <w:t>иве</w:t>
      </w:r>
      <w:r w:rsidRPr="00F53584">
        <w:rPr>
          <w:rFonts w:ascii="Times New Roman" w:hAnsi="Times New Roman" w:cs="Times New Roman"/>
          <w:sz w:val="28"/>
          <w:szCs w:val="28"/>
        </w:rPr>
        <w:t>н</w:t>
      </w:r>
      <w:r w:rsidR="003345E4" w:rsidRPr="00F53584">
        <w:rPr>
          <w:rFonts w:ascii="Times New Roman" w:hAnsi="Times New Roman" w:cs="Times New Roman"/>
          <w:sz w:val="28"/>
          <w:szCs w:val="28"/>
        </w:rPr>
        <w:t>ь</w:t>
      </w:r>
      <w:r w:rsidRPr="00F53584">
        <w:rPr>
          <w:rFonts w:ascii="Times New Roman" w:hAnsi="Times New Roman" w:cs="Times New Roman"/>
          <w:sz w:val="28"/>
          <w:szCs w:val="28"/>
        </w:rPr>
        <w:t xml:space="preserve">. </w:t>
      </w:r>
    </w:p>
    <w:p w14:paraId="58BE44B9" w14:textId="77777777"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 xml:space="preserve">З метою зменшення тимчасових касових розривів, що виникатимуть в процесі виконання бюджету міської територіальної громади, пропонується затвердити оборотний залишок бюджетних коштів у сумі </w:t>
      </w:r>
      <w:r w:rsidR="00F1217D" w:rsidRPr="00F53584">
        <w:rPr>
          <w:rFonts w:ascii="Times New Roman" w:hAnsi="Times New Roman" w:cs="Times New Roman"/>
          <w:sz w:val="28"/>
          <w:szCs w:val="28"/>
        </w:rPr>
        <w:t>10</w:t>
      </w:r>
      <w:r w:rsidRPr="00F53584">
        <w:rPr>
          <w:rFonts w:ascii="Times New Roman" w:hAnsi="Times New Roman" w:cs="Times New Roman"/>
          <w:sz w:val="28"/>
          <w:szCs w:val="28"/>
        </w:rPr>
        <w:t xml:space="preserve"> млн гривень. Обсяг 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w:t>
      </w:r>
    </w:p>
    <w:p w14:paraId="165F60E6" w14:textId="77777777" w:rsidR="00591CDC" w:rsidRPr="00F53584" w:rsidRDefault="00591CDC" w:rsidP="00591CDC">
      <w:pPr>
        <w:spacing w:after="0" w:line="240" w:lineRule="auto"/>
        <w:ind w:firstLine="709"/>
        <w:jc w:val="both"/>
        <w:rPr>
          <w:rFonts w:ascii="Times New Roman" w:hAnsi="Times New Roman" w:cs="Times New Roman"/>
          <w:sz w:val="28"/>
          <w:szCs w:val="28"/>
          <w:highlight w:val="yellow"/>
        </w:rPr>
      </w:pPr>
      <w:r w:rsidRPr="00F53584">
        <w:rPr>
          <w:rFonts w:ascii="Times New Roman" w:hAnsi="Times New Roman" w:cs="Times New Roman"/>
          <w:sz w:val="28"/>
          <w:szCs w:val="28"/>
        </w:rPr>
        <w:t>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 та здійснення ними відповідних суспільних функцій на мінімально необхідному рівні.</w:t>
      </w:r>
      <w:r w:rsidRPr="00F53584">
        <w:rPr>
          <w:rFonts w:ascii="Times New Roman" w:hAnsi="Times New Roman" w:cs="Times New Roman"/>
          <w:sz w:val="28"/>
          <w:szCs w:val="28"/>
          <w:highlight w:val="yellow"/>
        </w:rPr>
        <w:t xml:space="preserve"> </w:t>
      </w:r>
    </w:p>
    <w:p w14:paraId="64151C69" w14:textId="68F49501" w:rsidR="00591CDC" w:rsidRPr="00F53584" w:rsidRDefault="00591CDC" w:rsidP="00591CDC">
      <w:pPr>
        <w:spacing w:after="150" w:line="240" w:lineRule="auto"/>
        <w:ind w:firstLine="851"/>
        <w:jc w:val="both"/>
        <w:textAlignment w:val="baseline"/>
        <w:rPr>
          <w:rFonts w:ascii="Times New Roman" w:eastAsia="Times New Roman" w:hAnsi="Times New Roman" w:cs="Times New Roman"/>
          <w:color w:val="333333"/>
          <w:sz w:val="28"/>
          <w:szCs w:val="28"/>
          <w:lang w:eastAsia="uk-UA"/>
        </w:rPr>
      </w:pPr>
      <w:r w:rsidRPr="00F53584">
        <w:rPr>
          <w:rFonts w:ascii="Times New Roman" w:eastAsia="Times New Roman" w:hAnsi="Times New Roman" w:cs="Times New Roman"/>
          <w:color w:val="333333"/>
          <w:sz w:val="28"/>
          <w:szCs w:val="28"/>
          <w:lang w:eastAsia="uk-UA"/>
        </w:rPr>
        <w:t>Проєкт бюджету Ковельської міської територіальної громади 202</w:t>
      </w:r>
      <w:r w:rsidR="001E0A6F" w:rsidRPr="00F53584">
        <w:rPr>
          <w:rFonts w:ascii="Times New Roman" w:eastAsia="Times New Roman" w:hAnsi="Times New Roman" w:cs="Times New Roman"/>
          <w:color w:val="333333"/>
          <w:sz w:val="28"/>
          <w:szCs w:val="28"/>
          <w:lang w:eastAsia="uk-UA"/>
        </w:rPr>
        <w:t>4</w:t>
      </w:r>
      <w:r w:rsidRPr="00F53584">
        <w:rPr>
          <w:rFonts w:ascii="Times New Roman" w:eastAsia="Times New Roman" w:hAnsi="Times New Roman" w:cs="Times New Roman"/>
          <w:color w:val="333333"/>
          <w:sz w:val="28"/>
          <w:szCs w:val="28"/>
          <w:lang w:eastAsia="uk-UA"/>
        </w:rPr>
        <w:t xml:space="preserve"> року орієнтований на максимально ефективне використання бюджетних коштів, </w:t>
      </w:r>
      <w:r w:rsidRPr="00F53584">
        <w:rPr>
          <w:rFonts w:ascii="Times New Roman" w:eastAsia="Times New Roman" w:hAnsi="Times New Roman" w:cs="Times New Roman"/>
          <w:color w:val="333333"/>
          <w:sz w:val="28"/>
          <w:szCs w:val="28"/>
          <w:lang w:eastAsia="uk-UA"/>
        </w:rPr>
        <w:lastRenderedPageBreak/>
        <w:t xml:space="preserve">забезпечення ефективного функціонування закладів бюджетної сфери, комунальних підприємств міста, підтримку військових формувань, задоволення </w:t>
      </w:r>
      <w:proofErr w:type="spellStart"/>
      <w:r w:rsidRPr="00F53584">
        <w:rPr>
          <w:rFonts w:ascii="Times New Roman" w:eastAsia="Times New Roman" w:hAnsi="Times New Roman" w:cs="Times New Roman"/>
          <w:color w:val="333333"/>
          <w:sz w:val="28"/>
          <w:szCs w:val="28"/>
          <w:lang w:eastAsia="uk-UA"/>
        </w:rPr>
        <w:t>життєвонеобхідних</w:t>
      </w:r>
      <w:proofErr w:type="spellEnd"/>
      <w:r w:rsidRPr="00F53584">
        <w:rPr>
          <w:rFonts w:ascii="Times New Roman" w:eastAsia="Times New Roman" w:hAnsi="Times New Roman" w:cs="Times New Roman"/>
          <w:color w:val="333333"/>
          <w:sz w:val="28"/>
          <w:szCs w:val="28"/>
          <w:lang w:eastAsia="uk-UA"/>
        </w:rPr>
        <w:t xml:space="preserve"> потреб жителів територіальної громади, внутрішньо переміщеного (евакуйованого) населення, підтримку сімей загиблих Захисників (Захисниць) країни, збалансований та реальний для виконання.</w:t>
      </w:r>
    </w:p>
    <w:p w14:paraId="18EFE594" w14:textId="77777777" w:rsidR="00591CDC" w:rsidRPr="00F53584" w:rsidRDefault="00591CDC" w:rsidP="00591CDC">
      <w:pPr>
        <w:widowControl w:val="0"/>
        <w:spacing w:after="0" w:line="240" w:lineRule="auto"/>
        <w:ind w:firstLine="709"/>
        <w:jc w:val="center"/>
        <w:outlineLvl w:val="0"/>
        <w:rPr>
          <w:rFonts w:ascii="Times New Roman" w:hAnsi="Times New Roman" w:cs="Times New Roman"/>
          <w:b/>
          <w:sz w:val="28"/>
          <w:szCs w:val="28"/>
        </w:rPr>
      </w:pPr>
      <w:r w:rsidRPr="00F53584">
        <w:rPr>
          <w:rFonts w:ascii="Times New Roman" w:hAnsi="Times New Roman" w:cs="Times New Roman"/>
          <w:b/>
          <w:sz w:val="28"/>
          <w:szCs w:val="28"/>
        </w:rPr>
        <w:t>Розподіл видатків між головними розпорядниками коштів</w:t>
      </w:r>
    </w:p>
    <w:p w14:paraId="464714CA" w14:textId="77777777" w:rsidR="00591CDC" w:rsidRPr="00F53584" w:rsidRDefault="00591CDC" w:rsidP="00591CDC">
      <w:pPr>
        <w:widowControl w:val="0"/>
        <w:spacing w:after="0" w:line="240" w:lineRule="auto"/>
        <w:ind w:firstLine="709"/>
        <w:jc w:val="center"/>
        <w:rPr>
          <w:rFonts w:ascii="Times New Roman" w:hAnsi="Times New Roman" w:cs="Times New Roman"/>
          <w:b/>
          <w:sz w:val="28"/>
          <w:szCs w:val="28"/>
        </w:rPr>
      </w:pPr>
      <w:r w:rsidRPr="00F53584">
        <w:rPr>
          <w:rFonts w:ascii="Times New Roman" w:hAnsi="Times New Roman" w:cs="Times New Roman"/>
          <w:b/>
          <w:sz w:val="28"/>
          <w:szCs w:val="28"/>
        </w:rPr>
        <w:t>бюджету територіальної громади</w:t>
      </w:r>
    </w:p>
    <w:p w14:paraId="2FF561CD" w14:textId="77777777" w:rsidR="00703E52" w:rsidRPr="00F53584" w:rsidRDefault="00703E52" w:rsidP="00591CDC">
      <w:pPr>
        <w:widowControl w:val="0"/>
        <w:spacing w:after="0" w:line="240" w:lineRule="auto"/>
        <w:ind w:firstLine="709"/>
        <w:jc w:val="center"/>
        <w:rPr>
          <w:rFonts w:ascii="Times New Roman" w:hAnsi="Times New Roman" w:cs="Times New Roman"/>
          <w:b/>
          <w:sz w:val="28"/>
          <w:szCs w:val="28"/>
          <w:highlight w:val="yellow"/>
          <w:u w:val="single"/>
        </w:rPr>
      </w:pPr>
    </w:p>
    <w:p w14:paraId="73B5B5D5" w14:textId="397F7478"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b/>
          <w:sz w:val="28"/>
          <w:szCs w:val="28"/>
          <w:lang w:eastAsia="ru-RU"/>
        </w:rPr>
        <w:t xml:space="preserve">Виконавчому комітету </w:t>
      </w:r>
      <w:r w:rsidRPr="00F53584">
        <w:rPr>
          <w:rFonts w:ascii="Times New Roman" w:eastAsia="Times New Roman" w:hAnsi="Times New Roman" w:cs="Times New Roman"/>
          <w:sz w:val="28"/>
          <w:szCs w:val="28"/>
          <w:lang w:eastAsia="ru-RU"/>
        </w:rPr>
        <w:t>в міському бюджеті на 2023 рік передбачено фінансування в обсязі  5</w:t>
      </w:r>
      <w:r w:rsidR="001D7DE6" w:rsidRPr="00F53584">
        <w:rPr>
          <w:rFonts w:ascii="Times New Roman" w:eastAsia="Times New Roman" w:hAnsi="Times New Roman" w:cs="Times New Roman"/>
          <w:sz w:val="28"/>
          <w:szCs w:val="28"/>
          <w:lang w:eastAsia="ru-RU"/>
        </w:rPr>
        <w:t>6</w:t>
      </w:r>
      <w:r w:rsidR="006C16F5" w:rsidRPr="00F53584">
        <w:rPr>
          <w:rFonts w:ascii="Times New Roman" w:eastAsia="Times New Roman" w:hAnsi="Times New Roman" w:cs="Times New Roman"/>
          <w:sz w:val="28"/>
          <w:szCs w:val="28"/>
          <w:lang w:eastAsia="ru-RU"/>
        </w:rPr>
        <w:t xml:space="preserve"> </w:t>
      </w:r>
      <w:r w:rsidR="00967A64">
        <w:rPr>
          <w:rFonts w:ascii="Times New Roman" w:eastAsia="Times New Roman" w:hAnsi="Times New Roman" w:cs="Times New Roman"/>
          <w:sz w:val="28"/>
          <w:szCs w:val="28"/>
          <w:lang w:eastAsia="ru-RU"/>
        </w:rPr>
        <w:t>57</w:t>
      </w:r>
      <w:r w:rsidR="006C16F5" w:rsidRPr="00F53584">
        <w:rPr>
          <w:rFonts w:ascii="Times New Roman" w:eastAsia="Times New Roman" w:hAnsi="Times New Roman" w:cs="Times New Roman"/>
          <w:sz w:val="28"/>
          <w:szCs w:val="28"/>
          <w:lang w:eastAsia="ru-RU"/>
        </w:rPr>
        <w:t>4</w:t>
      </w:r>
      <w:r w:rsidRPr="00F53584">
        <w:rPr>
          <w:rFonts w:ascii="Times New Roman" w:eastAsia="Times New Roman" w:hAnsi="Times New Roman" w:cs="Times New Roman"/>
          <w:sz w:val="28"/>
          <w:szCs w:val="28"/>
          <w:lang w:eastAsia="ru-RU"/>
        </w:rPr>
        <w:t>,</w:t>
      </w:r>
      <w:r w:rsidR="006C16F5" w:rsidRPr="00F53584">
        <w:rPr>
          <w:rFonts w:ascii="Times New Roman" w:eastAsia="Times New Roman" w:hAnsi="Times New Roman" w:cs="Times New Roman"/>
          <w:sz w:val="28"/>
          <w:szCs w:val="28"/>
          <w:lang w:eastAsia="ru-RU"/>
        </w:rPr>
        <w:t>9</w:t>
      </w:r>
      <w:r w:rsidRPr="00F53584">
        <w:rPr>
          <w:rFonts w:ascii="Times New Roman" w:eastAsia="Times New Roman" w:hAnsi="Times New Roman" w:cs="Times New Roman"/>
          <w:sz w:val="28"/>
          <w:szCs w:val="28"/>
          <w:lang w:eastAsia="ru-RU"/>
        </w:rPr>
        <w:t xml:space="preserve"> тис. грн,</w:t>
      </w:r>
      <w:r w:rsidR="006C16F5"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 в </w:t>
      </w:r>
      <w:r w:rsidR="006C16F5"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тому </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числі </w:t>
      </w:r>
      <w:r w:rsidR="00967A6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за загальним фондом </w:t>
      </w:r>
      <w:r w:rsidR="006C16F5"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52</w:t>
      </w:r>
      <w:r w:rsidR="006C16F5" w:rsidRPr="00F53584">
        <w:rPr>
          <w:rFonts w:ascii="Times New Roman" w:eastAsia="Times New Roman" w:hAnsi="Times New Roman" w:cs="Times New Roman"/>
          <w:sz w:val="28"/>
          <w:szCs w:val="28"/>
          <w:lang w:eastAsia="ru-RU"/>
        </w:rPr>
        <w:t xml:space="preserve"> </w:t>
      </w:r>
      <w:r w:rsidR="00967A64">
        <w:rPr>
          <w:rFonts w:ascii="Times New Roman" w:eastAsia="Times New Roman" w:hAnsi="Times New Roman" w:cs="Times New Roman"/>
          <w:sz w:val="28"/>
          <w:szCs w:val="28"/>
          <w:lang w:eastAsia="ru-RU"/>
        </w:rPr>
        <w:t>3</w:t>
      </w:r>
      <w:r w:rsidRPr="00F53584">
        <w:rPr>
          <w:rFonts w:ascii="Times New Roman" w:eastAsia="Times New Roman" w:hAnsi="Times New Roman" w:cs="Times New Roman"/>
          <w:sz w:val="28"/>
          <w:szCs w:val="28"/>
          <w:lang w:eastAsia="ru-RU"/>
        </w:rPr>
        <w:t>3</w:t>
      </w:r>
      <w:r w:rsidR="006C16F5" w:rsidRPr="00F53584">
        <w:rPr>
          <w:rFonts w:ascii="Times New Roman" w:eastAsia="Times New Roman" w:hAnsi="Times New Roman" w:cs="Times New Roman"/>
          <w:sz w:val="28"/>
          <w:szCs w:val="28"/>
          <w:lang w:eastAsia="ru-RU"/>
        </w:rPr>
        <w:t>4</w:t>
      </w:r>
      <w:r w:rsidRPr="00F53584">
        <w:rPr>
          <w:rFonts w:ascii="Times New Roman" w:eastAsia="Times New Roman" w:hAnsi="Times New Roman" w:cs="Times New Roman"/>
          <w:sz w:val="28"/>
          <w:szCs w:val="28"/>
          <w:lang w:eastAsia="ru-RU"/>
        </w:rPr>
        <w:t>,</w:t>
      </w:r>
      <w:r w:rsidR="006C16F5" w:rsidRPr="00F53584">
        <w:rPr>
          <w:rFonts w:ascii="Times New Roman" w:eastAsia="Times New Roman" w:hAnsi="Times New Roman" w:cs="Times New Roman"/>
          <w:sz w:val="28"/>
          <w:szCs w:val="28"/>
          <w:lang w:eastAsia="ru-RU"/>
        </w:rPr>
        <w:t>0</w:t>
      </w:r>
      <w:r w:rsidRPr="00F53584">
        <w:rPr>
          <w:rFonts w:ascii="Times New Roman" w:eastAsia="Times New Roman" w:hAnsi="Times New Roman" w:cs="Times New Roman"/>
          <w:sz w:val="28"/>
          <w:szCs w:val="28"/>
          <w:lang w:eastAsia="ru-RU"/>
        </w:rPr>
        <w:t xml:space="preserve"> ти</w:t>
      </w:r>
      <w:r w:rsidR="009C6D5A" w:rsidRPr="00F53584">
        <w:rPr>
          <w:rFonts w:ascii="Times New Roman" w:eastAsia="Times New Roman" w:hAnsi="Times New Roman" w:cs="Times New Roman"/>
          <w:sz w:val="28"/>
          <w:szCs w:val="28"/>
          <w:lang w:eastAsia="ru-RU"/>
        </w:rPr>
        <w:t>с. грн та спеціальним фондом –</w:t>
      </w:r>
      <w:r w:rsidR="00967A64">
        <w:rPr>
          <w:rFonts w:ascii="Times New Roman" w:eastAsia="Times New Roman" w:hAnsi="Times New Roman" w:cs="Times New Roman"/>
          <w:sz w:val="28"/>
          <w:szCs w:val="28"/>
          <w:lang w:eastAsia="ru-RU"/>
        </w:rPr>
        <w:t>2</w:t>
      </w:r>
      <w:r w:rsidR="001D7DE6" w:rsidRPr="00F53584">
        <w:rPr>
          <w:rFonts w:ascii="Times New Roman" w:eastAsia="Times New Roman" w:hAnsi="Times New Roman" w:cs="Times New Roman"/>
          <w:sz w:val="28"/>
          <w:szCs w:val="28"/>
          <w:lang w:eastAsia="ru-RU"/>
        </w:rPr>
        <w:t xml:space="preserve"> </w:t>
      </w:r>
      <w:r w:rsidR="00967A64">
        <w:rPr>
          <w:rFonts w:ascii="Times New Roman" w:eastAsia="Times New Roman" w:hAnsi="Times New Roman" w:cs="Times New Roman"/>
          <w:sz w:val="28"/>
          <w:szCs w:val="28"/>
          <w:lang w:eastAsia="ru-RU"/>
        </w:rPr>
        <w:t>2</w:t>
      </w:r>
      <w:r w:rsidR="009C6D5A" w:rsidRPr="00F53584">
        <w:rPr>
          <w:rFonts w:ascii="Times New Roman" w:eastAsia="Times New Roman" w:hAnsi="Times New Roman" w:cs="Times New Roman"/>
          <w:sz w:val="28"/>
          <w:szCs w:val="28"/>
          <w:lang w:eastAsia="ru-RU"/>
        </w:rPr>
        <w:t>4</w:t>
      </w:r>
      <w:r w:rsidRPr="00F53584">
        <w:rPr>
          <w:rFonts w:ascii="Times New Roman" w:eastAsia="Times New Roman" w:hAnsi="Times New Roman" w:cs="Times New Roman"/>
          <w:sz w:val="28"/>
          <w:szCs w:val="28"/>
          <w:lang w:eastAsia="ru-RU"/>
        </w:rPr>
        <w:t xml:space="preserve">0,9 тис. гривень. </w:t>
      </w:r>
    </w:p>
    <w:p w14:paraId="1D0DADB5" w14:textId="72C0DC5D"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На виконання бюджетної програми “Організаційне, інформаційно-аналітичне та матеріально-технічне забезпечення діяльності обласної ради, районної ради, районної у місті ради (уразі її створення), міської, селищної, сільської рад” передбачені видатки 49</w:t>
      </w:r>
      <w:r w:rsidR="006C16F5" w:rsidRPr="00F53584">
        <w:rPr>
          <w:rFonts w:ascii="Times New Roman" w:eastAsia="Times New Roman" w:hAnsi="Times New Roman" w:cs="Times New Roman"/>
          <w:sz w:val="28"/>
          <w:szCs w:val="28"/>
          <w:lang w:eastAsia="ru-RU"/>
        </w:rPr>
        <w:t xml:space="preserve"> </w:t>
      </w:r>
      <w:r w:rsidR="00056DEA" w:rsidRPr="00F53584">
        <w:rPr>
          <w:rFonts w:ascii="Times New Roman" w:eastAsia="Times New Roman" w:hAnsi="Times New Roman" w:cs="Times New Roman"/>
          <w:sz w:val="28"/>
          <w:szCs w:val="28"/>
          <w:lang w:eastAsia="ru-RU"/>
        </w:rPr>
        <w:t>4</w:t>
      </w:r>
      <w:r w:rsidRPr="00F53584">
        <w:rPr>
          <w:rFonts w:ascii="Times New Roman" w:eastAsia="Times New Roman" w:hAnsi="Times New Roman" w:cs="Times New Roman"/>
          <w:sz w:val="28"/>
          <w:szCs w:val="28"/>
          <w:lang w:eastAsia="ru-RU"/>
        </w:rPr>
        <w:t>77,8 тис. грн, зокрема по загальному фонду в сумі 48</w:t>
      </w:r>
      <w:r w:rsidR="006C16F5" w:rsidRPr="00F53584">
        <w:rPr>
          <w:rFonts w:ascii="Times New Roman" w:eastAsia="Times New Roman" w:hAnsi="Times New Roman" w:cs="Times New Roman"/>
          <w:sz w:val="28"/>
          <w:szCs w:val="28"/>
          <w:lang w:eastAsia="ru-RU"/>
        </w:rPr>
        <w:t xml:space="preserve"> 8</w:t>
      </w:r>
      <w:r w:rsidRPr="00F53584">
        <w:rPr>
          <w:rFonts w:ascii="Times New Roman" w:eastAsia="Times New Roman" w:hAnsi="Times New Roman" w:cs="Times New Roman"/>
          <w:sz w:val="28"/>
          <w:szCs w:val="28"/>
          <w:lang w:eastAsia="ru-RU"/>
        </w:rPr>
        <w:t>06,9 т</w:t>
      </w:r>
      <w:r w:rsidR="00614299" w:rsidRPr="00F53584">
        <w:rPr>
          <w:rFonts w:ascii="Times New Roman" w:eastAsia="Times New Roman" w:hAnsi="Times New Roman" w:cs="Times New Roman"/>
          <w:sz w:val="28"/>
          <w:szCs w:val="28"/>
          <w:lang w:eastAsia="ru-RU"/>
        </w:rPr>
        <w:t>ис. грн, по спеціальному фонду 6</w:t>
      </w:r>
      <w:r w:rsidRPr="00F53584">
        <w:rPr>
          <w:rFonts w:ascii="Times New Roman" w:eastAsia="Times New Roman" w:hAnsi="Times New Roman" w:cs="Times New Roman"/>
          <w:sz w:val="28"/>
          <w:szCs w:val="28"/>
          <w:lang w:eastAsia="ru-RU"/>
        </w:rPr>
        <w:t xml:space="preserve">70,9 тис. грн, в тому числі за рахунок коштів бюджету розвитку – </w:t>
      </w:r>
      <w:r w:rsidR="00056DEA" w:rsidRPr="00F53584">
        <w:rPr>
          <w:rFonts w:ascii="Times New Roman" w:eastAsia="Times New Roman" w:hAnsi="Times New Roman" w:cs="Times New Roman"/>
          <w:sz w:val="28"/>
          <w:szCs w:val="28"/>
          <w:lang w:eastAsia="ru-RU"/>
        </w:rPr>
        <w:t>67</w:t>
      </w:r>
      <w:r w:rsidRPr="00F53584">
        <w:rPr>
          <w:rFonts w:ascii="Times New Roman" w:eastAsia="Times New Roman" w:hAnsi="Times New Roman" w:cs="Times New Roman"/>
          <w:sz w:val="28"/>
          <w:szCs w:val="28"/>
          <w:lang w:eastAsia="ru-RU"/>
        </w:rPr>
        <w:t>0,9 тис. гривень.</w:t>
      </w:r>
    </w:p>
    <w:p w14:paraId="30CDC003" w14:textId="3D987339"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Із зазначеного обсягу видатків загального фонду буде здійснюватися фінансування цільової Програми розвитку місцевого самоврядування у Ковельській територіальній громаді в сумі </w:t>
      </w:r>
      <w:r w:rsidR="00056DEA" w:rsidRPr="00F53584">
        <w:rPr>
          <w:rFonts w:ascii="Times New Roman" w:eastAsia="Times New Roman" w:hAnsi="Times New Roman" w:cs="Times New Roman"/>
          <w:sz w:val="28"/>
          <w:szCs w:val="28"/>
          <w:lang w:eastAsia="ru-RU"/>
        </w:rPr>
        <w:t>9</w:t>
      </w:r>
      <w:r w:rsidRPr="00F53584">
        <w:rPr>
          <w:rFonts w:ascii="Times New Roman" w:eastAsia="Times New Roman" w:hAnsi="Times New Roman" w:cs="Times New Roman"/>
          <w:sz w:val="28"/>
          <w:szCs w:val="28"/>
          <w:lang w:eastAsia="ru-RU"/>
        </w:rPr>
        <w:t>97,1 тис. грн та видатки на здійснення діяльності міської ради і виконавчого комітету – 47</w:t>
      </w:r>
      <w:r w:rsidR="00056DEA" w:rsidRPr="00F53584">
        <w:rPr>
          <w:rFonts w:ascii="Times New Roman" w:eastAsia="Times New Roman" w:hAnsi="Times New Roman" w:cs="Times New Roman"/>
          <w:sz w:val="28"/>
          <w:szCs w:val="28"/>
          <w:lang w:eastAsia="ru-RU"/>
        </w:rPr>
        <w:t xml:space="preserve"> 8</w:t>
      </w:r>
      <w:r w:rsidRPr="00F53584">
        <w:rPr>
          <w:rFonts w:ascii="Times New Roman" w:eastAsia="Times New Roman" w:hAnsi="Times New Roman" w:cs="Times New Roman"/>
          <w:sz w:val="28"/>
          <w:szCs w:val="28"/>
          <w:lang w:eastAsia="ru-RU"/>
        </w:rPr>
        <w:t>09,8 тис. грн, в складі яких найбільшу питому вагу становлять видатки на оплату праці – 40</w:t>
      </w:r>
      <w:r w:rsidR="00056DE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400,0 тис. гривень. На оплату комунальних послуг та енергоносіїв заплановано 2</w:t>
      </w:r>
      <w:r w:rsidR="00056DE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972,6 тис. гривень.</w:t>
      </w:r>
    </w:p>
    <w:p w14:paraId="604C02F6" w14:textId="505A8361" w:rsidR="00703E52" w:rsidRPr="00F53584"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За бюджетною програмою “Інша діяльність у сфері державного управління” передбачені видатки в сумі 1</w:t>
      </w:r>
      <w:r w:rsidR="00056DEA" w:rsidRPr="00F53584">
        <w:rPr>
          <w:rFonts w:ascii="Times New Roman" w:eastAsia="Times New Roman" w:hAnsi="Times New Roman" w:cs="Times New Roman"/>
          <w:sz w:val="28"/>
          <w:szCs w:val="28"/>
          <w:lang w:eastAsia="ru-RU"/>
        </w:rPr>
        <w:t xml:space="preserve"> </w:t>
      </w:r>
      <w:r w:rsidR="00967A64">
        <w:rPr>
          <w:rFonts w:ascii="Times New Roman" w:eastAsia="Times New Roman" w:hAnsi="Times New Roman" w:cs="Times New Roman"/>
          <w:sz w:val="28"/>
          <w:szCs w:val="28"/>
          <w:lang w:eastAsia="ru-RU"/>
        </w:rPr>
        <w:t>6</w:t>
      </w:r>
      <w:r w:rsidRPr="00F53584">
        <w:rPr>
          <w:rFonts w:ascii="Times New Roman" w:eastAsia="Times New Roman" w:hAnsi="Times New Roman" w:cs="Times New Roman"/>
          <w:sz w:val="28"/>
          <w:szCs w:val="28"/>
          <w:lang w:eastAsia="ru-RU"/>
        </w:rPr>
        <w:t>60,0 тис. грн для забезпечення фінансування цільових місцевих програм: Програми формування та використання коштів депутатського фонду в сумі 1</w:t>
      </w:r>
      <w:r w:rsidR="00056DE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 xml:space="preserve">140,0 тис. грн та Програми висвітлення діяльності органів місцевого самоврядування – </w:t>
      </w:r>
      <w:r w:rsidR="00056DEA" w:rsidRPr="00F53584">
        <w:rPr>
          <w:rFonts w:ascii="Times New Roman" w:eastAsia="Times New Roman" w:hAnsi="Times New Roman" w:cs="Times New Roman"/>
          <w:sz w:val="28"/>
          <w:szCs w:val="28"/>
          <w:lang w:eastAsia="ru-RU"/>
        </w:rPr>
        <w:t>5</w:t>
      </w:r>
      <w:r w:rsidRPr="00F53584">
        <w:rPr>
          <w:rFonts w:ascii="Times New Roman" w:eastAsia="Times New Roman" w:hAnsi="Times New Roman" w:cs="Times New Roman"/>
          <w:sz w:val="28"/>
          <w:szCs w:val="28"/>
          <w:lang w:eastAsia="ru-RU"/>
        </w:rPr>
        <w:t>20,0 тис. гривень.</w:t>
      </w:r>
    </w:p>
    <w:p w14:paraId="5F1A8955" w14:textId="77777777" w:rsidR="00703E52" w:rsidRPr="00F53584"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За бюджетною програмою “Заходи державної політики з питань дітей та їх соціального захисту” передбачені видатки в сумі 135,0 тис. грн для реалізації цільової Програми служби у справах дітей щодо соціального та правового захисту дітей, попередження безпритульності та бездоглядності серед дітей.</w:t>
      </w:r>
    </w:p>
    <w:p w14:paraId="18136649" w14:textId="77777777"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В рамках бюджетної програми “</w:t>
      </w:r>
      <w:r w:rsidRPr="00F53584">
        <w:rPr>
          <w:rFonts w:ascii="Times New Roman" w:eastAsia="Times New Roman" w:hAnsi="Times New Roman" w:cs="Times New Roman"/>
          <w:color w:val="000000"/>
          <w:sz w:val="28"/>
          <w:szCs w:val="28"/>
          <w:shd w:val="clear" w:color="auto" w:fill="FFFFFF"/>
          <w:lang w:eastAsia="ru-RU"/>
        </w:rPr>
        <w:t>Утримання та забезпечення діяльності центрів соціальних служб для сім’ї, дітей та молоді”</w:t>
      </w:r>
      <w:r w:rsidRPr="00F53584">
        <w:rPr>
          <w:rFonts w:ascii="Times New Roman" w:eastAsia="Times New Roman" w:hAnsi="Times New Roman" w:cs="Times New Roman"/>
          <w:sz w:val="28"/>
          <w:szCs w:val="28"/>
          <w:lang w:eastAsia="ru-RU"/>
        </w:rPr>
        <w:t xml:space="preserve"> заплановано 947,0 тис. грн, з них поточних видатків - 887,0 тис. грн та капітальних – 60,0 тис. гривень. Видатки спрямовуються на утримання центру соціальних служб для сім’ї, дітей та молоді в обсязі 710,5 тис. грн, з яких на оплату праці – 699,5 тис. грн, та на виконання цільових програм: Програми протидії домашньому насильству в сумі 19,5 тис. грн та Програми підтримки сім’ї та молоді – 157,0 тис. гривень.</w:t>
      </w:r>
    </w:p>
    <w:p w14:paraId="3B47C148" w14:textId="77777777"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F53584">
        <w:rPr>
          <w:rFonts w:ascii="Times New Roman" w:eastAsia="Times New Roman" w:hAnsi="Times New Roman" w:cs="Times New Roman"/>
          <w:sz w:val="28"/>
          <w:szCs w:val="28"/>
          <w:lang w:eastAsia="ru-RU"/>
        </w:rPr>
        <w:t xml:space="preserve">По бюджетній програмі “Інші заходи у сфері соціального захисту і соціального забезпечення” передбачаються видатки в сумі 490,0 тис. грн на виконання окремих заходів цільової Програми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w:t>
      </w:r>
      <w:proofErr w:type="spellStart"/>
      <w:r w:rsidRPr="00F53584">
        <w:rPr>
          <w:rFonts w:ascii="Times New Roman" w:eastAsia="Times New Roman" w:hAnsi="Times New Roman" w:cs="Times New Roman"/>
          <w:sz w:val="28"/>
          <w:szCs w:val="28"/>
          <w:lang w:eastAsia="ru-RU"/>
        </w:rPr>
        <w:t>росії</w:t>
      </w:r>
      <w:proofErr w:type="spellEnd"/>
      <w:r w:rsidRPr="00F53584">
        <w:rPr>
          <w:rFonts w:ascii="Times New Roman" w:eastAsia="Times New Roman" w:hAnsi="Times New Roman" w:cs="Times New Roman"/>
          <w:sz w:val="28"/>
          <w:szCs w:val="28"/>
          <w:lang w:eastAsia="ru-RU"/>
        </w:rPr>
        <w:t xml:space="preserve"> проти України в частині організації поминальних обідів.</w:t>
      </w:r>
    </w:p>
    <w:p w14:paraId="4ACEBAED" w14:textId="77777777"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lastRenderedPageBreak/>
        <w:t>На виконання бюджетної програми “Сприяння розвитку малого та середнього підприємництва” планується спрямувати  50,0 тис. грн відповідно до цільової Програми підтримки малого і середнього підприємництва.</w:t>
      </w:r>
    </w:p>
    <w:p w14:paraId="77E5F2C8" w14:textId="77777777" w:rsidR="00703E52" w:rsidRPr="00F53584"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F53584">
        <w:rPr>
          <w:rFonts w:ascii="Times New Roman" w:eastAsia="Times New Roman" w:hAnsi="Times New Roman" w:cs="Times New Roman"/>
          <w:spacing w:val="2"/>
          <w:sz w:val="28"/>
          <w:szCs w:val="28"/>
          <w:lang w:eastAsia="ru-RU"/>
        </w:rPr>
        <w:t>За бюджетною програмою “</w:t>
      </w:r>
      <w:r w:rsidRPr="00F53584">
        <w:rPr>
          <w:rFonts w:ascii="Times New Roman" w:eastAsia="Times New Roman" w:hAnsi="Times New Roman" w:cs="Times New Roman"/>
          <w:sz w:val="28"/>
          <w:szCs w:val="28"/>
          <w:lang w:eastAsia="ru-RU"/>
        </w:rPr>
        <w:t>Членські внески до асоціацій органів місцевого самоврядування” передбачені видатки в сумі 109,0 тис. грн для перерахування внесків до Асоціації “Енергоефективні міста України” – 32,0 тис. грн та Асоціації міст України – 77,0 тис. гривень.</w:t>
      </w:r>
      <w:r w:rsidRPr="00F53584">
        <w:rPr>
          <w:rFonts w:ascii="Times New Roman" w:eastAsia="Times New Roman" w:hAnsi="Times New Roman" w:cs="Times New Roman"/>
          <w:sz w:val="28"/>
          <w:szCs w:val="28"/>
          <w:highlight w:val="yellow"/>
          <w:lang w:eastAsia="ru-RU"/>
        </w:rPr>
        <w:t xml:space="preserve"> </w:t>
      </w:r>
    </w:p>
    <w:p w14:paraId="4B9FD6F2" w14:textId="77777777" w:rsidR="00703E52" w:rsidRPr="00F53584" w:rsidRDefault="00703E52" w:rsidP="00703E52">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F53584">
        <w:rPr>
          <w:rFonts w:ascii="Times New Roman" w:eastAsia="Times New Roman" w:hAnsi="Times New Roman" w:cs="Times New Roman"/>
          <w:spacing w:val="2"/>
          <w:sz w:val="28"/>
          <w:szCs w:val="28"/>
          <w:lang w:eastAsia="ru-RU"/>
        </w:rPr>
        <w:t>За бюджетною програмою “</w:t>
      </w:r>
      <w:r w:rsidRPr="00F53584">
        <w:rPr>
          <w:rFonts w:ascii="Times New Roman" w:eastAsia="Times New Roman" w:hAnsi="Times New Roman" w:cs="Times New Roman"/>
          <w:sz w:val="28"/>
          <w:szCs w:val="28"/>
          <w:lang w:eastAsia="ru-RU"/>
        </w:rPr>
        <w:t>Заходи із запобігання та ліквідації надзвичайних ситуацій та наслідків стихійного лиха”, в рамках цільової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Pr="00F53584">
        <w:rPr>
          <w:rFonts w:ascii="Times New Roman" w:eastAsia="Times New Roman" w:hAnsi="Times New Roman" w:cs="Times New Roman"/>
          <w:spacing w:val="2"/>
          <w:sz w:val="28"/>
          <w:szCs w:val="28"/>
          <w:lang w:eastAsia="ru-RU"/>
        </w:rPr>
        <w:t xml:space="preserve"> передбачено видатки в сумі 346,0 тис. гривень. </w:t>
      </w:r>
    </w:p>
    <w:p w14:paraId="4E05D828" w14:textId="77777777" w:rsidR="00703E52" w:rsidRPr="00F53584" w:rsidRDefault="00703E52" w:rsidP="00703E52">
      <w:pPr>
        <w:widowControl w:val="0"/>
        <w:spacing w:after="0" w:line="240" w:lineRule="auto"/>
        <w:ind w:firstLine="709"/>
        <w:jc w:val="both"/>
        <w:rPr>
          <w:rFonts w:ascii="Times New Roman" w:eastAsia="Times New Roman" w:hAnsi="Times New Roman" w:cs="Times New Roman"/>
          <w:bCs/>
          <w:sz w:val="28"/>
          <w:szCs w:val="28"/>
          <w:lang w:eastAsia="ru-RU"/>
        </w:rPr>
      </w:pPr>
      <w:r w:rsidRPr="00F53584">
        <w:rPr>
          <w:rFonts w:ascii="Times New Roman" w:eastAsia="Times New Roman" w:hAnsi="Times New Roman" w:cs="Times New Roman"/>
          <w:bCs/>
          <w:sz w:val="28"/>
          <w:szCs w:val="28"/>
          <w:lang w:eastAsia="ru-RU"/>
        </w:rPr>
        <w:t>На виконання бюджетної програми “Інші заходи громадського порядку та безпеки”, для забезпечення фінансування цільової Програми профілактики правопорушень і злочинів, передбачені видатки в сумі 250,0 тис. гривень.</w:t>
      </w:r>
    </w:p>
    <w:p w14:paraId="044D5125" w14:textId="7106758A" w:rsidR="00614FB8" w:rsidRPr="00F53584" w:rsidRDefault="00614FB8" w:rsidP="00703E52">
      <w:pPr>
        <w:widowControl w:val="0"/>
        <w:spacing w:after="0" w:line="240" w:lineRule="auto"/>
        <w:ind w:firstLine="709"/>
        <w:jc w:val="both"/>
        <w:rPr>
          <w:rFonts w:ascii="Times New Roman" w:eastAsia="Times New Roman" w:hAnsi="Times New Roman" w:cs="Times New Roman"/>
          <w:bCs/>
          <w:sz w:val="28"/>
          <w:szCs w:val="28"/>
          <w:lang w:eastAsia="ru-RU"/>
        </w:rPr>
      </w:pPr>
      <w:r w:rsidRPr="00F53584">
        <w:rPr>
          <w:rFonts w:ascii="Times New Roman" w:eastAsia="Times New Roman" w:hAnsi="Times New Roman" w:cs="Times New Roman"/>
          <w:bCs/>
          <w:sz w:val="28"/>
          <w:szCs w:val="28"/>
          <w:lang w:eastAsia="ru-RU"/>
        </w:rPr>
        <w:t xml:space="preserve">Для виконання місцевої цільової програми </w:t>
      </w:r>
      <w:r w:rsidRPr="00F53584">
        <w:rPr>
          <w:rFonts w:ascii="Times New Roman" w:hAnsi="Times New Roman" w:cs="Times New Roman"/>
          <w:color w:val="000000"/>
          <w:sz w:val="28"/>
          <w:szCs w:val="28"/>
          <w:shd w:val="clear" w:color="auto" w:fill="FFFFFF"/>
        </w:rPr>
        <w:t xml:space="preserve">покращення матеріально-технічного забезпечення військових частин Збройних сил </w:t>
      </w:r>
      <w:r w:rsidR="00F33082" w:rsidRPr="00F53584">
        <w:rPr>
          <w:rFonts w:ascii="Times New Roman" w:hAnsi="Times New Roman" w:cs="Times New Roman"/>
          <w:color w:val="000000"/>
          <w:sz w:val="28"/>
          <w:szCs w:val="28"/>
          <w:shd w:val="clear" w:color="auto" w:fill="FFFFFF"/>
        </w:rPr>
        <w:t>України</w:t>
      </w:r>
      <w:r w:rsidRPr="00F53584">
        <w:rPr>
          <w:rFonts w:ascii="Times New Roman" w:hAnsi="Times New Roman" w:cs="Times New Roman"/>
          <w:color w:val="000000"/>
          <w:sz w:val="28"/>
          <w:szCs w:val="28"/>
          <w:shd w:val="clear" w:color="auto" w:fill="FFFFFF"/>
        </w:rPr>
        <w:t xml:space="preserve"> та інших військових формувань, проведення заходів </w:t>
      </w:r>
      <w:r w:rsidR="00F33082" w:rsidRPr="00F53584">
        <w:rPr>
          <w:rFonts w:ascii="Times New Roman" w:hAnsi="Times New Roman" w:cs="Times New Roman"/>
          <w:color w:val="000000"/>
          <w:sz w:val="28"/>
          <w:szCs w:val="28"/>
          <w:shd w:val="clear" w:color="auto" w:fill="FFFFFF"/>
        </w:rPr>
        <w:t>територіальної</w:t>
      </w:r>
      <w:r w:rsidRPr="00F53584">
        <w:rPr>
          <w:rFonts w:ascii="Times New Roman" w:hAnsi="Times New Roman" w:cs="Times New Roman"/>
          <w:color w:val="000000"/>
          <w:sz w:val="28"/>
          <w:szCs w:val="28"/>
          <w:shd w:val="clear" w:color="auto" w:fill="FFFFFF"/>
        </w:rPr>
        <w:t xml:space="preserve"> оборони, </w:t>
      </w:r>
      <w:r w:rsidR="00F33082" w:rsidRPr="00F53584">
        <w:rPr>
          <w:rFonts w:ascii="Times New Roman" w:hAnsi="Times New Roman" w:cs="Times New Roman"/>
          <w:color w:val="000000"/>
          <w:sz w:val="28"/>
          <w:szCs w:val="28"/>
          <w:shd w:val="clear" w:color="auto" w:fill="FFFFFF"/>
        </w:rPr>
        <w:t>мобілізаційної</w:t>
      </w:r>
      <w:r w:rsidRPr="00F53584">
        <w:rPr>
          <w:rFonts w:ascii="Times New Roman" w:hAnsi="Times New Roman" w:cs="Times New Roman"/>
          <w:color w:val="000000"/>
          <w:sz w:val="28"/>
          <w:szCs w:val="28"/>
          <w:shd w:val="clear" w:color="auto" w:fill="FFFFFF"/>
        </w:rPr>
        <w:t xml:space="preserve"> підготовки та </w:t>
      </w:r>
      <w:r w:rsidR="00F33082" w:rsidRPr="00F53584">
        <w:rPr>
          <w:rFonts w:ascii="Times New Roman" w:hAnsi="Times New Roman" w:cs="Times New Roman"/>
          <w:color w:val="000000"/>
          <w:sz w:val="28"/>
          <w:szCs w:val="28"/>
          <w:shd w:val="clear" w:color="auto" w:fill="FFFFFF"/>
        </w:rPr>
        <w:t>мобілізації</w:t>
      </w:r>
      <w:r w:rsidRPr="00F53584">
        <w:rPr>
          <w:rFonts w:ascii="Times New Roman" w:hAnsi="Times New Roman" w:cs="Times New Roman"/>
          <w:color w:val="000000"/>
          <w:sz w:val="28"/>
          <w:szCs w:val="28"/>
          <w:shd w:val="clear" w:color="auto" w:fill="FFFFFF"/>
        </w:rPr>
        <w:t xml:space="preserve"> на 2024 рік</w:t>
      </w:r>
      <w:r w:rsidR="00F33082" w:rsidRPr="00F53584">
        <w:rPr>
          <w:rFonts w:ascii="Times New Roman" w:hAnsi="Times New Roman" w:cs="Times New Roman"/>
          <w:color w:val="000000"/>
          <w:sz w:val="28"/>
          <w:szCs w:val="28"/>
          <w:shd w:val="clear" w:color="auto" w:fill="FFFFFF"/>
        </w:rPr>
        <w:t>, передбачені кошти в сумі 3 </w:t>
      </w:r>
      <w:r w:rsidR="00967A64">
        <w:rPr>
          <w:rFonts w:ascii="Times New Roman" w:hAnsi="Times New Roman" w:cs="Times New Roman"/>
          <w:color w:val="000000"/>
          <w:sz w:val="28"/>
          <w:szCs w:val="28"/>
          <w:shd w:val="clear" w:color="auto" w:fill="FFFFFF"/>
        </w:rPr>
        <w:t>1</w:t>
      </w:r>
      <w:r w:rsidR="00F33082" w:rsidRPr="00F53584">
        <w:rPr>
          <w:rFonts w:ascii="Times New Roman" w:hAnsi="Times New Roman" w:cs="Times New Roman"/>
          <w:color w:val="000000"/>
          <w:sz w:val="28"/>
          <w:szCs w:val="28"/>
          <w:shd w:val="clear" w:color="auto" w:fill="FFFFFF"/>
        </w:rPr>
        <w:t>00,0 тис. гривень (</w:t>
      </w:r>
      <w:r w:rsidR="00967A64">
        <w:rPr>
          <w:rFonts w:ascii="Times New Roman" w:hAnsi="Times New Roman" w:cs="Times New Roman"/>
          <w:color w:val="000000"/>
          <w:sz w:val="28"/>
          <w:szCs w:val="28"/>
          <w:shd w:val="clear" w:color="auto" w:fill="FFFFFF"/>
        </w:rPr>
        <w:t xml:space="preserve">1 600,0 тис. грн на поточні та </w:t>
      </w:r>
      <w:r w:rsidR="00F33082" w:rsidRPr="00F53584">
        <w:rPr>
          <w:rFonts w:ascii="Times New Roman" w:hAnsi="Times New Roman" w:cs="Times New Roman"/>
          <w:color w:val="000000"/>
          <w:sz w:val="28"/>
          <w:szCs w:val="28"/>
          <w:shd w:val="clear" w:color="auto" w:fill="FFFFFF"/>
        </w:rPr>
        <w:t>1500,0 тис. грн на капітальні видатки).</w:t>
      </w:r>
    </w:p>
    <w:p w14:paraId="271517AB" w14:textId="3E4D87E3" w:rsidR="00E20842" w:rsidRPr="00F53584" w:rsidRDefault="00E20842" w:rsidP="00E20842">
      <w:pPr>
        <w:widowControl w:val="0"/>
        <w:spacing w:after="0" w:line="240" w:lineRule="auto"/>
        <w:ind w:firstLine="709"/>
        <w:jc w:val="both"/>
        <w:rPr>
          <w:rFonts w:ascii="Times New Roman" w:hAnsi="Times New Roman"/>
          <w:spacing w:val="2"/>
          <w:sz w:val="28"/>
          <w:szCs w:val="28"/>
          <w:highlight w:val="yellow"/>
        </w:rPr>
      </w:pPr>
    </w:p>
    <w:p w14:paraId="514252FE" w14:textId="7846A3C5" w:rsidR="00703E52" w:rsidRPr="00F53584" w:rsidRDefault="00703E52" w:rsidP="002F75C9">
      <w:pPr>
        <w:spacing w:after="0" w:line="240" w:lineRule="auto"/>
        <w:rPr>
          <w:rFonts w:ascii="Times New Roman" w:eastAsia="Times New Roman" w:hAnsi="Times New Roman" w:cs="Times New Roman"/>
          <w:b/>
          <w:bCs/>
          <w:color w:val="000000"/>
          <w:sz w:val="28"/>
          <w:szCs w:val="28"/>
          <w:lang w:eastAsia="ru-RU"/>
        </w:rPr>
      </w:pPr>
      <w:r w:rsidRPr="00F53584">
        <w:rPr>
          <w:rFonts w:ascii="Times New Roman" w:eastAsia="Times New Roman" w:hAnsi="Times New Roman" w:cs="Times New Roman"/>
          <w:b/>
          <w:bCs/>
          <w:color w:val="000000"/>
          <w:sz w:val="28"/>
          <w:szCs w:val="28"/>
          <w:lang w:eastAsia="ru-RU"/>
        </w:rPr>
        <w:t>Цільовий фонд</w:t>
      </w:r>
      <w:r w:rsidR="002F75C9" w:rsidRPr="00F53584">
        <w:rPr>
          <w:rFonts w:ascii="Times New Roman" w:eastAsia="Times New Roman" w:hAnsi="Times New Roman" w:cs="Times New Roman"/>
          <w:b/>
          <w:bCs/>
          <w:color w:val="000000"/>
          <w:sz w:val="28"/>
          <w:szCs w:val="28"/>
          <w:lang w:eastAsia="ru-RU"/>
        </w:rPr>
        <w:t xml:space="preserve"> міської ради</w:t>
      </w:r>
    </w:p>
    <w:p w14:paraId="7876B9A7" w14:textId="77777777" w:rsidR="00703E52" w:rsidRPr="00F53584" w:rsidRDefault="00703E52" w:rsidP="002F75C9">
      <w:pPr>
        <w:widowControl w:val="0"/>
        <w:spacing w:after="0" w:line="240" w:lineRule="auto"/>
        <w:jc w:val="both"/>
        <w:rPr>
          <w:rFonts w:ascii="Times New Roman" w:eastAsia="Times New Roman" w:hAnsi="Times New Roman" w:cs="Times New Roman"/>
          <w:spacing w:val="-4"/>
          <w:sz w:val="28"/>
          <w:szCs w:val="28"/>
          <w:lang w:eastAsia="ru-RU"/>
        </w:rPr>
      </w:pPr>
      <w:r w:rsidRPr="00F53584">
        <w:rPr>
          <w:rFonts w:ascii="Times New Roman" w:eastAsia="Times New Roman" w:hAnsi="Times New Roman" w:cs="Times New Roman"/>
          <w:spacing w:val="-4"/>
          <w:sz w:val="28"/>
          <w:szCs w:val="28"/>
          <w:lang w:eastAsia="ru-RU"/>
        </w:rPr>
        <w:t>На реалізацію бюджетної програми “</w:t>
      </w:r>
      <w:r w:rsidRPr="00F53584">
        <w:rPr>
          <w:rFonts w:ascii="Times New Roman" w:eastAsia="Times New Roman" w:hAnsi="Times New Roman" w:cs="Times New Roman"/>
          <w:bCs/>
          <w:spacing w:val="-4"/>
          <w:sz w:val="28"/>
          <w:szCs w:val="28"/>
          <w:lang w:eastAsia="ru-RU"/>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w:t>
      </w:r>
      <w:r w:rsidRPr="00F53584">
        <w:rPr>
          <w:rFonts w:ascii="Times New Roman" w:eastAsia="Times New Roman" w:hAnsi="Times New Roman" w:cs="Times New Roman"/>
          <w:spacing w:val="-4"/>
          <w:sz w:val="28"/>
          <w:szCs w:val="28"/>
          <w:lang w:eastAsia="ru-RU"/>
        </w:rPr>
        <w:t xml:space="preserve">  по спеціальному фонду на 2024 рік передбачено видатки в сумі 10,0 тис. гривень.</w:t>
      </w:r>
    </w:p>
    <w:p w14:paraId="6195B92D" w14:textId="77777777" w:rsidR="007E5D75" w:rsidRPr="00F53584" w:rsidRDefault="007E5D75" w:rsidP="002F75C9">
      <w:pPr>
        <w:autoSpaceDE w:val="0"/>
        <w:autoSpaceDN w:val="0"/>
        <w:adjustRightInd w:val="0"/>
        <w:spacing w:after="0" w:line="240" w:lineRule="auto"/>
        <w:jc w:val="both"/>
        <w:rPr>
          <w:rFonts w:ascii="Times New Roman CYR" w:eastAsia="Times New Roman" w:hAnsi="Times New Roman CYR" w:cs="Times New Roman CYR"/>
          <w:b/>
          <w:bCs/>
          <w:sz w:val="28"/>
          <w:szCs w:val="28"/>
          <w:lang w:eastAsia="ru-RU"/>
        </w:rPr>
      </w:pPr>
    </w:p>
    <w:p w14:paraId="60FEFC8D" w14:textId="6C352798" w:rsidR="00703E52" w:rsidRPr="00F53584" w:rsidRDefault="00703E52" w:rsidP="002F75C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b/>
          <w:bCs/>
          <w:sz w:val="28"/>
          <w:szCs w:val="28"/>
          <w:lang w:eastAsia="ru-RU"/>
        </w:rPr>
        <w:t xml:space="preserve">По Управлінню освіти виконавчого комітету Ковельської міської ради </w:t>
      </w:r>
      <w:r w:rsidRPr="00F53584">
        <w:rPr>
          <w:rFonts w:ascii="Times New Roman CYR" w:eastAsia="Times New Roman" w:hAnsi="Times New Roman CYR" w:cs="Times New Roman CYR"/>
          <w:sz w:val="28"/>
          <w:szCs w:val="28"/>
          <w:lang w:eastAsia="ru-RU"/>
        </w:rPr>
        <w:t>у проєкті бюджету на 2024 рік передбачені видатки в сумі 51</w:t>
      </w:r>
      <w:r w:rsidR="00756823" w:rsidRPr="00F53584">
        <w:rPr>
          <w:rFonts w:ascii="Times New Roman CYR" w:eastAsia="Times New Roman" w:hAnsi="Times New Roman CYR" w:cs="Times New Roman CYR"/>
          <w:sz w:val="28"/>
          <w:szCs w:val="28"/>
          <w:lang w:eastAsia="ru-RU"/>
        </w:rPr>
        <w:t>3</w:t>
      </w:r>
      <w:r w:rsidRPr="00F53584">
        <w:rPr>
          <w:rFonts w:ascii="Times New Roman CYR" w:eastAsia="Times New Roman" w:hAnsi="Times New Roman CYR" w:cs="Times New Roman CYR"/>
          <w:sz w:val="28"/>
          <w:szCs w:val="28"/>
          <w:lang w:eastAsia="ru-RU"/>
        </w:rPr>
        <w:t xml:space="preserve"> </w:t>
      </w:r>
      <w:r w:rsidR="00756823" w:rsidRPr="00F53584">
        <w:rPr>
          <w:rFonts w:ascii="Times New Roman CYR" w:eastAsia="Times New Roman" w:hAnsi="Times New Roman CYR" w:cs="Times New Roman CYR"/>
          <w:sz w:val="28"/>
          <w:szCs w:val="28"/>
          <w:lang w:eastAsia="ru-RU"/>
        </w:rPr>
        <w:t>479</w:t>
      </w:r>
      <w:r w:rsidRPr="00F53584">
        <w:rPr>
          <w:rFonts w:ascii="Times New Roman CYR" w:eastAsia="Times New Roman" w:hAnsi="Times New Roman CYR" w:cs="Times New Roman CYR"/>
          <w:sz w:val="28"/>
          <w:szCs w:val="28"/>
          <w:lang w:eastAsia="ru-RU"/>
        </w:rPr>
        <w:t>,</w:t>
      </w:r>
      <w:r w:rsidR="00756823" w:rsidRPr="00F53584">
        <w:rPr>
          <w:rFonts w:ascii="Times New Roman CYR" w:eastAsia="Times New Roman" w:hAnsi="Times New Roman CYR" w:cs="Times New Roman CYR"/>
          <w:sz w:val="28"/>
          <w:szCs w:val="28"/>
          <w:lang w:eastAsia="ru-RU"/>
        </w:rPr>
        <w:t>6</w:t>
      </w:r>
      <w:r w:rsidRPr="00F53584">
        <w:rPr>
          <w:rFonts w:ascii="Times New Roman CYR" w:eastAsia="Times New Roman" w:hAnsi="Times New Roman CYR" w:cs="Times New Roman CYR"/>
          <w:sz w:val="28"/>
          <w:szCs w:val="28"/>
          <w:lang w:eastAsia="ru-RU"/>
        </w:rPr>
        <w:t xml:space="preserve"> тис. грн, в тому числі видатки загального фонду – 47</w:t>
      </w:r>
      <w:r w:rsidR="00756823" w:rsidRPr="00F53584">
        <w:rPr>
          <w:rFonts w:ascii="Times New Roman CYR" w:eastAsia="Times New Roman" w:hAnsi="Times New Roman CYR" w:cs="Times New Roman CYR"/>
          <w:sz w:val="28"/>
          <w:szCs w:val="28"/>
          <w:lang w:eastAsia="ru-RU"/>
        </w:rPr>
        <w:t>5</w:t>
      </w:r>
      <w:r w:rsidRPr="00F53584">
        <w:rPr>
          <w:rFonts w:ascii="Times New Roman CYR" w:eastAsia="Times New Roman" w:hAnsi="Times New Roman CYR" w:cs="Times New Roman CYR"/>
          <w:sz w:val="28"/>
          <w:szCs w:val="28"/>
          <w:lang w:eastAsia="ru-RU"/>
        </w:rPr>
        <w:t xml:space="preserve"> </w:t>
      </w:r>
      <w:r w:rsidR="00756823" w:rsidRPr="00F53584">
        <w:rPr>
          <w:rFonts w:ascii="Times New Roman CYR" w:eastAsia="Times New Roman" w:hAnsi="Times New Roman CYR" w:cs="Times New Roman CYR"/>
          <w:sz w:val="28"/>
          <w:szCs w:val="28"/>
          <w:lang w:eastAsia="ru-RU"/>
        </w:rPr>
        <w:t>456</w:t>
      </w:r>
      <w:r w:rsidRPr="00F53584">
        <w:rPr>
          <w:rFonts w:ascii="Times New Roman CYR" w:eastAsia="Times New Roman" w:hAnsi="Times New Roman CYR" w:cs="Times New Roman CYR"/>
          <w:sz w:val="28"/>
          <w:szCs w:val="28"/>
          <w:lang w:eastAsia="ru-RU"/>
        </w:rPr>
        <w:t>,</w:t>
      </w:r>
      <w:r w:rsidR="00756823" w:rsidRPr="00F53584">
        <w:rPr>
          <w:rFonts w:ascii="Times New Roman CYR" w:eastAsia="Times New Roman" w:hAnsi="Times New Roman CYR" w:cs="Times New Roman CYR"/>
          <w:sz w:val="28"/>
          <w:szCs w:val="28"/>
          <w:lang w:eastAsia="ru-RU"/>
        </w:rPr>
        <w:t>7</w:t>
      </w:r>
      <w:r w:rsidRPr="00F53584">
        <w:rPr>
          <w:rFonts w:ascii="Times New Roman CYR" w:eastAsia="Times New Roman" w:hAnsi="Times New Roman CYR" w:cs="Times New Roman CYR"/>
          <w:sz w:val="28"/>
          <w:szCs w:val="28"/>
          <w:lang w:eastAsia="ru-RU"/>
        </w:rPr>
        <w:t xml:space="preserve"> тис. грн, видатки спеціального фонду – 38 0</w:t>
      </w:r>
      <w:r w:rsidR="00056DEA" w:rsidRPr="00F53584">
        <w:rPr>
          <w:rFonts w:ascii="Times New Roman CYR" w:eastAsia="Times New Roman" w:hAnsi="Times New Roman CYR" w:cs="Times New Roman CYR"/>
          <w:sz w:val="28"/>
          <w:szCs w:val="28"/>
          <w:lang w:eastAsia="ru-RU"/>
        </w:rPr>
        <w:t>2</w:t>
      </w:r>
      <w:r w:rsidRPr="00F53584">
        <w:rPr>
          <w:rFonts w:ascii="Times New Roman CYR" w:eastAsia="Times New Roman" w:hAnsi="Times New Roman CYR" w:cs="Times New Roman CYR"/>
          <w:sz w:val="28"/>
          <w:szCs w:val="28"/>
          <w:lang w:eastAsia="ru-RU"/>
        </w:rPr>
        <w:t>2,9 тис. грн з них власні надходження бюджетних установ – 22 022,1 тис. грн та кошти бюджету розвитку  – 16 020,8 тис. гривень.</w:t>
      </w:r>
    </w:p>
    <w:p w14:paraId="312B973F" w14:textId="77777777" w:rsidR="00703E52" w:rsidRPr="00F53584" w:rsidRDefault="00703E52"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color w:val="000000"/>
          <w:sz w:val="28"/>
          <w:szCs w:val="28"/>
          <w:lang w:eastAsia="ru-RU"/>
        </w:rPr>
        <w:t xml:space="preserve">           Даний обсяг видатків забезпечуватиме у 2024 році функціонування </w:t>
      </w:r>
    </w:p>
    <w:p w14:paraId="7056268C" w14:textId="77777777" w:rsidR="00703E52" w:rsidRPr="00F53584" w:rsidRDefault="00703E52"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w:eastAsia="Times New Roman" w:hAnsi="Times New Roman" w:cs="Times New Roman"/>
          <w:color w:val="000000"/>
          <w:sz w:val="28"/>
          <w:szCs w:val="28"/>
          <w:lang w:eastAsia="ru-RU"/>
        </w:rPr>
        <w:t xml:space="preserve">18 </w:t>
      </w:r>
      <w:r w:rsidRPr="00F53584">
        <w:rPr>
          <w:rFonts w:ascii="Times New Roman CYR" w:eastAsia="Times New Roman" w:hAnsi="Times New Roman CYR" w:cs="Times New Roman CYR"/>
          <w:color w:val="000000"/>
          <w:sz w:val="28"/>
          <w:szCs w:val="28"/>
          <w:lang w:eastAsia="ru-RU"/>
        </w:rPr>
        <w:t xml:space="preserve">закладів дошкільної освіти; </w:t>
      </w:r>
    </w:p>
    <w:p w14:paraId="3411C0D2" w14:textId="77777777" w:rsidR="00703E52" w:rsidRPr="00F53584" w:rsidRDefault="00703E52"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w:eastAsia="Times New Roman" w:hAnsi="Times New Roman" w:cs="Times New Roman"/>
          <w:color w:val="000000"/>
          <w:sz w:val="28"/>
          <w:szCs w:val="28"/>
          <w:lang w:eastAsia="ru-RU"/>
        </w:rPr>
        <w:t xml:space="preserve">20 </w:t>
      </w:r>
      <w:r w:rsidRPr="00F53584">
        <w:rPr>
          <w:rFonts w:ascii="Times New Roman CYR" w:eastAsia="Times New Roman" w:hAnsi="Times New Roman CYR" w:cs="Times New Roman CYR"/>
          <w:color w:val="000000"/>
          <w:sz w:val="28"/>
          <w:szCs w:val="28"/>
          <w:lang w:eastAsia="ru-RU"/>
        </w:rPr>
        <w:t xml:space="preserve">закладів загальної середньої освіти; </w:t>
      </w:r>
    </w:p>
    <w:p w14:paraId="281F0AC9" w14:textId="77777777" w:rsidR="007A7476" w:rsidRPr="00F53584" w:rsidRDefault="007A7476"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color w:val="000000"/>
          <w:sz w:val="28"/>
          <w:szCs w:val="28"/>
          <w:lang w:eastAsia="ru-RU"/>
        </w:rPr>
        <w:t>позашкільних закладів освіти; центру професійного розвитку педагогічних працівників;</w:t>
      </w:r>
    </w:p>
    <w:p w14:paraId="49ED9A55" w14:textId="77777777" w:rsidR="007A7476" w:rsidRPr="00F53584" w:rsidRDefault="007A7476" w:rsidP="007A7476">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proofErr w:type="spellStart"/>
      <w:r w:rsidRPr="00F53584">
        <w:rPr>
          <w:rFonts w:ascii="Times New Roman" w:eastAsia="Times New Roman" w:hAnsi="Times New Roman" w:cs="Times New Roman"/>
          <w:color w:val="000000"/>
          <w:sz w:val="28"/>
          <w:szCs w:val="28"/>
          <w:lang w:eastAsia="ru-RU"/>
        </w:rPr>
        <w:t>і</w:t>
      </w:r>
      <w:r w:rsidRPr="00F53584">
        <w:rPr>
          <w:rFonts w:ascii="Times New Roman CYR" w:eastAsia="Times New Roman" w:hAnsi="Times New Roman CYR" w:cs="Times New Roman CYR"/>
          <w:color w:val="000000"/>
          <w:sz w:val="28"/>
          <w:szCs w:val="28"/>
          <w:lang w:eastAsia="ru-RU"/>
        </w:rPr>
        <w:t>нклюзивно</w:t>
      </w:r>
      <w:proofErr w:type="spellEnd"/>
      <w:r w:rsidRPr="00F53584">
        <w:rPr>
          <w:rFonts w:ascii="Times New Roman CYR" w:eastAsia="Times New Roman" w:hAnsi="Times New Roman CYR" w:cs="Times New Roman CYR"/>
          <w:color w:val="000000"/>
          <w:sz w:val="28"/>
          <w:szCs w:val="28"/>
          <w:lang w:eastAsia="ru-RU"/>
        </w:rPr>
        <w:t xml:space="preserve">-ресурсного центру; централізованої бухгалтерії; </w:t>
      </w:r>
    </w:p>
    <w:p w14:paraId="3B469C80" w14:textId="77777777" w:rsidR="007A7476" w:rsidRPr="00F53584" w:rsidRDefault="007A7476" w:rsidP="007A7476">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color w:val="000000"/>
          <w:sz w:val="28"/>
          <w:szCs w:val="28"/>
          <w:lang w:eastAsia="ru-RU"/>
        </w:rPr>
        <w:t>групи по централізованому господарському обслуговуванню.</w:t>
      </w:r>
    </w:p>
    <w:p w14:paraId="1EEEAA60" w14:textId="77777777" w:rsidR="007A7476" w:rsidRPr="00F53584" w:rsidRDefault="007A7476" w:rsidP="007A7476">
      <w:pPr>
        <w:autoSpaceDE w:val="0"/>
        <w:autoSpaceDN w:val="0"/>
        <w:adjustRightInd w:val="0"/>
        <w:spacing w:after="0" w:line="240" w:lineRule="auto"/>
        <w:ind w:firstLine="709"/>
        <w:jc w:val="both"/>
        <w:rPr>
          <w:rFonts w:ascii="Times New Roman CYR" w:eastAsia="Times New Roman" w:hAnsi="Times New Roman CYR" w:cs="Times New Roman CYR"/>
          <w:color w:val="000000"/>
          <w:sz w:val="28"/>
          <w:szCs w:val="28"/>
          <w:lang w:eastAsia="ru-RU"/>
        </w:rPr>
      </w:pPr>
    </w:p>
    <w:p w14:paraId="450AF07A" w14:textId="77777777" w:rsidR="007A7476" w:rsidRPr="00F53584" w:rsidRDefault="007A7476"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p>
    <w:p w14:paraId="4FB85CB9" w14:textId="484D0685" w:rsidR="00A7289C" w:rsidRPr="00F53584" w:rsidRDefault="00703E52"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w:eastAsia="Times New Roman" w:hAnsi="Times New Roman" w:cs="Times New Roman"/>
          <w:color w:val="000000"/>
          <w:sz w:val="28"/>
          <w:szCs w:val="28"/>
          <w:lang w:eastAsia="ru-RU"/>
        </w:rPr>
        <w:t xml:space="preserve"> </w:t>
      </w:r>
    </w:p>
    <w:p w14:paraId="6ECA0E54" w14:textId="36EC71CF" w:rsidR="00A7289C" w:rsidRPr="00F53584" w:rsidRDefault="00056DEA" w:rsidP="00703E52">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w:eastAsia="Times New Roman" w:hAnsi="Times New Roman" w:cs="Times New Roman"/>
          <w:noProof/>
          <w:sz w:val="24"/>
          <w:szCs w:val="24"/>
          <w:lang w:eastAsia="ru-RU"/>
        </w:rPr>
        <w:lastRenderedPageBreak/>
        <w:drawing>
          <wp:anchor distT="0" distB="0" distL="114300" distR="114300" simplePos="0" relativeHeight="251659264" behindDoc="0" locked="0" layoutInCell="1" allowOverlap="1" wp14:anchorId="043D2DE5" wp14:editId="5A92C811">
            <wp:simplePos x="0" y="0"/>
            <wp:positionH relativeFrom="margin">
              <wp:align>left</wp:align>
            </wp:positionH>
            <wp:positionV relativeFrom="paragraph">
              <wp:posOffset>0</wp:posOffset>
            </wp:positionV>
            <wp:extent cx="6163310" cy="4362450"/>
            <wp:effectExtent l="0" t="0" r="889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іка 1"/>
                    <pic:cNvPicPr>
                      <a:picLocks noChangeAspect="1" noChangeArrowheads="1"/>
                    </pic:cNvPicPr>
                  </pic:nvPicPr>
                  <pic:blipFill>
                    <a:blip r:embed="rId12">
                      <a:extLst>
                        <a:ext uri="{28A0092B-C50C-407E-A947-70E740481C1C}">
                          <a14:useLocalDpi xmlns:a14="http://schemas.microsoft.com/office/drawing/2010/main" val="0"/>
                        </a:ext>
                      </a:extLst>
                    </a:blip>
                    <a:srcRect l="19664" r="19957"/>
                    <a:stretch>
                      <a:fillRect/>
                    </a:stretch>
                  </pic:blipFill>
                  <pic:spPr bwMode="auto">
                    <a:xfrm>
                      <a:off x="0" y="0"/>
                      <a:ext cx="6163310" cy="436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4A6A6" w14:textId="1CF631A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На виконання бюджетної програми “Керівництво і управління у відповідній сфері у містах (місті Києві), селищах, селах, об'єднаних територіальних громадах”</w:t>
      </w:r>
      <w:r w:rsidRPr="00F53584">
        <w:rPr>
          <w:rFonts w:ascii="Times New Roman" w:eastAsia="Times New Roman" w:hAnsi="Times New Roman" w:cs="Times New Roman"/>
          <w:sz w:val="28"/>
          <w:szCs w:val="28"/>
          <w:lang w:eastAsia="ru-RU"/>
        </w:rPr>
        <w:t xml:space="preserve"> </w:t>
      </w:r>
      <w:r w:rsidRPr="00F53584">
        <w:rPr>
          <w:rFonts w:ascii="Times New Roman CYR" w:eastAsia="Times New Roman" w:hAnsi="Times New Roman CYR" w:cs="Times New Roman CYR"/>
          <w:sz w:val="28"/>
          <w:szCs w:val="28"/>
          <w:lang w:eastAsia="ru-RU"/>
        </w:rPr>
        <w:t>передбачені видатки на рівні минулого року і становлять по загальному фонду в сумі 1</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514,2 тис. грн, з них на оплату праці – 1</w:t>
      </w:r>
      <w:r w:rsidR="007551ED">
        <w:rPr>
          <w:rFonts w:ascii="Times New Roman CYR" w:eastAsia="Times New Roman" w:hAnsi="Times New Roman CYR" w:cs="Times New Roman CYR"/>
          <w:sz w:val="28"/>
          <w:szCs w:val="28"/>
          <w:lang w:eastAsia="ru-RU"/>
        </w:rPr>
        <w:t>466,7</w:t>
      </w:r>
      <w:r w:rsidRPr="00F53584">
        <w:rPr>
          <w:rFonts w:ascii="Times New Roman CYR" w:eastAsia="Times New Roman" w:hAnsi="Times New Roman CYR" w:cs="Times New Roman CYR"/>
          <w:sz w:val="28"/>
          <w:szCs w:val="28"/>
          <w:lang w:eastAsia="ru-RU"/>
        </w:rPr>
        <w:t xml:space="preserve"> тис. гривень.</w:t>
      </w:r>
    </w:p>
    <w:p w14:paraId="59CA0B24" w14:textId="268F05E9"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color w:val="000000"/>
          <w:sz w:val="28"/>
          <w:szCs w:val="28"/>
          <w:lang w:eastAsia="ru-RU"/>
        </w:rPr>
        <w:t xml:space="preserve">Проект бюджету 2024 року на заклади дошкільної, загальної та позашкільної освіти за загальним фондом становить </w:t>
      </w:r>
      <w:r w:rsidRPr="00F53584">
        <w:rPr>
          <w:rFonts w:ascii="Times New Roman CYR" w:eastAsia="Times New Roman" w:hAnsi="Times New Roman CYR" w:cs="Times New Roman CYR"/>
          <w:sz w:val="28"/>
          <w:szCs w:val="28"/>
          <w:lang w:eastAsia="ru-RU"/>
        </w:rPr>
        <w:t>456</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452,1 тис. грн</w:t>
      </w:r>
      <w:r w:rsidRPr="00F53584">
        <w:rPr>
          <w:rFonts w:ascii="Times New Roman CYR" w:eastAsia="Times New Roman" w:hAnsi="Times New Roman CYR" w:cs="Times New Roman CYR"/>
          <w:color w:val="000000"/>
          <w:sz w:val="28"/>
          <w:szCs w:val="28"/>
          <w:lang w:eastAsia="ru-RU"/>
        </w:rPr>
        <w:t>, з них коштів місцевого бюджету – 248</w:t>
      </w:r>
      <w:r w:rsidR="00056DEA" w:rsidRPr="00F53584">
        <w:rPr>
          <w:rFonts w:ascii="Times New Roman CYR" w:eastAsia="Times New Roman" w:hAnsi="Times New Roman CYR" w:cs="Times New Roman CYR"/>
          <w:color w:val="000000"/>
          <w:sz w:val="28"/>
          <w:szCs w:val="28"/>
          <w:lang w:eastAsia="ru-RU"/>
        </w:rPr>
        <w:t xml:space="preserve"> </w:t>
      </w:r>
      <w:r w:rsidRPr="00F53584">
        <w:rPr>
          <w:rFonts w:ascii="Times New Roman CYR" w:eastAsia="Times New Roman" w:hAnsi="Times New Roman CYR" w:cs="Times New Roman CYR"/>
          <w:color w:val="000000"/>
          <w:sz w:val="28"/>
          <w:szCs w:val="28"/>
          <w:lang w:eastAsia="ru-RU"/>
        </w:rPr>
        <w:t>423,7 тис. гривень.</w:t>
      </w:r>
    </w:p>
    <w:p w14:paraId="371A3FF1" w14:textId="7777777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highlight w:val="yellow"/>
          <w:lang w:eastAsia="ru-RU"/>
        </w:rPr>
      </w:pPr>
      <w:r w:rsidRPr="00F53584">
        <w:rPr>
          <w:rFonts w:ascii="Times New Roman CYR" w:eastAsia="Times New Roman" w:hAnsi="Times New Roman CYR" w:cs="Times New Roman CYR"/>
          <w:sz w:val="28"/>
          <w:szCs w:val="28"/>
          <w:lang w:eastAsia="ru-RU"/>
        </w:rPr>
        <w:t>У 2024 році середньорічна кількість вихованців та учнів по закладах дошкільної, загальної середньої освіти та позашкільних закладах становитиме 15151 учнів.</w:t>
      </w:r>
    </w:p>
    <w:p w14:paraId="0513CE8E" w14:textId="57E280CD" w:rsidR="00703E52" w:rsidRPr="00F53584"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CYR" w:eastAsia="Times New Roman" w:hAnsi="Times New Roman CYR" w:cs="Times New Roman CYR"/>
          <w:color w:val="000000"/>
          <w:sz w:val="28"/>
          <w:szCs w:val="28"/>
          <w:lang w:eastAsia="ru-RU"/>
        </w:rPr>
        <w:t>Обсяг освітньої субвенції на 2024 рік згідно Закону України “Про Державний бюджет України на 2024 рік”</w:t>
      </w:r>
      <w:r w:rsidRPr="00F53584">
        <w:rPr>
          <w:rFonts w:ascii="Times New Roman" w:eastAsia="Times New Roman" w:hAnsi="Times New Roman" w:cs="Times New Roman"/>
          <w:color w:val="000000"/>
          <w:sz w:val="28"/>
          <w:szCs w:val="28"/>
          <w:lang w:eastAsia="ru-RU"/>
        </w:rPr>
        <w:t xml:space="preserve"> </w:t>
      </w:r>
      <w:r w:rsidRPr="00F53584">
        <w:rPr>
          <w:rFonts w:ascii="Times New Roman CYR" w:eastAsia="Times New Roman" w:hAnsi="Times New Roman CYR" w:cs="Times New Roman CYR"/>
          <w:color w:val="000000"/>
          <w:sz w:val="28"/>
          <w:szCs w:val="28"/>
          <w:lang w:eastAsia="ru-RU"/>
        </w:rPr>
        <w:t xml:space="preserve">становить  </w:t>
      </w:r>
      <w:r w:rsidRPr="00F53584">
        <w:rPr>
          <w:rFonts w:ascii="Times New Roman CYR" w:eastAsia="Times New Roman" w:hAnsi="Times New Roman CYR" w:cs="Times New Roman CYR"/>
          <w:sz w:val="28"/>
          <w:szCs w:val="28"/>
          <w:lang w:eastAsia="ru-RU"/>
        </w:rPr>
        <w:t>208 028,4 тис. гривень.</w:t>
      </w:r>
      <w:r w:rsidRPr="00F53584">
        <w:rPr>
          <w:rFonts w:ascii="Times New Roman CYR" w:eastAsia="Times New Roman" w:hAnsi="Times New Roman CYR" w:cs="Times New Roman CYR"/>
          <w:color w:val="000000"/>
          <w:sz w:val="28"/>
          <w:szCs w:val="28"/>
          <w:lang w:eastAsia="ru-RU"/>
        </w:rPr>
        <w:t xml:space="preserve"> Як і у 2023 році,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 Цього фінансового ресурсу вистачить на виплату надбавки за престижність педагогічним працівникам в розмірі 5% посадового окладу. На фінансування варіативної складової </w:t>
      </w:r>
      <w:r w:rsidRPr="00F53584">
        <w:rPr>
          <w:rFonts w:ascii="Times New Roman" w:eastAsia="Times New Roman" w:hAnsi="Times New Roman" w:cs="Times New Roman"/>
          <w:sz w:val="28"/>
          <w:szCs w:val="28"/>
          <w:lang w:eastAsia="ru-RU"/>
        </w:rPr>
        <w:t>навчального плану (факультативні курси, індивідуальні заняття, консультації тощо) та утримання штатних одиниць педагогічних працівників, введених понад нормативи, виділено кошти з місцевого бюджету в сумі 2</w:t>
      </w:r>
      <w:r w:rsidR="00056DEA"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440,0 тис. гривень.</w:t>
      </w:r>
    </w:p>
    <w:p w14:paraId="63E7D46E" w14:textId="28C7058B"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Для забезпечення безкоштовного харчування дітей та учнів пільгових категорій, харчування учнів 1-4</w:t>
      </w:r>
      <w:r w:rsidRPr="00F53584">
        <w:rPr>
          <w:rFonts w:ascii="Times New Roman" w:eastAsia="Times New Roman" w:hAnsi="Times New Roman" w:cs="Times New Roman"/>
          <w:sz w:val="28"/>
          <w:szCs w:val="28"/>
          <w:lang w:eastAsia="ru-RU"/>
        </w:rPr>
        <w:t> </w:t>
      </w:r>
      <w:r w:rsidRPr="00F53584">
        <w:rPr>
          <w:rFonts w:ascii="Times New Roman CYR" w:eastAsia="Times New Roman" w:hAnsi="Times New Roman CYR" w:cs="Times New Roman CYR"/>
          <w:sz w:val="28"/>
          <w:szCs w:val="28"/>
          <w:lang w:eastAsia="ru-RU"/>
        </w:rPr>
        <w:t xml:space="preserve">класів закладів загальної середньої освіти, харчування </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дітей</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 xml:space="preserve"> у </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закладах</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 xml:space="preserve"> дошкільної</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 xml:space="preserve"> освіти,</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 xml:space="preserve"> передбачається спрямувати 15</w:t>
      </w:r>
      <w:r w:rsidR="00056DEA" w:rsidRPr="00F53584">
        <w:rPr>
          <w:rFonts w:ascii="Times New Roman CYR" w:eastAsia="Times New Roman" w:hAnsi="Times New Roman CYR" w:cs="Times New Roman CYR"/>
          <w:sz w:val="28"/>
          <w:szCs w:val="28"/>
          <w:lang w:eastAsia="ru-RU"/>
        </w:rPr>
        <w:t xml:space="preserve"> </w:t>
      </w:r>
      <w:r w:rsidRPr="00F53584">
        <w:rPr>
          <w:rFonts w:ascii="Times New Roman CYR" w:eastAsia="Times New Roman" w:hAnsi="Times New Roman CYR" w:cs="Times New Roman CYR"/>
          <w:sz w:val="28"/>
          <w:szCs w:val="28"/>
          <w:lang w:eastAsia="ru-RU"/>
        </w:rPr>
        <w:t>705,244</w:t>
      </w:r>
      <w:r w:rsidRPr="00F53584">
        <w:rPr>
          <w:rFonts w:ascii="Times New Roman" w:eastAsia="Times New Roman" w:hAnsi="Times New Roman" w:cs="Times New Roman"/>
          <w:sz w:val="28"/>
          <w:szCs w:val="28"/>
          <w:lang w:eastAsia="ru-RU"/>
        </w:rPr>
        <w:t> </w:t>
      </w:r>
      <w:r w:rsidRPr="00F53584">
        <w:rPr>
          <w:rFonts w:ascii="Times New Roman CYR" w:eastAsia="Times New Roman" w:hAnsi="Times New Roman CYR" w:cs="Times New Roman CYR"/>
          <w:sz w:val="28"/>
          <w:szCs w:val="28"/>
          <w:lang w:eastAsia="ru-RU"/>
        </w:rPr>
        <w:t>тис. грн за рахунок загального фонду місцевого бюджету.</w:t>
      </w:r>
    </w:p>
    <w:p w14:paraId="4FCD7EAA" w14:textId="7777777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lastRenderedPageBreak/>
        <w:t>Безкоштовним харчуванням буде охоплено наступний контингент дітей: діти-сироти та позбавлені батьківського піклування (41 дитина), діти з інвалідністю (13 дітей), діти з малозабезпечених сімей (271 дитина), діти з ООП які навчаються в інклюзивних групах/класах (143 дитини), діти з числа ВПО (279 дітей), діти з інтернатної групи ЗДО №6 (9 дітей), діти/учні, батьки яких загинули в зоні АТО, є учасниками АТО (ООС України), призвані на службу по мобілізації чи є добровольцями добровольчого військового формування Ковельської міської територіальної громади, діти військовослужбовців, які беруть безпосередню участь у бойових діях, загинули чи зникли безвісти при виконання військової служби (1071 дитина), а також на 50 відсотків зменшена батьківська плата для батьків, у сім’ях яких є троє і більше дітей (357 дітей).</w:t>
      </w:r>
    </w:p>
    <w:p w14:paraId="19811F85" w14:textId="7777777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 xml:space="preserve"> У 2024 році буде збільшено вартість одного </w:t>
      </w:r>
      <w:proofErr w:type="spellStart"/>
      <w:r w:rsidRPr="00F53584">
        <w:rPr>
          <w:rFonts w:ascii="Times New Roman CYR" w:eastAsia="Times New Roman" w:hAnsi="Times New Roman CYR" w:cs="Times New Roman CYR"/>
          <w:sz w:val="28"/>
          <w:szCs w:val="28"/>
          <w:lang w:eastAsia="ru-RU"/>
        </w:rPr>
        <w:t>діто</w:t>
      </w:r>
      <w:proofErr w:type="spellEnd"/>
      <w:r w:rsidRPr="00F53584">
        <w:rPr>
          <w:rFonts w:ascii="Times New Roman CYR" w:eastAsia="Times New Roman" w:hAnsi="Times New Roman CYR" w:cs="Times New Roman CYR"/>
          <w:sz w:val="28"/>
          <w:szCs w:val="28"/>
          <w:lang w:eastAsia="ru-RU"/>
        </w:rPr>
        <w:t xml:space="preserve">-дня харчування в закладі дошкільної освіти на 5 гривень, і вона складатиме - у дошкільних групах 55 гривень, у групах раннього віку - 45 гривень/за 1 </w:t>
      </w:r>
      <w:proofErr w:type="spellStart"/>
      <w:r w:rsidRPr="00F53584">
        <w:rPr>
          <w:rFonts w:ascii="Times New Roman CYR" w:eastAsia="Times New Roman" w:hAnsi="Times New Roman CYR" w:cs="Times New Roman CYR"/>
          <w:sz w:val="28"/>
          <w:szCs w:val="28"/>
          <w:lang w:eastAsia="ru-RU"/>
        </w:rPr>
        <w:t>діто</w:t>
      </w:r>
      <w:proofErr w:type="spellEnd"/>
      <w:r w:rsidRPr="00F53584">
        <w:rPr>
          <w:rFonts w:ascii="Times New Roman CYR" w:eastAsia="Times New Roman" w:hAnsi="Times New Roman CYR" w:cs="Times New Roman CYR"/>
          <w:sz w:val="28"/>
          <w:szCs w:val="28"/>
          <w:lang w:eastAsia="ru-RU"/>
        </w:rPr>
        <w:t>-день. З міського бюджету на харчування однієї дитини в день планується 15 гривень.</w:t>
      </w:r>
    </w:p>
    <w:p w14:paraId="09A2EA0A" w14:textId="7777777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Вартість сніданку у закладах загальної середньої освіти зросте до 25 гривень в день. За рахунок коштів бюджету для учнів 1-4 класів на харчування однієї дитини в день спрямовується 10</w:t>
      </w:r>
      <w:r w:rsidRPr="00F53584">
        <w:rPr>
          <w:rFonts w:ascii="Times New Roman" w:eastAsia="Times New Roman" w:hAnsi="Times New Roman" w:cs="Times New Roman"/>
          <w:sz w:val="28"/>
          <w:szCs w:val="28"/>
          <w:lang w:eastAsia="ru-RU"/>
        </w:rPr>
        <w:t> </w:t>
      </w:r>
      <w:r w:rsidRPr="00F53584">
        <w:rPr>
          <w:rFonts w:ascii="Times New Roman CYR" w:eastAsia="Times New Roman" w:hAnsi="Times New Roman CYR" w:cs="Times New Roman CYR"/>
          <w:sz w:val="28"/>
          <w:szCs w:val="28"/>
          <w:lang w:eastAsia="ru-RU"/>
        </w:rPr>
        <w:t>гривень.</w:t>
      </w:r>
    </w:p>
    <w:p w14:paraId="49F9485D" w14:textId="77777777" w:rsidR="00703E52" w:rsidRPr="00F53584" w:rsidRDefault="00703E52" w:rsidP="00703E52">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Згідно Цільової соціальної програми оздоровлення та відпочинку дітей шкільного віку, передбачається організувати оздоровлення влітку учнів у пришкільних таборах з денним перебуванням на базі закладів загальної середньої освіти (1200 учнів*14 днів) на яку у проекті бюджету на 2024 рік передбачено частково кошти в сумі 226,4 тис. гривень.</w:t>
      </w:r>
    </w:p>
    <w:p w14:paraId="7B5A039B" w14:textId="1B5BF31E" w:rsidR="00703E52" w:rsidRPr="00F53584"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На реалізацію Комплексної місцевої програми “Освіта Ковеля – простір якості та інновацій” у 2024 році передбачено 522,5 тис. гр</w:t>
      </w:r>
      <w:r w:rsidR="007E5D75" w:rsidRPr="00F53584">
        <w:rPr>
          <w:rFonts w:ascii="Times New Roman" w:eastAsia="Times New Roman" w:hAnsi="Times New Roman" w:cs="Times New Roman"/>
          <w:sz w:val="28"/>
          <w:szCs w:val="28"/>
          <w:lang w:eastAsia="ru-RU"/>
        </w:rPr>
        <w:t>ивень.</w:t>
      </w:r>
      <w:r w:rsidRPr="00F53584">
        <w:rPr>
          <w:rFonts w:ascii="Times New Roman" w:eastAsia="Times New Roman" w:hAnsi="Times New Roman" w:cs="Times New Roman"/>
          <w:sz w:val="28"/>
          <w:szCs w:val="28"/>
          <w:lang w:eastAsia="ru-RU"/>
        </w:rPr>
        <w:t xml:space="preserve"> В рамках цієї програми заплановано виплатити премію 11 переможцям конкурсу “Успішний педагог” та нагородити переможців конкурсу “Заклад освіти-простір якості: середовище, що належить дітям”.  Також передбачається преміювання учнів, які здадуть ЗНО на 200 балів та педагогів, які їх підготували. Крім того заплановані видатки на проведення заходу “Писанко, дивуй!”. </w:t>
      </w:r>
    </w:p>
    <w:p w14:paraId="5F39A968" w14:textId="521D4C67" w:rsidR="00607AC8" w:rsidRPr="00F53584" w:rsidRDefault="00607AC8" w:rsidP="00607AC8">
      <w:pPr>
        <w:autoSpaceDE w:val="0"/>
        <w:autoSpaceDN w:val="0"/>
        <w:adjustRightInd w:val="0"/>
        <w:spacing w:after="0" w:line="240" w:lineRule="auto"/>
        <w:ind w:firstLine="709"/>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sz w:val="28"/>
          <w:szCs w:val="28"/>
          <w:lang w:eastAsia="ru-RU"/>
        </w:rPr>
        <w:t>На виконання Програми надання одноразової  допомоги дітям-сиротам  та  дітям, позбавленим батьківського піклування після досягнення 18-річного віку у Ковельській міській територіальній громаді на 2024 рік пере</w:t>
      </w:r>
      <w:r w:rsidRPr="00F53584">
        <w:rPr>
          <w:rFonts w:ascii="Times New Roman CYR" w:eastAsia="Times New Roman" w:hAnsi="Times New Roman CYR" w:cs="Times New Roman CYR"/>
          <w:color w:val="000000"/>
          <w:sz w:val="28"/>
          <w:szCs w:val="28"/>
          <w:lang w:eastAsia="ru-RU"/>
        </w:rPr>
        <w:t xml:space="preserve">дбачені видатки у сумі 25,3 тис. грн на виплату одноразової допомоги 14 дітям-сиротам. </w:t>
      </w:r>
    </w:p>
    <w:p w14:paraId="4224E421" w14:textId="60D2F5BD" w:rsidR="00607AC8" w:rsidRPr="00F53584" w:rsidRDefault="00607AC8" w:rsidP="00607AC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53584">
        <w:rPr>
          <w:rFonts w:ascii="Times New Roman CYR" w:eastAsia="Times New Roman" w:hAnsi="Times New Roman CYR" w:cs="Times New Roman CYR"/>
          <w:sz w:val="28"/>
          <w:szCs w:val="28"/>
          <w:lang w:eastAsia="ru-RU"/>
        </w:rPr>
        <w:t>Найбільшу питому вагу у видатках на Управління освіти виконкому Ковельської міської ради, займають видатки на заробітну плату з нарахуваннями, це 401,6 млн гр</w:t>
      </w:r>
      <w:r w:rsidR="007E5D75" w:rsidRPr="00F53584">
        <w:rPr>
          <w:rFonts w:ascii="Times New Roman CYR" w:eastAsia="Times New Roman" w:hAnsi="Times New Roman CYR" w:cs="Times New Roman CYR"/>
          <w:sz w:val="28"/>
          <w:szCs w:val="28"/>
          <w:lang w:eastAsia="ru-RU"/>
        </w:rPr>
        <w:t>н,</w:t>
      </w:r>
      <w:r w:rsidRPr="00F53584">
        <w:rPr>
          <w:rFonts w:ascii="Times New Roman CYR" w:eastAsia="Times New Roman" w:hAnsi="Times New Roman CYR" w:cs="Times New Roman CYR"/>
          <w:sz w:val="28"/>
          <w:szCs w:val="28"/>
          <w:lang w:eastAsia="ru-RU"/>
        </w:rPr>
        <w:t xml:space="preserve"> 48,4 млн грн спрямовано на розрахунки за спожиті енергоносії та комунальні послуги, 15,9 млн грн - видатки на харчування. Інші видатки становлять 8,1 млн гривень. </w:t>
      </w:r>
    </w:p>
    <w:p w14:paraId="0B910493" w14:textId="77777777" w:rsidR="00D250DC" w:rsidRPr="00F53584" w:rsidRDefault="00907617" w:rsidP="00D250DC">
      <w:pPr>
        <w:autoSpaceDE w:val="0"/>
        <w:autoSpaceDN w:val="0"/>
        <w:adjustRightInd w:val="0"/>
        <w:spacing w:after="0" w:line="240" w:lineRule="auto"/>
        <w:jc w:val="both"/>
        <w:rPr>
          <w:rFonts w:ascii="Times New Roman CYR" w:eastAsia="Times New Roman" w:hAnsi="Times New Roman CYR" w:cs="Times New Roman CYR"/>
          <w:color w:val="000000"/>
          <w:sz w:val="28"/>
          <w:szCs w:val="28"/>
          <w:lang w:eastAsia="ru-RU"/>
        </w:rPr>
      </w:pPr>
      <w:r w:rsidRPr="00F53584">
        <w:rPr>
          <w:rFonts w:ascii="Times New Roman" w:eastAsia="Times New Roman" w:hAnsi="Times New Roman" w:cs="Times New Roman"/>
          <w:noProof/>
          <w:sz w:val="24"/>
          <w:szCs w:val="24"/>
          <w:lang w:eastAsia="ru-RU"/>
        </w:rPr>
        <w:lastRenderedPageBreak/>
        <w:drawing>
          <wp:inline distT="0" distB="0" distL="0" distR="0" wp14:anchorId="56E045D5" wp14:editId="74E3CDE6">
            <wp:extent cx="5284470" cy="3105150"/>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іаграма 1"/>
                    <pic:cNvPicPr>
                      <a:picLocks noChangeArrowheads="1"/>
                    </pic:cNvPicPr>
                  </pic:nvPicPr>
                  <pic:blipFill>
                    <a:blip r:embed="rId13">
                      <a:extLst>
                        <a:ext uri="{28A0092B-C50C-407E-A947-70E740481C1C}">
                          <a14:useLocalDpi xmlns:a14="http://schemas.microsoft.com/office/drawing/2010/main" val="0"/>
                        </a:ext>
                      </a:extLst>
                    </a:blip>
                    <a:srcRect l="6955" r="7265"/>
                    <a:stretch>
                      <a:fillRect/>
                    </a:stretch>
                  </pic:blipFill>
                  <pic:spPr bwMode="auto">
                    <a:xfrm>
                      <a:off x="0" y="0"/>
                      <a:ext cx="5284470" cy="3105150"/>
                    </a:xfrm>
                    <a:prstGeom prst="rect">
                      <a:avLst/>
                    </a:prstGeom>
                    <a:noFill/>
                    <a:ln>
                      <a:noFill/>
                    </a:ln>
                  </pic:spPr>
                </pic:pic>
              </a:graphicData>
            </a:graphic>
          </wp:inline>
        </w:drawing>
      </w:r>
    </w:p>
    <w:p w14:paraId="1C50AEAA" w14:textId="24D5CED3" w:rsidR="00703E52" w:rsidRDefault="00703E52" w:rsidP="00D250DC">
      <w:pPr>
        <w:autoSpaceDE w:val="0"/>
        <w:autoSpaceDN w:val="0"/>
        <w:adjustRightInd w:val="0"/>
        <w:spacing w:after="0" w:line="240" w:lineRule="auto"/>
        <w:ind w:firstLine="567"/>
        <w:jc w:val="both"/>
        <w:rPr>
          <w:rFonts w:ascii="Times New Roman CYR" w:eastAsia="Times New Roman" w:hAnsi="Times New Roman CYR" w:cs="Times New Roman CYR"/>
          <w:color w:val="000000"/>
          <w:sz w:val="28"/>
          <w:szCs w:val="28"/>
          <w:lang w:eastAsia="ru-RU"/>
        </w:rPr>
      </w:pPr>
      <w:r w:rsidRPr="00F53584">
        <w:rPr>
          <w:rFonts w:ascii="Times New Roman CYR" w:eastAsia="Times New Roman" w:hAnsi="Times New Roman CYR" w:cs="Times New Roman CYR"/>
          <w:color w:val="000000"/>
          <w:sz w:val="28"/>
          <w:szCs w:val="28"/>
          <w:lang w:eastAsia="ru-RU"/>
        </w:rPr>
        <w:t xml:space="preserve">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w:t>
      </w:r>
      <w:proofErr w:type="spellStart"/>
      <w:r w:rsidRPr="00F53584">
        <w:rPr>
          <w:rFonts w:ascii="Times New Roman CYR" w:eastAsia="Times New Roman" w:hAnsi="Times New Roman CYR" w:cs="Times New Roman CYR"/>
          <w:color w:val="000000"/>
          <w:sz w:val="28"/>
          <w:szCs w:val="28"/>
          <w:lang w:eastAsia="ru-RU"/>
        </w:rPr>
        <w:t>інклюзивно</w:t>
      </w:r>
      <w:proofErr w:type="spellEnd"/>
      <w:r w:rsidRPr="00F53584">
        <w:rPr>
          <w:rFonts w:ascii="Times New Roman CYR" w:eastAsia="Times New Roman" w:hAnsi="Times New Roman CYR" w:cs="Times New Roman CYR"/>
          <w:color w:val="000000"/>
          <w:sz w:val="28"/>
          <w:szCs w:val="28"/>
          <w:lang w:eastAsia="ru-RU"/>
        </w:rPr>
        <w:t xml:space="preserve">-ресурсного центру, </w:t>
      </w:r>
      <w:r w:rsidR="00756823" w:rsidRPr="00F53584">
        <w:rPr>
          <w:rFonts w:ascii="Times New Roman CYR" w:eastAsia="Times New Roman" w:hAnsi="Times New Roman CYR" w:cs="Times New Roman CYR"/>
          <w:color w:val="000000"/>
          <w:sz w:val="28"/>
          <w:szCs w:val="28"/>
          <w:lang w:eastAsia="ru-RU"/>
        </w:rPr>
        <w:t>виділена в обсязі 1 333,5 тис. гривень.</w:t>
      </w:r>
    </w:p>
    <w:p w14:paraId="07999127" w14:textId="3E7DFD4C" w:rsidR="007551ED" w:rsidRPr="00F53584" w:rsidRDefault="007551ED" w:rsidP="00D250DC">
      <w:pPr>
        <w:autoSpaceDE w:val="0"/>
        <w:autoSpaceDN w:val="0"/>
        <w:adjustRightInd w:val="0"/>
        <w:spacing w:after="0" w:line="240" w:lineRule="auto"/>
        <w:ind w:firstLine="567"/>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С</w:t>
      </w:r>
      <w:r w:rsidRPr="00F53584">
        <w:rPr>
          <w:rFonts w:ascii="Times New Roman CYR" w:eastAsia="Times New Roman" w:hAnsi="Times New Roman CYR" w:cs="Times New Roman CYR"/>
          <w:color w:val="000000"/>
          <w:sz w:val="28"/>
          <w:szCs w:val="28"/>
          <w:lang w:eastAsia="ru-RU"/>
        </w:rPr>
        <w:t>убвенція з державного бюджету місцевим бюджетам на надання державної підтримки особам з особливими освітніми потребами, які здобувають освіту в закладах дошкільної та загальної  середньої освіти</w:t>
      </w:r>
      <w:r>
        <w:rPr>
          <w:rFonts w:ascii="Times New Roman CYR" w:eastAsia="Times New Roman" w:hAnsi="Times New Roman CYR" w:cs="Times New Roman CYR"/>
          <w:color w:val="000000"/>
          <w:sz w:val="28"/>
          <w:szCs w:val="28"/>
          <w:lang w:eastAsia="ru-RU"/>
        </w:rPr>
        <w:t xml:space="preserve"> на дату розгляду бюджету не розподілена.</w:t>
      </w:r>
    </w:p>
    <w:p w14:paraId="645E4C74" w14:textId="17C2B816" w:rsidR="00CB7FCE" w:rsidRPr="00F53584" w:rsidRDefault="00CB7FCE" w:rsidP="00D250DC">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Видатки бюджету розвитку в сумі 16</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020,8 тис. грн спрямовані на:</w:t>
      </w:r>
    </w:p>
    <w:p w14:paraId="0974D61F" w14:textId="4B991BDB" w:rsidR="00CB7FCE" w:rsidRPr="00F53584" w:rsidRDefault="008D7F25" w:rsidP="00694C78">
      <w:pPr>
        <w:spacing w:after="0" w:line="240" w:lineRule="auto"/>
        <w:ind w:firstLine="567"/>
        <w:jc w:val="both"/>
        <w:rPr>
          <w:rFonts w:ascii="Times New Roman" w:eastAsia="Times New Roman" w:hAnsi="Times New Roman" w:cs="Times New Roman"/>
          <w:color w:val="000000"/>
          <w:sz w:val="28"/>
          <w:szCs w:val="28"/>
          <w:lang w:eastAsia="uk-UA"/>
        </w:rPr>
      </w:pPr>
      <w:r w:rsidRPr="00F53584">
        <w:rPr>
          <w:rFonts w:ascii="Times New Roman" w:eastAsia="Times New Roman" w:hAnsi="Times New Roman" w:cs="Times New Roman"/>
          <w:color w:val="000000"/>
          <w:sz w:val="28"/>
          <w:szCs w:val="28"/>
          <w:lang w:eastAsia="uk-UA"/>
        </w:rPr>
        <w:t>к</w:t>
      </w:r>
      <w:r w:rsidR="00CB7FCE" w:rsidRPr="00F53584">
        <w:rPr>
          <w:rFonts w:ascii="Times New Roman" w:eastAsia="Times New Roman" w:hAnsi="Times New Roman" w:cs="Times New Roman"/>
          <w:color w:val="000000"/>
          <w:sz w:val="28"/>
          <w:szCs w:val="28"/>
          <w:lang w:eastAsia="uk-UA"/>
        </w:rPr>
        <w:t xml:space="preserve">апітальний ремонт санвузлів </w:t>
      </w:r>
      <w:r w:rsidR="00694C78" w:rsidRPr="00F53584">
        <w:rPr>
          <w:rFonts w:ascii="Times New Roman" w:eastAsia="Times New Roman" w:hAnsi="Times New Roman" w:cs="Times New Roman"/>
          <w:color w:val="000000"/>
          <w:sz w:val="28"/>
          <w:szCs w:val="28"/>
          <w:lang w:eastAsia="uk-UA"/>
        </w:rPr>
        <w:t>закладу дошкільної освіти (ясла-садок)</w:t>
      </w:r>
      <w:r w:rsidR="00CB7FCE" w:rsidRPr="00F53584">
        <w:rPr>
          <w:rFonts w:ascii="Times New Roman" w:eastAsia="Times New Roman" w:hAnsi="Times New Roman" w:cs="Times New Roman"/>
          <w:color w:val="000000"/>
          <w:sz w:val="28"/>
          <w:szCs w:val="28"/>
          <w:lang w:eastAsia="uk-UA"/>
        </w:rPr>
        <w:t xml:space="preserve"> №5 "С</w:t>
      </w:r>
      <w:r w:rsidR="00694C78" w:rsidRPr="00F53584">
        <w:rPr>
          <w:rFonts w:ascii="Times New Roman" w:eastAsia="Times New Roman" w:hAnsi="Times New Roman" w:cs="Times New Roman"/>
          <w:color w:val="000000"/>
          <w:sz w:val="28"/>
          <w:szCs w:val="28"/>
          <w:lang w:eastAsia="uk-UA"/>
        </w:rPr>
        <w:t>онечко</w:t>
      </w:r>
      <w:r w:rsidR="00CB7FCE" w:rsidRPr="00F53584">
        <w:rPr>
          <w:rFonts w:ascii="Times New Roman" w:eastAsia="Times New Roman" w:hAnsi="Times New Roman" w:cs="Times New Roman"/>
          <w:color w:val="000000"/>
          <w:sz w:val="28"/>
          <w:szCs w:val="28"/>
          <w:lang w:eastAsia="uk-UA"/>
        </w:rPr>
        <w:t xml:space="preserve">" </w:t>
      </w:r>
      <w:proofErr w:type="spellStart"/>
      <w:r w:rsidR="00694C78" w:rsidRPr="00F53584">
        <w:rPr>
          <w:rFonts w:ascii="Times New Roman" w:eastAsia="Times New Roman" w:hAnsi="Times New Roman" w:cs="Times New Roman"/>
          <w:color w:val="000000"/>
          <w:sz w:val="28"/>
          <w:szCs w:val="28"/>
          <w:lang w:eastAsia="uk-UA"/>
        </w:rPr>
        <w:t>м</w:t>
      </w:r>
      <w:r w:rsidR="00CB7FCE" w:rsidRPr="00F53584">
        <w:rPr>
          <w:rFonts w:ascii="Times New Roman" w:eastAsia="Times New Roman" w:hAnsi="Times New Roman" w:cs="Times New Roman"/>
          <w:color w:val="000000"/>
          <w:sz w:val="28"/>
          <w:szCs w:val="28"/>
          <w:lang w:eastAsia="uk-UA"/>
        </w:rPr>
        <w:t>.К</w:t>
      </w:r>
      <w:r w:rsidR="00694C78" w:rsidRPr="00F53584">
        <w:rPr>
          <w:rFonts w:ascii="Times New Roman" w:eastAsia="Times New Roman" w:hAnsi="Times New Roman" w:cs="Times New Roman"/>
          <w:color w:val="000000"/>
          <w:sz w:val="28"/>
          <w:szCs w:val="28"/>
          <w:lang w:eastAsia="uk-UA"/>
        </w:rPr>
        <w:t>овеля</w:t>
      </w:r>
      <w:proofErr w:type="spellEnd"/>
      <w:r w:rsidR="00CB7FCE" w:rsidRPr="00F53584">
        <w:rPr>
          <w:rFonts w:ascii="Times New Roman" w:eastAsia="Times New Roman" w:hAnsi="Times New Roman" w:cs="Times New Roman"/>
          <w:color w:val="000000"/>
          <w:sz w:val="28"/>
          <w:szCs w:val="28"/>
          <w:lang w:eastAsia="uk-UA"/>
        </w:rPr>
        <w:t>, по вул.Чубинського,16</w:t>
      </w:r>
      <w:r w:rsidR="00694C78" w:rsidRPr="00F53584">
        <w:rPr>
          <w:rFonts w:ascii="Times New Roman" w:eastAsia="Times New Roman" w:hAnsi="Times New Roman" w:cs="Times New Roman"/>
          <w:color w:val="000000"/>
          <w:sz w:val="28"/>
          <w:szCs w:val="28"/>
          <w:lang w:eastAsia="uk-UA"/>
        </w:rPr>
        <w:t xml:space="preserve"> -710,8 тис. грн;</w:t>
      </w:r>
    </w:p>
    <w:p w14:paraId="5E498014" w14:textId="4CEABE45" w:rsidR="003266A2" w:rsidRPr="00F53584" w:rsidRDefault="00694C78"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t xml:space="preserve">капітальний ремонт санвузлів закладу дошкільної освіти (ясла-садок) комбінованого типу №6 "Світлячок" - Центр розвитку дитини м. Ковеля, по </w:t>
      </w:r>
      <w:proofErr w:type="spellStart"/>
      <w:r w:rsidRPr="00F53584">
        <w:rPr>
          <w:rFonts w:ascii="Times New Roman" w:eastAsia="Times New Roman" w:hAnsi="Times New Roman" w:cs="Times New Roman"/>
          <w:color w:val="000000"/>
          <w:sz w:val="28"/>
          <w:szCs w:val="28"/>
          <w:lang w:eastAsia="ru-RU"/>
        </w:rPr>
        <w:t>вул.Володимирська</w:t>
      </w:r>
      <w:proofErr w:type="spellEnd"/>
      <w:r w:rsidRPr="00F53584">
        <w:rPr>
          <w:rFonts w:ascii="Times New Roman" w:eastAsia="Times New Roman" w:hAnsi="Times New Roman" w:cs="Times New Roman"/>
          <w:color w:val="000000"/>
          <w:sz w:val="28"/>
          <w:szCs w:val="28"/>
          <w:lang w:eastAsia="ru-RU"/>
        </w:rPr>
        <w:t xml:space="preserve">, 85а </w:t>
      </w:r>
      <w:r w:rsidR="004825F6" w:rsidRPr="00F53584">
        <w:rPr>
          <w:rFonts w:ascii="Times New Roman" w:eastAsia="Times New Roman" w:hAnsi="Times New Roman" w:cs="Times New Roman"/>
          <w:color w:val="000000"/>
          <w:sz w:val="28"/>
          <w:szCs w:val="28"/>
          <w:lang w:eastAsia="ru-RU"/>
        </w:rPr>
        <w:t>–</w:t>
      </w:r>
      <w:r w:rsidR="00582560"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2</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000,0 тис. грн;</w:t>
      </w:r>
    </w:p>
    <w:p w14:paraId="03188323" w14:textId="14BE8208" w:rsidR="00694C78" w:rsidRPr="00F53584" w:rsidRDefault="005D11BE"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t>реконструкція внутрішніх систем вентиляції у підвальних приміщеннях закладів дошкільної освіти №7, 8, 11, 12, 13, 14,</w:t>
      </w:r>
      <w:r w:rsidR="007C0493"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4</w:t>
      </w:r>
      <w:r w:rsidR="007C0493" w:rsidRPr="00F53584">
        <w:rPr>
          <w:rFonts w:ascii="Times New Roman" w:eastAsia="Times New Roman" w:hAnsi="Times New Roman" w:cs="Times New Roman"/>
          <w:color w:val="000000"/>
          <w:sz w:val="28"/>
          <w:szCs w:val="28"/>
          <w:lang w:eastAsia="ru-RU"/>
        </w:rPr>
        <w:t xml:space="preserve"> – 4</w:t>
      </w:r>
      <w:r w:rsidR="004825F6" w:rsidRPr="00F53584">
        <w:rPr>
          <w:rFonts w:ascii="Times New Roman" w:eastAsia="Times New Roman" w:hAnsi="Times New Roman" w:cs="Times New Roman"/>
          <w:color w:val="000000"/>
          <w:sz w:val="28"/>
          <w:szCs w:val="28"/>
          <w:lang w:eastAsia="ru-RU"/>
        </w:rPr>
        <w:t xml:space="preserve"> </w:t>
      </w:r>
      <w:r w:rsidR="007C0493" w:rsidRPr="00F53584">
        <w:rPr>
          <w:rFonts w:ascii="Times New Roman" w:eastAsia="Times New Roman" w:hAnsi="Times New Roman" w:cs="Times New Roman"/>
          <w:color w:val="000000"/>
          <w:sz w:val="28"/>
          <w:szCs w:val="28"/>
          <w:lang w:eastAsia="ru-RU"/>
        </w:rPr>
        <w:t>000,0 тис. грн;</w:t>
      </w:r>
    </w:p>
    <w:p w14:paraId="60975629" w14:textId="59FAA0D0" w:rsidR="00694C78" w:rsidRPr="00F53584" w:rsidRDefault="005D11BE"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r>
      <w:r w:rsidR="007C0493" w:rsidRPr="00F53584">
        <w:rPr>
          <w:rFonts w:ascii="Times New Roman" w:eastAsia="Times New Roman" w:hAnsi="Times New Roman" w:cs="Times New Roman"/>
          <w:color w:val="000000"/>
          <w:sz w:val="28"/>
          <w:szCs w:val="28"/>
          <w:lang w:eastAsia="ru-RU"/>
        </w:rPr>
        <w:t>к</w:t>
      </w:r>
      <w:r w:rsidRPr="00F53584">
        <w:rPr>
          <w:rFonts w:ascii="Times New Roman" w:eastAsia="Times New Roman" w:hAnsi="Times New Roman" w:cs="Times New Roman"/>
          <w:color w:val="000000"/>
          <w:sz w:val="28"/>
          <w:szCs w:val="28"/>
          <w:lang w:eastAsia="ru-RU"/>
        </w:rPr>
        <w:t xml:space="preserve">апітальний ремонт санвузлів </w:t>
      </w:r>
      <w:r w:rsidR="007C0493" w:rsidRPr="00F53584">
        <w:rPr>
          <w:rFonts w:ascii="Times New Roman" w:eastAsia="Times New Roman" w:hAnsi="Times New Roman" w:cs="Times New Roman"/>
          <w:color w:val="000000"/>
          <w:sz w:val="28"/>
          <w:szCs w:val="28"/>
          <w:lang w:eastAsia="ru-RU"/>
        </w:rPr>
        <w:t xml:space="preserve">ліцей "Оберіг" </w:t>
      </w:r>
      <w:r w:rsidRPr="00F53584">
        <w:rPr>
          <w:rFonts w:ascii="Times New Roman" w:eastAsia="Times New Roman" w:hAnsi="Times New Roman" w:cs="Times New Roman"/>
          <w:color w:val="000000"/>
          <w:sz w:val="28"/>
          <w:szCs w:val="28"/>
          <w:lang w:eastAsia="ru-RU"/>
        </w:rPr>
        <w:t>по вул. Театральна, 21</w:t>
      </w:r>
      <w:r w:rsidR="007C0493" w:rsidRPr="00F53584">
        <w:rPr>
          <w:rFonts w:ascii="Times New Roman" w:eastAsia="Times New Roman" w:hAnsi="Times New Roman" w:cs="Times New Roman"/>
          <w:color w:val="000000"/>
          <w:sz w:val="28"/>
          <w:szCs w:val="28"/>
          <w:lang w:eastAsia="ru-RU"/>
        </w:rPr>
        <w:t xml:space="preserve"> – 2</w:t>
      </w:r>
      <w:r w:rsidR="004825F6" w:rsidRPr="00F53584">
        <w:rPr>
          <w:rFonts w:ascii="Times New Roman" w:eastAsia="Times New Roman" w:hAnsi="Times New Roman" w:cs="Times New Roman"/>
          <w:color w:val="000000"/>
          <w:sz w:val="28"/>
          <w:szCs w:val="28"/>
          <w:lang w:eastAsia="ru-RU"/>
        </w:rPr>
        <w:t xml:space="preserve"> </w:t>
      </w:r>
      <w:r w:rsidR="007C0493" w:rsidRPr="00F53584">
        <w:rPr>
          <w:rFonts w:ascii="Times New Roman" w:eastAsia="Times New Roman" w:hAnsi="Times New Roman" w:cs="Times New Roman"/>
          <w:color w:val="000000"/>
          <w:sz w:val="28"/>
          <w:szCs w:val="28"/>
          <w:lang w:eastAsia="ru-RU"/>
        </w:rPr>
        <w:t>000,0 тис. грн;</w:t>
      </w:r>
    </w:p>
    <w:p w14:paraId="62C3D502" w14:textId="431D4B57" w:rsidR="005D11BE" w:rsidRPr="00F53584" w:rsidRDefault="005D11BE"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r>
      <w:r w:rsidR="007C0493" w:rsidRPr="00F53584">
        <w:rPr>
          <w:rFonts w:ascii="Times New Roman" w:eastAsia="Times New Roman" w:hAnsi="Times New Roman" w:cs="Times New Roman"/>
          <w:color w:val="000000"/>
          <w:sz w:val="28"/>
          <w:szCs w:val="28"/>
          <w:lang w:eastAsia="ru-RU"/>
        </w:rPr>
        <w:t>б</w:t>
      </w:r>
      <w:r w:rsidRPr="00F53584">
        <w:rPr>
          <w:rFonts w:ascii="Times New Roman" w:eastAsia="Times New Roman" w:hAnsi="Times New Roman" w:cs="Times New Roman"/>
          <w:color w:val="000000"/>
          <w:sz w:val="28"/>
          <w:szCs w:val="28"/>
          <w:lang w:eastAsia="ru-RU"/>
        </w:rPr>
        <w:t xml:space="preserve">удівництво укриття закладу загальної  середньої освіти І-ІІ ступенів №9 на вулиці </w:t>
      </w:r>
      <w:proofErr w:type="spellStart"/>
      <w:r w:rsidRPr="00F53584">
        <w:rPr>
          <w:rFonts w:ascii="Times New Roman" w:eastAsia="Times New Roman" w:hAnsi="Times New Roman" w:cs="Times New Roman"/>
          <w:color w:val="000000"/>
          <w:sz w:val="28"/>
          <w:szCs w:val="28"/>
          <w:lang w:eastAsia="ru-RU"/>
        </w:rPr>
        <w:t>О.Олеся</w:t>
      </w:r>
      <w:proofErr w:type="spellEnd"/>
      <w:r w:rsidRPr="00F53584">
        <w:rPr>
          <w:rFonts w:ascii="Times New Roman" w:eastAsia="Times New Roman" w:hAnsi="Times New Roman" w:cs="Times New Roman"/>
          <w:color w:val="000000"/>
          <w:sz w:val="28"/>
          <w:szCs w:val="28"/>
          <w:lang w:eastAsia="ru-RU"/>
        </w:rPr>
        <w:t xml:space="preserve"> </w:t>
      </w:r>
      <w:r w:rsidR="007C0493" w:rsidRPr="00F53584">
        <w:rPr>
          <w:rFonts w:ascii="Times New Roman" w:eastAsia="Times New Roman" w:hAnsi="Times New Roman" w:cs="Times New Roman"/>
          <w:color w:val="000000"/>
          <w:sz w:val="28"/>
          <w:szCs w:val="28"/>
          <w:lang w:eastAsia="ru-RU"/>
        </w:rPr>
        <w:t xml:space="preserve">– 200,0 </w:t>
      </w:r>
      <w:r w:rsidR="00DB1487" w:rsidRPr="00F53584">
        <w:rPr>
          <w:rFonts w:ascii="Times New Roman" w:eastAsia="Times New Roman" w:hAnsi="Times New Roman" w:cs="Times New Roman"/>
          <w:color w:val="000000"/>
          <w:sz w:val="28"/>
          <w:szCs w:val="28"/>
          <w:lang w:eastAsia="ru-RU"/>
        </w:rPr>
        <w:t>тис. грн;</w:t>
      </w:r>
    </w:p>
    <w:p w14:paraId="704B17EB" w14:textId="6724EA2F" w:rsidR="005D11BE" w:rsidRPr="00F53584" w:rsidRDefault="00DB1487" w:rsidP="007C049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к</w:t>
      </w:r>
      <w:r w:rsidR="007C0493" w:rsidRPr="00F53584">
        <w:rPr>
          <w:rFonts w:ascii="Times New Roman" w:eastAsia="Times New Roman" w:hAnsi="Times New Roman" w:cs="Times New Roman"/>
          <w:color w:val="000000"/>
          <w:sz w:val="28"/>
          <w:szCs w:val="28"/>
          <w:lang w:eastAsia="ru-RU"/>
        </w:rPr>
        <w:t xml:space="preserve">апітальний ремонт частини підвального приміщення під укриття Ліцею №11 по вул. Заводська, 31 в </w:t>
      </w:r>
      <w:proofErr w:type="spellStart"/>
      <w:r w:rsidR="007C0493" w:rsidRPr="00F53584">
        <w:rPr>
          <w:rFonts w:ascii="Times New Roman" w:eastAsia="Times New Roman" w:hAnsi="Times New Roman" w:cs="Times New Roman"/>
          <w:color w:val="000000"/>
          <w:sz w:val="28"/>
          <w:szCs w:val="28"/>
          <w:lang w:eastAsia="ru-RU"/>
        </w:rPr>
        <w:t>м.Ковелі</w:t>
      </w:r>
      <w:proofErr w:type="spellEnd"/>
      <w:r w:rsidRPr="00F53584">
        <w:rPr>
          <w:rFonts w:ascii="Times New Roman" w:eastAsia="Times New Roman" w:hAnsi="Times New Roman" w:cs="Times New Roman"/>
          <w:color w:val="000000"/>
          <w:sz w:val="28"/>
          <w:szCs w:val="28"/>
          <w:lang w:eastAsia="ru-RU"/>
        </w:rPr>
        <w:t xml:space="preserve"> – 100,0 </w:t>
      </w:r>
      <w:proofErr w:type="spellStart"/>
      <w:r w:rsidRPr="00F53584">
        <w:rPr>
          <w:rFonts w:ascii="Times New Roman" w:eastAsia="Times New Roman" w:hAnsi="Times New Roman" w:cs="Times New Roman"/>
          <w:color w:val="000000"/>
          <w:sz w:val="28"/>
          <w:szCs w:val="28"/>
          <w:lang w:eastAsia="ru-RU"/>
        </w:rPr>
        <w:t>тис.грн</w:t>
      </w:r>
      <w:proofErr w:type="spellEnd"/>
      <w:r w:rsidRPr="00F53584">
        <w:rPr>
          <w:rFonts w:ascii="Times New Roman" w:eastAsia="Times New Roman" w:hAnsi="Times New Roman" w:cs="Times New Roman"/>
          <w:color w:val="000000"/>
          <w:sz w:val="28"/>
          <w:szCs w:val="28"/>
          <w:lang w:eastAsia="ru-RU"/>
        </w:rPr>
        <w:t>;</w:t>
      </w:r>
    </w:p>
    <w:p w14:paraId="67174AB4" w14:textId="7C06249C" w:rsidR="005D11BE" w:rsidRPr="00F53584" w:rsidRDefault="00DB1487" w:rsidP="007C049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р</w:t>
      </w:r>
      <w:r w:rsidR="007C0493" w:rsidRPr="00F53584">
        <w:rPr>
          <w:rFonts w:ascii="Times New Roman" w:eastAsia="Times New Roman" w:hAnsi="Times New Roman" w:cs="Times New Roman"/>
          <w:color w:val="000000"/>
          <w:sz w:val="28"/>
          <w:szCs w:val="28"/>
          <w:lang w:eastAsia="ru-RU"/>
        </w:rPr>
        <w:t>еконструкція внутрішніх систем вентиляції у підвальних приміщеннях закладів загальної освіти: Ліцей  імені Олени Пчілки, ЗЗСО №12, ЗЗСО №3</w:t>
      </w:r>
      <w:r w:rsidRPr="00F53584">
        <w:rPr>
          <w:rFonts w:ascii="Times New Roman" w:eastAsia="Times New Roman" w:hAnsi="Times New Roman" w:cs="Times New Roman"/>
          <w:color w:val="000000"/>
          <w:sz w:val="28"/>
          <w:szCs w:val="28"/>
          <w:lang w:eastAsia="ru-RU"/>
        </w:rPr>
        <w:t xml:space="preserve"> </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 xml:space="preserve">– </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5</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000,0 тис. грн;</w:t>
      </w:r>
    </w:p>
    <w:p w14:paraId="636B7518" w14:textId="717C83ED" w:rsidR="007C0493" w:rsidRPr="00F53584" w:rsidRDefault="007C0493"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r>
      <w:r w:rsidR="00DB1487" w:rsidRPr="00F53584">
        <w:rPr>
          <w:rFonts w:ascii="Times New Roman" w:eastAsia="Times New Roman" w:hAnsi="Times New Roman" w:cs="Times New Roman"/>
          <w:color w:val="000000"/>
          <w:sz w:val="28"/>
          <w:szCs w:val="28"/>
          <w:lang w:eastAsia="ru-RU"/>
        </w:rPr>
        <w:t>к</w:t>
      </w:r>
      <w:r w:rsidRPr="00F53584">
        <w:rPr>
          <w:rFonts w:ascii="Times New Roman" w:eastAsia="Times New Roman" w:hAnsi="Times New Roman" w:cs="Times New Roman"/>
          <w:color w:val="000000"/>
          <w:sz w:val="28"/>
          <w:szCs w:val="28"/>
          <w:lang w:eastAsia="ru-RU"/>
        </w:rPr>
        <w:t xml:space="preserve">апітальний ремонт частини підвального приміщення </w:t>
      </w:r>
      <w:proofErr w:type="spellStart"/>
      <w:r w:rsidRPr="00F53584">
        <w:rPr>
          <w:rFonts w:ascii="Times New Roman" w:eastAsia="Times New Roman" w:hAnsi="Times New Roman" w:cs="Times New Roman"/>
          <w:color w:val="000000"/>
          <w:sz w:val="28"/>
          <w:szCs w:val="28"/>
          <w:lang w:eastAsia="ru-RU"/>
        </w:rPr>
        <w:t>Тойкутського</w:t>
      </w:r>
      <w:proofErr w:type="spellEnd"/>
      <w:r w:rsidRPr="00F53584">
        <w:rPr>
          <w:rFonts w:ascii="Times New Roman" w:eastAsia="Times New Roman" w:hAnsi="Times New Roman" w:cs="Times New Roman"/>
          <w:color w:val="000000"/>
          <w:sz w:val="28"/>
          <w:szCs w:val="28"/>
          <w:lang w:eastAsia="ru-RU"/>
        </w:rPr>
        <w:t xml:space="preserve"> ліцею</w:t>
      </w:r>
      <w:r w:rsidR="00DB1487" w:rsidRPr="00F53584">
        <w:rPr>
          <w:rFonts w:ascii="Times New Roman" w:eastAsia="Times New Roman" w:hAnsi="Times New Roman" w:cs="Times New Roman"/>
          <w:color w:val="000000"/>
          <w:sz w:val="28"/>
          <w:szCs w:val="28"/>
          <w:lang w:eastAsia="ru-RU"/>
        </w:rPr>
        <w:t xml:space="preserve"> – 100,0 тис. грн;</w:t>
      </w:r>
    </w:p>
    <w:p w14:paraId="1D3DA7BD" w14:textId="0FD440E6" w:rsidR="007C0493" w:rsidRPr="00F53584" w:rsidRDefault="00DB1487" w:rsidP="007C049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к</w:t>
      </w:r>
      <w:r w:rsidR="007C0493" w:rsidRPr="00F53584">
        <w:rPr>
          <w:rFonts w:ascii="Times New Roman" w:eastAsia="Times New Roman" w:hAnsi="Times New Roman" w:cs="Times New Roman"/>
          <w:color w:val="000000"/>
          <w:sz w:val="28"/>
          <w:szCs w:val="28"/>
          <w:lang w:eastAsia="ru-RU"/>
        </w:rPr>
        <w:t>апітальний ремонт частини підвального приміщення під укриття Зеленського ліцею</w:t>
      </w:r>
      <w:r w:rsidRPr="00F53584">
        <w:rPr>
          <w:rFonts w:ascii="Times New Roman" w:eastAsia="Times New Roman" w:hAnsi="Times New Roman" w:cs="Times New Roman"/>
          <w:color w:val="000000"/>
          <w:sz w:val="28"/>
          <w:szCs w:val="28"/>
          <w:lang w:eastAsia="ru-RU"/>
        </w:rPr>
        <w:t xml:space="preserve"> – 200,0 тис. грн;</w:t>
      </w:r>
    </w:p>
    <w:p w14:paraId="3CAA7482" w14:textId="12B77BD8" w:rsidR="005D11BE" w:rsidRPr="00F53584" w:rsidRDefault="007C0493"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F53584">
        <w:rPr>
          <w:rFonts w:ascii="Times New Roman" w:eastAsia="Times New Roman" w:hAnsi="Times New Roman" w:cs="Times New Roman"/>
          <w:color w:val="000000"/>
          <w:sz w:val="28"/>
          <w:szCs w:val="28"/>
          <w:lang w:eastAsia="ru-RU"/>
        </w:rPr>
        <w:tab/>
        <w:t>капітальні видатки – 1</w:t>
      </w:r>
      <w:r w:rsidR="004825F6" w:rsidRPr="00F53584">
        <w:rPr>
          <w:rFonts w:ascii="Times New Roman" w:eastAsia="Times New Roman" w:hAnsi="Times New Roman" w:cs="Times New Roman"/>
          <w:color w:val="000000"/>
          <w:sz w:val="28"/>
          <w:szCs w:val="28"/>
          <w:lang w:eastAsia="ru-RU"/>
        </w:rPr>
        <w:t xml:space="preserve"> </w:t>
      </w:r>
      <w:r w:rsidRPr="00F53584">
        <w:rPr>
          <w:rFonts w:ascii="Times New Roman" w:eastAsia="Times New Roman" w:hAnsi="Times New Roman" w:cs="Times New Roman"/>
          <w:color w:val="000000"/>
          <w:sz w:val="28"/>
          <w:szCs w:val="28"/>
          <w:lang w:eastAsia="ru-RU"/>
        </w:rPr>
        <w:t>710,0 тис. гривень.</w:t>
      </w:r>
    </w:p>
    <w:p w14:paraId="67578DF1" w14:textId="77777777" w:rsidR="00752C74" w:rsidRPr="00F53584" w:rsidRDefault="00752C74" w:rsidP="00694C7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14:paraId="44C374AE" w14:textId="7FD0CDF5" w:rsidR="003266A2" w:rsidRPr="00F53584" w:rsidRDefault="003266A2" w:rsidP="003266A2">
      <w:pPr>
        <w:spacing w:after="0" w:line="240" w:lineRule="auto"/>
        <w:jc w:val="both"/>
        <w:outlineLvl w:val="0"/>
        <w:rPr>
          <w:rFonts w:ascii="Times New Roman" w:eastAsia="Calibri" w:hAnsi="Times New Roman" w:cs="Times New Roman"/>
          <w:sz w:val="28"/>
          <w:szCs w:val="28"/>
        </w:rPr>
      </w:pPr>
      <w:r w:rsidRPr="00F53584">
        <w:rPr>
          <w:rFonts w:ascii="Times New Roman" w:eastAsia="Calibri" w:hAnsi="Times New Roman" w:cs="Times New Roman"/>
          <w:b/>
          <w:sz w:val="28"/>
          <w:szCs w:val="28"/>
        </w:rPr>
        <w:lastRenderedPageBreak/>
        <w:t xml:space="preserve">Відділу охорони здоров'я виконавчого комітету міської ради </w:t>
      </w:r>
      <w:r w:rsidRPr="00F53584">
        <w:rPr>
          <w:rFonts w:ascii="Times New Roman" w:eastAsia="Calibri" w:hAnsi="Times New Roman" w:cs="Times New Roman"/>
          <w:sz w:val="28"/>
          <w:szCs w:val="28"/>
        </w:rPr>
        <w:t>на 2024 рік передбачені видатки в сумі 42</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270,9   тис. грн, в т. ч.:</w:t>
      </w:r>
    </w:p>
    <w:p w14:paraId="196002E4" w14:textId="087A3FB8"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по загальному фонду 38</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270,9   тис. грн;</w:t>
      </w:r>
    </w:p>
    <w:p w14:paraId="135BA9D7" w14:textId="54EB384E"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по спеціальному фонду – 4</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000,0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3E8F5BBF" w14:textId="24A16F7A"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744,0 тис. грн,  з них видатки на заробітну плату з нарахуваннями 720,3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1CBF8289" w14:textId="5EDBE698"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Видатки на охорону здоров’я передбачені в сумі 41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526,9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79FF7491" w14:textId="14E27891"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Видатки загального фонду обраховані в сумі 37</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526,9 тис. грн, з них за рахунок коштів бюджету громади </w:t>
      </w:r>
      <w:r w:rsidR="005B24AA"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31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186,5 тис грн, за рахунок бюджету інших територіальних громад </w:t>
      </w:r>
      <w:r w:rsidR="005B24AA"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6</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340,4 тис. гр</w:t>
      </w:r>
      <w:r w:rsidR="00607AC8"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5827E4B9" w14:textId="4F37FF2F"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Видатки спеціального фонду (бюджет розвитку) – 4</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000,00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 xml:space="preserve">. </w:t>
      </w:r>
    </w:p>
    <w:p w14:paraId="0D7E6567" w14:textId="77777777" w:rsidR="003266A2" w:rsidRPr="00F53584" w:rsidRDefault="003266A2" w:rsidP="003266A2">
      <w:pPr>
        <w:spacing w:after="0" w:line="240" w:lineRule="auto"/>
        <w:ind w:firstLine="567"/>
        <w:jc w:val="both"/>
        <w:rPr>
          <w:rFonts w:ascii="Times New Roman" w:eastAsia="Calibri" w:hAnsi="Times New Roman" w:cs="Times New Roman"/>
          <w:color w:val="000000"/>
          <w:sz w:val="28"/>
          <w:szCs w:val="28"/>
        </w:rPr>
      </w:pPr>
      <w:r w:rsidRPr="00F53584">
        <w:rPr>
          <w:rFonts w:ascii="Times New Roman" w:eastAsia="Calibri" w:hAnsi="Times New Roman" w:cs="Times New Roman"/>
          <w:sz w:val="28"/>
          <w:szCs w:val="28"/>
        </w:rPr>
        <w:t>Кошти бюджету спрямовуються на фінансування комунального некомерційного підприємства Ковельське  міськрайонне територіальне  медичне об’єднання Ковельської міської ради Волинської області.</w:t>
      </w:r>
    </w:p>
    <w:p w14:paraId="4504CBE0" w14:textId="6F7CC838"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“Багатопрофільна стаціонарна медична допомога населенню” передбачено видатки в сумі 26</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990,1 тис. грн, з них за рахунок бюджету громади </w:t>
      </w:r>
      <w:r w:rsidR="005B24AA"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26</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080,5 тис. грн, за рахунок бюджету </w:t>
      </w:r>
      <w:proofErr w:type="spellStart"/>
      <w:r w:rsidRPr="00F53584">
        <w:rPr>
          <w:rFonts w:ascii="Times New Roman" w:eastAsia="Calibri" w:hAnsi="Times New Roman" w:cs="Times New Roman"/>
          <w:sz w:val="28"/>
          <w:szCs w:val="28"/>
        </w:rPr>
        <w:t>Голобської</w:t>
      </w:r>
      <w:proofErr w:type="spellEnd"/>
      <w:r w:rsidRPr="00F53584">
        <w:rPr>
          <w:rFonts w:ascii="Times New Roman" w:eastAsia="Calibri" w:hAnsi="Times New Roman" w:cs="Times New Roman"/>
          <w:sz w:val="28"/>
          <w:szCs w:val="28"/>
        </w:rPr>
        <w:t xml:space="preserve"> ТГ- 909,6 тис. грн</w:t>
      </w:r>
      <w:r w:rsidR="00752C74"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в тому числі:</w:t>
      </w:r>
    </w:p>
    <w:p w14:paraId="640E37B3" w14:textId="2119FCD0"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на придбання медикаментів та перев’язувальних матеріалів,  в тому числі на придбання хіміопрепаратів для пацієнтів з онкологічними захворюваннями –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575,7 тис. грн; </w:t>
      </w:r>
    </w:p>
    <w:p w14:paraId="107BBA60" w14:textId="77777777"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на оплату комунальних послуг та енергоносіїв – 23 601,8 тис. грн;</w:t>
      </w:r>
    </w:p>
    <w:p w14:paraId="75A9C160" w14:textId="7D0483C3"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оплату послуг з харчування, в тому числі харчування донорів та учасників АТО  ––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303,9 тис. грн; </w:t>
      </w:r>
    </w:p>
    <w:p w14:paraId="0C6C6B2D" w14:textId="77777777"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виплату пільгових пенсій  медичним працівникам при достроковому виході на пенсію – 134,2 тис. грн;</w:t>
      </w:r>
    </w:p>
    <w:p w14:paraId="36585505" w14:textId="77777777" w:rsidR="003266A2" w:rsidRPr="00F53584" w:rsidRDefault="003266A2" w:rsidP="003266A2">
      <w:pPr>
        <w:spacing w:after="0" w:line="240" w:lineRule="auto"/>
        <w:ind w:left="1776" w:hanging="1843"/>
        <w:contextualSpacing/>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-на оплату інших поточних видатків – 374,5 тис. гр</w:t>
      </w:r>
      <w:r w:rsidR="00607AC8" w:rsidRPr="00F53584">
        <w:rPr>
          <w:rFonts w:ascii="Times New Roman" w:eastAsia="Calibri" w:hAnsi="Times New Roman" w:cs="Times New Roman"/>
          <w:sz w:val="28"/>
          <w:szCs w:val="28"/>
        </w:rPr>
        <w:t>иве</w:t>
      </w:r>
      <w:r w:rsidRPr="00F53584">
        <w:rPr>
          <w:rFonts w:ascii="Times New Roman" w:eastAsia="Calibri" w:hAnsi="Times New Roman" w:cs="Times New Roman"/>
          <w:sz w:val="28"/>
          <w:szCs w:val="28"/>
        </w:rPr>
        <w:t>н</w:t>
      </w:r>
      <w:r w:rsidR="00607AC8" w:rsidRPr="00F53584">
        <w:rPr>
          <w:rFonts w:ascii="Times New Roman" w:eastAsia="Calibri" w:hAnsi="Times New Roman" w:cs="Times New Roman"/>
          <w:sz w:val="28"/>
          <w:szCs w:val="28"/>
        </w:rPr>
        <w:t>ь</w:t>
      </w:r>
      <w:r w:rsidRPr="00F53584">
        <w:rPr>
          <w:rFonts w:ascii="Times New Roman" w:eastAsia="Calibri" w:hAnsi="Times New Roman" w:cs="Times New Roman"/>
          <w:sz w:val="28"/>
          <w:szCs w:val="28"/>
        </w:rPr>
        <w:t>.</w:t>
      </w:r>
    </w:p>
    <w:p w14:paraId="75C27914" w14:textId="768D79A4" w:rsidR="003266A2" w:rsidRPr="00F53584" w:rsidRDefault="003266A2" w:rsidP="003266A2">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На виконання бюджетної програми “Первинна медична допомога населенню, що надається центрами первинної медичної (медико-санітарної) допомоги” передбачено  видатки в сумі 10 047,4  тис. грн по загальному фонду, з  них за рахунок бюджету громади в сумі 4</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745,3 тис. грн, за рахунок бюджету інших ТГ -  5</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302,1 тис. грн, в тому числі:</w:t>
      </w:r>
    </w:p>
    <w:p w14:paraId="40ABF36B" w14:textId="77777777" w:rsidR="003266A2" w:rsidRPr="00F53584" w:rsidRDefault="004B451B" w:rsidP="004B451B">
      <w:p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w:t>
      </w:r>
      <w:r w:rsidR="003266A2" w:rsidRPr="00F53584">
        <w:rPr>
          <w:rFonts w:ascii="Times New Roman" w:eastAsia="Calibri" w:hAnsi="Times New Roman" w:cs="Times New Roman"/>
          <w:sz w:val="28"/>
          <w:szCs w:val="28"/>
        </w:rPr>
        <w:t>на заробітну плату з нарахуваннями працівників, які обслуговують населення в медичних пунктах тимчасового базування - 5 512,1 тис. грн;</w:t>
      </w:r>
    </w:p>
    <w:p w14:paraId="1FA63327" w14:textId="77777777" w:rsidR="003266A2" w:rsidRPr="00F53584" w:rsidRDefault="003266A2" w:rsidP="003266A2">
      <w:pPr>
        <w:spacing w:after="0" w:line="240" w:lineRule="auto"/>
        <w:ind w:left="1776" w:hanging="12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на оплату комунальних послуг та енергоносіїв - 2 735,2 тис. грн;</w:t>
      </w:r>
    </w:p>
    <w:p w14:paraId="46052C7E" w14:textId="77777777" w:rsidR="003266A2" w:rsidRPr="00F53584" w:rsidRDefault="003266A2" w:rsidP="003266A2">
      <w:pPr>
        <w:spacing w:after="0" w:line="240" w:lineRule="auto"/>
        <w:contextualSpacing/>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  на оплату інших поточних видатків - 3,9 тис. грн;</w:t>
      </w:r>
    </w:p>
    <w:p w14:paraId="4F88C8FF" w14:textId="69FE7A86" w:rsidR="003266A2" w:rsidRPr="00F53584" w:rsidRDefault="003266A2" w:rsidP="003266A2">
      <w:p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 на відшкодування </w:t>
      </w:r>
      <w:r w:rsidRPr="00F53584">
        <w:rPr>
          <w:rFonts w:ascii="Times New Roman" w:eastAsia="Calibri" w:hAnsi="Times New Roman" w:cs="Times New Roman"/>
          <w:bCs/>
          <w:sz w:val="28"/>
          <w:szCs w:val="28"/>
          <w:shd w:val="clear" w:color="auto" w:fill="FFFFFF"/>
        </w:rPr>
        <w:t>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w:t>
      </w:r>
      <w:r w:rsidRPr="00F53584">
        <w:rPr>
          <w:rFonts w:ascii="Times New Roman" w:eastAsia="Calibri" w:hAnsi="Times New Roman" w:cs="Times New Roman"/>
          <w:sz w:val="28"/>
          <w:szCs w:val="28"/>
        </w:rPr>
        <w:t xml:space="preserve"> - 1 796,3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4D93B5B4" w14:textId="7C6CD065"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“Інші програми та заходи у сфері охорони здоров`я” за загальним фондом передбачені видатки в сумі 489,4 тис. грн, з них за рахунок бюджету громади - 360,7 тис. грн, за рахунок субвенції з інших ТГ -128,7 тис. грн, в тому числі:</w:t>
      </w:r>
    </w:p>
    <w:p w14:paraId="36AE96C7"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на пільгове зубопротезування - 99,9 тис. грн;</w:t>
      </w:r>
    </w:p>
    <w:p w14:paraId="62DB28B5" w14:textId="77777777"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lastRenderedPageBreak/>
        <w:t>- на оплату комунальних послуг та енергоносіїв МПТБ - 211,3 тис. грн;</w:t>
      </w:r>
    </w:p>
    <w:p w14:paraId="0CB58E7C" w14:textId="77777777"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на придбання медикаментів для МПТБ  - 160,4 тис. грн;  </w:t>
      </w:r>
    </w:p>
    <w:p w14:paraId="2C27DFA6" w14:textId="072F3E98"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на оплату інших поточних видатків для МПТБ – 17,8 тис. гр</w:t>
      </w:r>
      <w:r w:rsidR="00752C74" w:rsidRPr="00F53584">
        <w:rPr>
          <w:rFonts w:ascii="Times New Roman" w:eastAsia="Calibri" w:hAnsi="Times New Roman" w:cs="Times New Roman"/>
          <w:sz w:val="28"/>
          <w:szCs w:val="28"/>
        </w:rPr>
        <w:t>ивень</w:t>
      </w:r>
      <w:r w:rsidRPr="00F53584">
        <w:rPr>
          <w:rFonts w:ascii="Times New Roman" w:eastAsia="Calibri" w:hAnsi="Times New Roman" w:cs="Times New Roman"/>
          <w:sz w:val="28"/>
          <w:szCs w:val="28"/>
        </w:rPr>
        <w:t>.</w:t>
      </w:r>
    </w:p>
    <w:p w14:paraId="10BBAA6A" w14:textId="77777777"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Розподіл видатків  іншої субвенції  з  територіальних громад на 2024 рік</w:t>
      </w:r>
    </w:p>
    <w:p w14:paraId="0A856673" w14:textId="77777777"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тис. 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2409"/>
        <w:gridCol w:w="2263"/>
      </w:tblGrid>
      <w:tr w:rsidR="00AE0CF8" w:rsidRPr="00F53584" w14:paraId="5AE63DBD" w14:textId="77777777" w:rsidTr="00AE0CF8">
        <w:trPr>
          <w:jc w:val="center"/>
        </w:trPr>
        <w:tc>
          <w:tcPr>
            <w:tcW w:w="2547" w:type="dxa"/>
            <w:shd w:val="clear" w:color="auto" w:fill="auto"/>
          </w:tcPr>
          <w:p w14:paraId="3AB7F742" w14:textId="77777777" w:rsidR="003266A2" w:rsidRPr="00F53584" w:rsidRDefault="003266A2" w:rsidP="003266A2">
            <w:pPr>
              <w:spacing w:after="0" w:line="240" w:lineRule="auto"/>
              <w:rPr>
                <w:rFonts w:ascii="Times New Roman" w:eastAsia="Calibri" w:hAnsi="Times New Roman" w:cs="Times New Roman"/>
                <w:sz w:val="28"/>
                <w:szCs w:val="28"/>
              </w:rPr>
            </w:pPr>
            <w:r w:rsidRPr="00F53584">
              <w:rPr>
                <w:rFonts w:ascii="Times New Roman" w:eastAsia="Calibri" w:hAnsi="Times New Roman" w:cs="Times New Roman"/>
                <w:sz w:val="28"/>
                <w:szCs w:val="28"/>
              </w:rPr>
              <w:t>Назва громади</w:t>
            </w:r>
          </w:p>
        </w:tc>
        <w:tc>
          <w:tcPr>
            <w:tcW w:w="2410" w:type="dxa"/>
            <w:shd w:val="clear" w:color="auto" w:fill="auto"/>
          </w:tcPr>
          <w:p w14:paraId="5CE5B0AC"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КПКВК 0712010</w:t>
            </w:r>
          </w:p>
          <w:p w14:paraId="3E9582A2" w14:textId="75D86217" w:rsidR="00AE0CF8" w:rsidRPr="00F53584" w:rsidRDefault="00AE0CF8"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“Багатопрофільна стаціонарна медична допомога населенню”</w:t>
            </w:r>
          </w:p>
        </w:tc>
        <w:tc>
          <w:tcPr>
            <w:tcW w:w="2409" w:type="dxa"/>
            <w:shd w:val="clear" w:color="auto" w:fill="auto"/>
          </w:tcPr>
          <w:p w14:paraId="4F0DC7B4"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КПКВК 0712111</w:t>
            </w:r>
          </w:p>
          <w:p w14:paraId="08C14AA9" w14:textId="71218E67" w:rsidR="00AE0CF8" w:rsidRPr="00F53584" w:rsidRDefault="00AE0CF8"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“Первинна медична допомога населенню, що надається центрами ПМСД”</w:t>
            </w:r>
          </w:p>
        </w:tc>
        <w:tc>
          <w:tcPr>
            <w:tcW w:w="2263" w:type="dxa"/>
            <w:shd w:val="clear" w:color="auto" w:fill="auto"/>
          </w:tcPr>
          <w:p w14:paraId="65CBEA3E" w14:textId="24F90989" w:rsidR="003266A2" w:rsidRPr="00F53584" w:rsidRDefault="003266A2" w:rsidP="00AE0CF8">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КПКВК</w:t>
            </w:r>
            <w:r w:rsidR="00AE0CF8"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0712152</w:t>
            </w:r>
            <w:r w:rsidR="00AE0CF8" w:rsidRPr="00F53584">
              <w:rPr>
                <w:rFonts w:ascii="Times New Roman" w:eastAsia="Calibri" w:hAnsi="Times New Roman" w:cs="Times New Roman"/>
                <w:sz w:val="28"/>
                <w:szCs w:val="28"/>
              </w:rPr>
              <w:t xml:space="preserve"> “Інші програми та заходи у сфері охорони здоров`я”</w:t>
            </w:r>
          </w:p>
        </w:tc>
      </w:tr>
      <w:tr w:rsidR="00AE0CF8" w:rsidRPr="00F53584" w14:paraId="75714FE9" w14:textId="77777777" w:rsidTr="00AE0CF8">
        <w:trPr>
          <w:jc w:val="center"/>
        </w:trPr>
        <w:tc>
          <w:tcPr>
            <w:tcW w:w="2547" w:type="dxa"/>
            <w:shd w:val="clear" w:color="auto" w:fill="auto"/>
          </w:tcPr>
          <w:p w14:paraId="4DDB671B"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Голобська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750F62C7"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909,6</w:t>
            </w:r>
          </w:p>
        </w:tc>
        <w:tc>
          <w:tcPr>
            <w:tcW w:w="2409" w:type="dxa"/>
            <w:shd w:val="clear" w:color="auto" w:fill="auto"/>
          </w:tcPr>
          <w:p w14:paraId="6A4D62AD" w14:textId="2C8085B6"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576,1</w:t>
            </w:r>
          </w:p>
        </w:tc>
        <w:tc>
          <w:tcPr>
            <w:tcW w:w="2263" w:type="dxa"/>
            <w:shd w:val="clear" w:color="auto" w:fill="auto"/>
          </w:tcPr>
          <w:p w14:paraId="35CF86C0"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11,0</w:t>
            </w:r>
          </w:p>
        </w:tc>
      </w:tr>
      <w:tr w:rsidR="00AE0CF8" w:rsidRPr="00F53584" w14:paraId="278C181A" w14:textId="77777777" w:rsidTr="00AE0CF8">
        <w:trPr>
          <w:jc w:val="center"/>
        </w:trPr>
        <w:tc>
          <w:tcPr>
            <w:tcW w:w="2547" w:type="dxa"/>
            <w:shd w:val="clear" w:color="auto" w:fill="auto"/>
          </w:tcPr>
          <w:p w14:paraId="17138785"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Велицька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6342C61E"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13B74DB5" w14:textId="599657C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463,1</w:t>
            </w:r>
          </w:p>
        </w:tc>
        <w:tc>
          <w:tcPr>
            <w:tcW w:w="2263" w:type="dxa"/>
            <w:shd w:val="clear" w:color="auto" w:fill="auto"/>
          </w:tcPr>
          <w:p w14:paraId="7A2CE64D"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30,9</w:t>
            </w:r>
          </w:p>
        </w:tc>
      </w:tr>
      <w:tr w:rsidR="00AE0CF8" w:rsidRPr="00F53584" w14:paraId="7C40CE7E" w14:textId="77777777" w:rsidTr="00AE0CF8">
        <w:trPr>
          <w:jc w:val="center"/>
        </w:trPr>
        <w:tc>
          <w:tcPr>
            <w:tcW w:w="2547" w:type="dxa"/>
            <w:shd w:val="clear" w:color="auto" w:fill="auto"/>
          </w:tcPr>
          <w:p w14:paraId="4485684C"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Люблинецька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4CFF170E"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7124600E"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707,4</w:t>
            </w:r>
          </w:p>
        </w:tc>
        <w:tc>
          <w:tcPr>
            <w:tcW w:w="2263" w:type="dxa"/>
            <w:shd w:val="clear" w:color="auto" w:fill="auto"/>
          </w:tcPr>
          <w:p w14:paraId="1B85EF7A"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19,4</w:t>
            </w:r>
          </w:p>
        </w:tc>
      </w:tr>
      <w:tr w:rsidR="00AE0CF8" w:rsidRPr="00F53584" w14:paraId="3CE0CCA5" w14:textId="77777777" w:rsidTr="00AE0CF8">
        <w:trPr>
          <w:jc w:val="center"/>
        </w:trPr>
        <w:tc>
          <w:tcPr>
            <w:tcW w:w="2547" w:type="dxa"/>
            <w:shd w:val="clear" w:color="auto" w:fill="auto"/>
          </w:tcPr>
          <w:p w14:paraId="5D3EBA4C"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Поворська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4A7DDFA2"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59F92483"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544,0</w:t>
            </w:r>
          </w:p>
        </w:tc>
        <w:tc>
          <w:tcPr>
            <w:tcW w:w="2263" w:type="dxa"/>
            <w:shd w:val="clear" w:color="auto" w:fill="auto"/>
          </w:tcPr>
          <w:p w14:paraId="45FAAD8D"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r>
      <w:tr w:rsidR="00AE0CF8" w:rsidRPr="00F53584" w14:paraId="0890339F" w14:textId="77777777" w:rsidTr="00AE0CF8">
        <w:trPr>
          <w:jc w:val="center"/>
        </w:trPr>
        <w:tc>
          <w:tcPr>
            <w:tcW w:w="2547" w:type="dxa"/>
            <w:shd w:val="clear" w:color="auto" w:fill="auto"/>
          </w:tcPr>
          <w:p w14:paraId="1717A84A"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Дубівська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019FEA44"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6EEADBD6"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255,4</w:t>
            </w:r>
          </w:p>
        </w:tc>
        <w:tc>
          <w:tcPr>
            <w:tcW w:w="2263" w:type="dxa"/>
            <w:shd w:val="clear" w:color="auto" w:fill="auto"/>
          </w:tcPr>
          <w:p w14:paraId="4300963B"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r>
      <w:tr w:rsidR="00AE0CF8" w:rsidRPr="00F53584" w14:paraId="7C4E4961" w14:textId="77777777" w:rsidTr="00AE0CF8">
        <w:trPr>
          <w:jc w:val="center"/>
        </w:trPr>
        <w:tc>
          <w:tcPr>
            <w:tcW w:w="2547" w:type="dxa"/>
            <w:shd w:val="clear" w:color="auto" w:fill="auto"/>
          </w:tcPr>
          <w:p w14:paraId="1F191A9A" w14:textId="77777777" w:rsidR="003266A2" w:rsidRPr="00F53584" w:rsidRDefault="003266A2" w:rsidP="003266A2">
            <w:pPr>
              <w:spacing w:after="0" w:line="240" w:lineRule="auto"/>
              <w:rPr>
                <w:rFonts w:ascii="Times New Roman" w:eastAsia="Calibri" w:hAnsi="Times New Roman" w:cs="Times New Roman"/>
                <w:sz w:val="28"/>
                <w:szCs w:val="28"/>
              </w:rPr>
            </w:pPr>
            <w:proofErr w:type="spellStart"/>
            <w:r w:rsidRPr="00F53584">
              <w:rPr>
                <w:rFonts w:ascii="Times New Roman" w:eastAsia="Calibri" w:hAnsi="Times New Roman" w:cs="Times New Roman"/>
                <w:sz w:val="28"/>
                <w:szCs w:val="28"/>
              </w:rPr>
              <w:t>Колодяженська</w:t>
            </w:r>
            <w:proofErr w:type="spellEnd"/>
            <w:r w:rsidRPr="00F53584">
              <w:rPr>
                <w:rFonts w:ascii="Times New Roman" w:eastAsia="Calibri" w:hAnsi="Times New Roman" w:cs="Times New Roman"/>
                <w:sz w:val="28"/>
                <w:szCs w:val="28"/>
              </w:rPr>
              <w:t xml:space="preserve"> ТГ</w:t>
            </w:r>
          </w:p>
        </w:tc>
        <w:tc>
          <w:tcPr>
            <w:tcW w:w="2410" w:type="dxa"/>
            <w:shd w:val="clear" w:color="auto" w:fill="auto"/>
          </w:tcPr>
          <w:p w14:paraId="211E567F" w14:textId="77777777" w:rsidR="003266A2" w:rsidRPr="00F53584" w:rsidRDefault="003266A2" w:rsidP="003266A2">
            <w:pPr>
              <w:spacing w:after="0" w:line="240" w:lineRule="auto"/>
              <w:jc w:val="center"/>
              <w:rPr>
                <w:rFonts w:ascii="Times New Roman" w:eastAsia="Calibri" w:hAnsi="Times New Roman" w:cs="Times New Roman"/>
                <w:sz w:val="28"/>
                <w:szCs w:val="28"/>
              </w:rPr>
            </w:pPr>
          </w:p>
        </w:tc>
        <w:tc>
          <w:tcPr>
            <w:tcW w:w="2409" w:type="dxa"/>
            <w:shd w:val="clear" w:color="auto" w:fill="auto"/>
          </w:tcPr>
          <w:p w14:paraId="23E903BB" w14:textId="7EEAADB9"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756,</w:t>
            </w:r>
            <w:r w:rsidR="0042259A" w:rsidRPr="00F53584">
              <w:rPr>
                <w:rFonts w:ascii="Times New Roman" w:eastAsia="Calibri" w:hAnsi="Times New Roman" w:cs="Times New Roman"/>
                <w:sz w:val="28"/>
                <w:szCs w:val="28"/>
              </w:rPr>
              <w:t>1</w:t>
            </w:r>
          </w:p>
        </w:tc>
        <w:tc>
          <w:tcPr>
            <w:tcW w:w="2263" w:type="dxa"/>
            <w:shd w:val="clear" w:color="auto" w:fill="auto"/>
          </w:tcPr>
          <w:p w14:paraId="3D40DC40"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67,4</w:t>
            </w:r>
          </w:p>
        </w:tc>
      </w:tr>
      <w:tr w:rsidR="00AE0CF8" w:rsidRPr="00F53584" w14:paraId="3D249B1B" w14:textId="77777777" w:rsidTr="00AE0CF8">
        <w:trPr>
          <w:trHeight w:val="439"/>
          <w:jc w:val="center"/>
        </w:trPr>
        <w:tc>
          <w:tcPr>
            <w:tcW w:w="2547" w:type="dxa"/>
            <w:shd w:val="clear" w:color="auto" w:fill="auto"/>
          </w:tcPr>
          <w:p w14:paraId="62620F0A" w14:textId="77777777" w:rsidR="003266A2" w:rsidRPr="00F53584" w:rsidRDefault="003266A2" w:rsidP="003266A2">
            <w:pPr>
              <w:spacing w:after="0" w:line="240" w:lineRule="auto"/>
              <w:rPr>
                <w:rFonts w:ascii="Times New Roman" w:eastAsia="Calibri" w:hAnsi="Times New Roman" w:cs="Times New Roman"/>
                <w:sz w:val="28"/>
                <w:szCs w:val="28"/>
              </w:rPr>
            </w:pPr>
            <w:r w:rsidRPr="00F53584">
              <w:rPr>
                <w:rFonts w:ascii="Times New Roman" w:eastAsia="Calibri" w:hAnsi="Times New Roman" w:cs="Times New Roman"/>
                <w:sz w:val="28"/>
                <w:szCs w:val="28"/>
              </w:rPr>
              <w:t>РАЗОМ</w:t>
            </w:r>
          </w:p>
        </w:tc>
        <w:tc>
          <w:tcPr>
            <w:tcW w:w="2410" w:type="dxa"/>
            <w:shd w:val="clear" w:color="auto" w:fill="auto"/>
          </w:tcPr>
          <w:p w14:paraId="66E7D5C3"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909,6</w:t>
            </w:r>
          </w:p>
        </w:tc>
        <w:tc>
          <w:tcPr>
            <w:tcW w:w="2409" w:type="dxa"/>
            <w:shd w:val="clear" w:color="auto" w:fill="auto"/>
          </w:tcPr>
          <w:p w14:paraId="67007F97" w14:textId="77B26420"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5</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302,1</w:t>
            </w:r>
          </w:p>
        </w:tc>
        <w:tc>
          <w:tcPr>
            <w:tcW w:w="2263" w:type="dxa"/>
            <w:shd w:val="clear" w:color="auto" w:fill="auto"/>
          </w:tcPr>
          <w:p w14:paraId="192BB753" w14:textId="77777777" w:rsidR="003266A2" w:rsidRPr="00F53584" w:rsidRDefault="003266A2" w:rsidP="003266A2">
            <w:pPr>
              <w:spacing w:after="0" w:line="240" w:lineRule="auto"/>
              <w:jc w:val="center"/>
              <w:rPr>
                <w:rFonts w:ascii="Times New Roman" w:eastAsia="Calibri" w:hAnsi="Times New Roman" w:cs="Times New Roman"/>
                <w:sz w:val="28"/>
                <w:szCs w:val="28"/>
              </w:rPr>
            </w:pPr>
            <w:r w:rsidRPr="00F53584">
              <w:rPr>
                <w:rFonts w:ascii="Times New Roman" w:eastAsia="Calibri" w:hAnsi="Times New Roman" w:cs="Times New Roman"/>
                <w:sz w:val="28"/>
                <w:szCs w:val="28"/>
              </w:rPr>
              <w:t>128,7</w:t>
            </w:r>
          </w:p>
        </w:tc>
      </w:tr>
    </w:tbl>
    <w:p w14:paraId="405F3E3D" w14:textId="77777777" w:rsidR="003266A2" w:rsidRPr="00F53584" w:rsidRDefault="003266A2" w:rsidP="003266A2">
      <w:pPr>
        <w:spacing w:after="0" w:line="240" w:lineRule="auto"/>
        <w:ind w:left="1776" w:hanging="1067"/>
        <w:jc w:val="both"/>
        <w:rPr>
          <w:rFonts w:ascii="Times New Roman" w:eastAsia="Calibri" w:hAnsi="Times New Roman" w:cs="Times New Roman"/>
          <w:sz w:val="28"/>
          <w:szCs w:val="28"/>
        </w:rPr>
      </w:pPr>
    </w:p>
    <w:p w14:paraId="20E3856D" w14:textId="11B822FA" w:rsidR="003266A2" w:rsidRPr="00F53584" w:rsidRDefault="003266A2" w:rsidP="003266A2">
      <w:pPr>
        <w:spacing w:after="0" w:line="240" w:lineRule="auto"/>
        <w:ind w:firstLine="567"/>
        <w:jc w:val="both"/>
        <w:rPr>
          <w:rFonts w:ascii="Times New Roman" w:eastAsia="Calibri" w:hAnsi="Times New Roman" w:cs="Times New Roman"/>
          <w:sz w:val="28"/>
          <w:szCs w:val="28"/>
          <w:shd w:val="clear" w:color="auto" w:fill="FFFFFF"/>
        </w:rPr>
      </w:pPr>
      <w:r w:rsidRPr="00F53584">
        <w:rPr>
          <w:rFonts w:ascii="Times New Roman" w:eastAsia="Calibri" w:hAnsi="Times New Roman" w:cs="Times New Roman"/>
          <w:sz w:val="28"/>
          <w:szCs w:val="28"/>
          <w:shd w:val="clear" w:color="auto" w:fill="FFFFFF"/>
        </w:rPr>
        <w:t xml:space="preserve"> На виконання бюджетної програми </w:t>
      </w:r>
      <w:r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shd w:val="clear" w:color="auto" w:fill="FFFFFF"/>
        </w:rPr>
        <w:t>Будівництво медичних установ та закладів</w:t>
      </w:r>
      <w:r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shd w:val="clear" w:color="auto" w:fill="FFFFFF"/>
        </w:rPr>
        <w:t xml:space="preserve"> передбачено видатки в сумі 4</w:t>
      </w:r>
      <w:r w:rsidR="005B24AA" w:rsidRPr="00F53584">
        <w:rPr>
          <w:rFonts w:ascii="Times New Roman" w:eastAsia="Calibri" w:hAnsi="Times New Roman" w:cs="Times New Roman"/>
          <w:sz w:val="28"/>
          <w:szCs w:val="28"/>
          <w:shd w:val="clear" w:color="auto" w:fill="FFFFFF"/>
        </w:rPr>
        <w:t xml:space="preserve"> </w:t>
      </w:r>
      <w:r w:rsidRPr="00F53584">
        <w:rPr>
          <w:rFonts w:ascii="Times New Roman" w:eastAsia="Calibri" w:hAnsi="Times New Roman" w:cs="Times New Roman"/>
          <w:sz w:val="28"/>
          <w:szCs w:val="28"/>
          <w:shd w:val="clear" w:color="auto" w:fill="FFFFFF"/>
        </w:rPr>
        <w:t>000,0 тис. грн, в тому числі:</w:t>
      </w:r>
    </w:p>
    <w:p w14:paraId="53826337" w14:textId="60229454" w:rsidR="003266A2" w:rsidRPr="00F53584" w:rsidRDefault="003266A2" w:rsidP="003266A2">
      <w:pPr>
        <w:spacing w:line="256"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Реконструкція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 –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500,0 тис. гр</w:t>
      </w:r>
      <w:r w:rsidR="00607AC8" w:rsidRPr="00F53584">
        <w:rPr>
          <w:rFonts w:ascii="Times New Roman" w:eastAsia="Calibri" w:hAnsi="Times New Roman" w:cs="Times New Roman"/>
          <w:sz w:val="28"/>
          <w:szCs w:val="28"/>
        </w:rPr>
        <w:t>иве</w:t>
      </w:r>
      <w:r w:rsidRPr="00F53584">
        <w:rPr>
          <w:rFonts w:ascii="Times New Roman" w:eastAsia="Calibri" w:hAnsi="Times New Roman" w:cs="Times New Roman"/>
          <w:sz w:val="28"/>
          <w:szCs w:val="28"/>
        </w:rPr>
        <w:t>н</w:t>
      </w:r>
      <w:r w:rsidR="00607AC8" w:rsidRPr="00F53584">
        <w:rPr>
          <w:rFonts w:ascii="Times New Roman" w:eastAsia="Calibri" w:hAnsi="Times New Roman" w:cs="Times New Roman"/>
          <w:sz w:val="28"/>
          <w:szCs w:val="28"/>
        </w:rPr>
        <w:t>ь</w:t>
      </w:r>
      <w:r w:rsidRPr="00F53584">
        <w:rPr>
          <w:rFonts w:ascii="Times New Roman" w:eastAsia="Calibri" w:hAnsi="Times New Roman" w:cs="Times New Roman"/>
          <w:sz w:val="28"/>
          <w:szCs w:val="28"/>
        </w:rPr>
        <w:t>.</w:t>
      </w:r>
    </w:p>
    <w:p w14:paraId="4C250CCC" w14:textId="29A14D9B" w:rsidR="003266A2" w:rsidRPr="00F53584" w:rsidRDefault="003266A2" w:rsidP="003266A2">
      <w:pPr>
        <w:spacing w:line="256"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Капітальний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вулиці Олени Пчілки, 4 в м. Ковелі Волинської області –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500,0 тис. гр</w:t>
      </w:r>
      <w:r w:rsidR="00607AC8" w:rsidRPr="00F53584">
        <w:rPr>
          <w:rFonts w:ascii="Times New Roman" w:eastAsia="Calibri" w:hAnsi="Times New Roman" w:cs="Times New Roman"/>
          <w:sz w:val="28"/>
          <w:szCs w:val="28"/>
        </w:rPr>
        <w:t>иве</w:t>
      </w:r>
      <w:r w:rsidRPr="00F53584">
        <w:rPr>
          <w:rFonts w:ascii="Times New Roman" w:eastAsia="Calibri" w:hAnsi="Times New Roman" w:cs="Times New Roman"/>
          <w:sz w:val="28"/>
          <w:szCs w:val="28"/>
        </w:rPr>
        <w:t>н</w:t>
      </w:r>
      <w:r w:rsidR="00607AC8" w:rsidRPr="00F53584">
        <w:rPr>
          <w:rFonts w:ascii="Times New Roman" w:eastAsia="Calibri" w:hAnsi="Times New Roman" w:cs="Times New Roman"/>
          <w:sz w:val="28"/>
          <w:szCs w:val="28"/>
        </w:rPr>
        <w:t>ь</w:t>
      </w:r>
      <w:r w:rsidRPr="00F53584">
        <w:rPr>
          <w:rFonts w:ascii="Times New Roman" w:eastAsia="Calibri" w:hAnsi="Times New Roman" w:cs="Times New Roman"/>
          <w:sz w:val="28"/>
          <w:szCs w:val="28"/>
        </w:rPr>
        <w:t>.</w:t>
      </w:r>
    </w:p>
    <w:p w14:paraId="4468C374" w14:textId="2C2B0D26" w:rsidR="003266A2" w:rsidRPr="00F53584" w:rsidRDefault="003266A2" w:rsidP="003266A2">
      <w:pPr>
        <w:spacing w:line="256"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Реконструкція будівлі центральної районної лікарні (добудова приміщення для розміщення магнітно-резонансного томографа) та розширення реабілітаційного відділення Комунального некомерційного підприємства Ковельське міськрайонне територіальне медичне об'єднання Ковельської міської ради –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000,00 тис. гривень. </w:t>
      </w:r>
    </w:p>
    <w:p w14:paraId="021F0EB6" w14:textId="6194592C" w:rsidR="003266A2" w:rsidRPr="00F53584" w:rsidRDefault="003266A2" w:rsidP="003266A2">
      <w:pPr>
        <w:spacing w:after="0" w:line="240" w:lineRule="auto"/>
        <w:ind w:firstLine="708"/>
        <w:jc w:val="both"/>
        <w:rPr>
          <w:rFonts w:ascii="Times New Roman" w:eastAsia="Calibri" w:hAnsi="Times New Roman" w:cs="Times New Roman"/>
          <w:sz w:val="28"/>
          <w:szCs w:val="28"/>
        </w:rPr>
      </w:pPr>
      <w:r w:rsidRPr="00F53584">
        <w:rPr>
          <w:rFonts w:ascii="Times New Roman" w:eastAsia="Calibri" w:hAnsi="Times New Roman" w:cs="Times New Roman"/>
          <w:b/>
          <w:sz w:val="28"/>
          <w:szCs w:val="28"/>
        </w:rPr>
        <w:t xml:space="preserve">Управлінню соціальної та ветеранської політики </w:t>
      </w:r>
      <w:r w:rsidRPr="00F53584">
        <w:rPr>
          <w:rFonts w:ascii="Times New Roman" w:eastAsia="Calibri" w:hAnsi="Times New Roman" w:cs="Times New Roman"/>
          <w:sz w:val="28"/>
          <w:szCs w:val="28"/>
        </w:rPr>
        <w:t xml:space="preserve"> виконавчого комітету міської ради на 2024 рік передбачені видатки в сумі 39</w:t>
      </w:r>
      <w:r w:rsidR="009C0FBD" w:rsidRPr="00F53584">
        <w:rPr>
          <w:rFonts w:ascii="Times New Roman" w:eastAsia="Calibri" w:hAnsi="Times New Roman" w:cs="Times New Roman"/>
          <w:sz w:val="28"/>
          <w:szCs w:val="28"/>
        </w:rPr>
        <w:t xml:space="preserve"> 922</w:t>
      </w:r>
      <w:r w:rsidRPr="00F53584">
        <w:rPr>
          <w:rFonts w:ascii="Times New Roman" w:eastAsia="Calibri" w:hAnsi="Times New Roman" w:cs="Times New Roman"/>
          <w:sz w:val="28"/>
          <w:szCs w:val="28"/>
        </w:rPr>
        <w:t>,</w:t>
      </w:r>
      <w:r w:rsidR="009C0FBD" w:rsidRPr="00F53584">
        <w:rPr>
          <w:rFonts w:ascii="Times New Roman" w:eastAsia="Calibri" w:hAnsi="Times New Roman" w:cs="Times New Roman"/>
          <w:sz w:val="28"/>
          <w:szCs w:val="28"/>
        </w:rPr>
        <w:t>7</w:t>
      </w:r>
      <w:r w:rsidRPr="00F53584">
        <w:rPr>
          <w:rFonts w:ascii="Times New Roman" w:eastAsia="Calibri" w:hAnsi="Times New Roman" w:cs="Times New Roman"/>
          <w:sz w:val="28"/>
          <w:szCs w:val="28"/>
        </w:rPr>
        <w:t xml:space="preserve"> тис. грн, в тому числі: </w:t>
      </w:r>
    </w:p>
    <w:p w14:paraId="7C842039" w14:textId="03049352" w:rsidR="003266A2" w:rsidRPr="00F53584" w:rsidRDefault="003266A2" w:rsidP="003266A2">
      <w:pPr>
        <w:spacing w:after="0" w:line="240" w:lineRule="auto"/>
        <w:ind w:firstLine="70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за загальним фондом – 3</w:t>
      </w:r>
      <w:r w:rsidR="009C0FBD" w:rsidRPr="00F53584">
        <w:rPr>
          <w:rFonts w:ascii="Times New Roman" w:eastAsia="Calibri" w:hAnsi="Times New Roman" w:cs="Times New Roman"/>
          <w:sz w:val="28"/>
          <w:szCs w:val="28"/>
        </w:rPr>
        <w:t>9</w:t>
      </w:r>
      <w:r w:rsidR="005B24AA" w:rsidRPr="00F53584">
        <w:rPr>
          <w:rFonts w:ascii="Times New Roman" w:eastAsia="Calibri" w:hAnsi="Times New Roman" w:cs="Times New Roman"/>
          <w:sz w:val="28"/>
          <w:szCs w:val="28"/>
        </w:rPr>
        <w:t xml:space="preserve"> </w:t>
      </w:r>
      <w:r w:rsidR="009C0FBD" w:rsidRPr="00F53584">
        <w:rPr>
          <w:rFonts w:ascii="Times New Roman" w:eastAsia="Calibri" w:hAnsi="Times New Roman" w:cs="Times New Roman"/>
          <w:sz w:val="28"/>
          <w:szCs w:val="28"/>
        </w:rPr>
        <w:t>10</w:t>
      </w:r>
      <w:r w:rsidRPr="00F53584">
        <w:rPr>
          <w:rFonts w:ascii="Times New Roman" w:eastAsia="Calibri" w:hAnsi="Times New Roman" w:cs="Times New Roman"/>
          <w:sz w:val="28"/>
          <w:szCs w:val="28"/>
        </w:rPr>
        <w:t>2,</w:t>
      </w:r>
      <w:r w:rsidR="009C0FBD" w:rsidRPr="00F53584">
        <w:rPr>
          <w:rFonts w:ascii="Times New Roman" w:eastAsia="Calibri" w:hAnsi="Times New Roman" w:cs="Times New Roman"/>
          <w:sz w:val="28"/>
          <w:szCs w:val="28"/>
        </w:rPr>
        <w:t>7</w:t>
      </w:r>
      <w:r w:rsidRPr="00F53584">
        <w:rPr>
          <w:rFonts w:ascii="Times New Roman" w:eastAsia="Calibri" w:hAnsi="Times New Roman" w:cs="Times New Roman"/>
          <w:sz w:val="28"/>
          <w:szCs w:val="28"/>
        </w:rPr>
        <w:t xml:space="preserve"> тис. грн; </w:t>
      </w:r>
    </w:p>
    <w:p w14:paraId="73D52F2E"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за спеціальним фондом – 820,0 тис. гривень. </w:t>
      </w:r>
    </w:p>
    <w:p w14:paraId="547FEE06" w14:textId="15B9CE84"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виконання бюджетної програми “Керівництво і управління у відповідній сфері у містах (місті Києві), селищах, селах, територіальних громадах” </w:t>
      </w:r>
      <w:r w:rsidRPr="00F53584">
        <w:rPr>
          <w:rFonts w:ascii="Times New Roman" w:eastAsia="Calibri" w:hAnsi="Times New Roman" w:cs="Times New Roman"/>
          <w:sz w:val="28"/>
          <w:szCs w:val="28"/>
        </w:rPr>
        <w:lastRenderedPageBreak/>
        <w:t xml:space="preserve">передбачені видатки </w:t>
      </w:r>
      <w:r w:rsidR="008828BD" w:rsidRPr="00F53584">
        <w:rPr>
          <w:rFonts w:ascii="Times New Roman" w:eastAsia="Calibri" w:hAnsi="Times New Roman" w:cs="Times New Roman"/>
          <w:sz w:val="28"/>
          <w:szCs w:val="28"/>
        </w:rPr>
        <w:t xml:space="preserve">по загальному фонду </w:t>
      </w:r>
      <w:r w:rsidRPr="00F53584">
        <w:rPr>
          <w:rFonts w:ascii="Times New Roman" w:eastAsia="Calibri" w:hAnsi="Times New Roman" w:cs="Times New Roman"/>
          <w:sz w:val="28"/>
          <w:szCs w:val="28"/>
        </w:rPr>
        <w:t>в сумі 12</w:t>
      </w:r>
      <w:r w:rsidR="009326A9"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494,1 тис. грн, в т. ч.: на оплату праці з нарахуваннями </w:t>
      </w:r>
      <w:r w:rsidR="009326A9" w:rsidRPr="00F5358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11</w:t>
      </w:r>
      <w:r w:rsidR="009326A9"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640,8 тис. грн, оплату комунальних послуг та енергоносіїв - 438,3 тис. гривень.</w:t>
      </w:r>
    </w:p>
    <w:p w14:paraId="4ADB2ED3"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виконання бюджетної програми “Інша діяльність у сфері державного управління” передбачено  69,7 тис. гривень.  </w:t>
      </w:r>
    </w:p>
    <w:p w14:paraId="55A03BE7" w14:textId="2D16A504"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соціальний захист та соціальн</w:t>
      </w:r>
      <w:r w:rsidR="005D05D8" w:rsidRPr="00F53584">
        <w:rPr>
          <w:rFonts w:ascii="Times New Roman" w:eastAsia="Calibri" w:hAnsi="Times New Roman" w:cs="Times New Roman"/>
          <w:sz w:val="28"/>
          <w:szCs w:val="28"/>
        </w:rPr>
        <w:t>е</w:t>
      </w:r>
      <w:r w:rsidRPr="00F53584">
        <w:rPr>
          <w:rFonts w:ascii="Times New Roman" w:eastAsia="Calibri" w:hAnsi="Times New Roman" w:cs="Times New Roman"/>
          <w:sz w:val="28"/>
          <w:szCs w:val="28"/>
        </w:rPr>
        <w:t xml:space="preserve"> забезпечення населення передбачені видатки в сумі 27</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228,7  тис. грн, з них:</w:t>
      </w:r>
    </w:p>
    <w:p w14:paraId="7F26F24B" w14:textId="739C2D5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-по загальному фонду – 26</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408,7 тис. грн;</w:t>
      </w:r>
    </w:p>
    <w:p w14:paraId="142A1E3C"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-по спеціальному фонду –820,0 тис. гривень. </w:t>
      </w:r>
    </w:p>
    <w:p w14:paraId="2ED6A85C" w14:textId="498454B9"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Фонд оплати праці по загальному фонду складає  9</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801,0 тис. гривень.</w:t>
      </w:r>
    </w:p>
    <w:p w14:paraId="7C058C9D"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оплату комунальних послуг та енергоносіїв передбачено 626,8 тис. гривень.</w:t>
      </w:r>
    </w:p>
    <w:p w14:paraId="7BF04FE7" w14:textId="137710D5"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“Забезпечення соціальними послугами за місцем проживання громадян, які не здатні до самообслуговування у зв’язку з похилим віком, хворобою, інвалідністю”, яка реалізується територіальним центром соціального обслуговування(надання соціальних послуг) м. Ковеля по загальному фонду передбачено видатки в сумі 11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233,1 тис. грн, з них: на оплату праці з нарахуваннями – 10</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151,6 тис. грн, на оплату комунальних послуг та енергоносіїв – 531,5 тис. гривень.  По спеціальному фонду передбачено 820,0 тис. гривень.</w:t>
      </w:r>
    </w:p>
    <w:p w14:paraId="4D364E46" w14:textId="37BE2945"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“Надання реабілітаційних послуг  особам з інвалідністю та дітям з інвалідністю” передбачено за загальним фондом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972,8 тис. грн, з них: на оплату праці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815,5 тис. грн, на оплату комунальних послуг та енергоносіїв – 95,3 тис. гривень.</w:t>
      </w:r>
    </w:p>
    <w:p w14:paraId="3765A8EC" w14:textId="1541FB62" w:rsidR="003266A2" w:rsidRPr="00F53584" w:rsidRDefault="003266A2" w:rsidP="003266A2">
      <w:p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По Програмі соціального захисту окремих категорій мешканців Ковельської міської територіальної громади на 2024 рік, передбачено кошти в сумі 10</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162,8 тис. гривень.  В межах даної Програми передбачені асигнування за наступними напрямками.</w:t>
      </w:r>
    </w:p>
    <w:p w14:paraId="520E493D"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інших пільг окремим категоріям громадян відповідно до законодавства” передбачено за загальним фондом 20,0 тис. гривень.  </w:t>
      </w:r>
    </w:p>
    <w:p w14:paraId="091C8B65"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пільг окремим категоріям громадян з оплати послуг зв’язку” передбачено  140,0 тис. гривень.  </w:t>
      </w:r>
    </w:p>
    <w:p w14:paraId="271C5A30" w14:textId="1F55A4BD"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“Компенсаційні виплати на пільговий проїзд автомобільним транспортом окремим категоріям громадян” передбачено  5</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 xml:space="preserve">000,0 тис. гривень.  </w:t>
      </w:r>
    </w:p>
    <w:p w14:paraId="05BCBBA2"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“Компенсаційні виплати на пільговий проїзд окремих категорій громадян на залізничному транспорті” передбачено  600,0 тис. гривень.  </w:t>
      </w:r>
    </w:p>
    <w:p w14:paraId="3476E150"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для виплати компенсацій фізичним особам, що надають соціальні послуги, передбачено 900,0 тис. гривень.</w:t>
      </w:r>
    </w:p>
    <w:p w14:paraId="4FAE7B06"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передбачено 200,0 тис. гривень.</w:t>
      </w:r>
    </w:p>
    <w:p w14:paraId="73B28186" w14:textId="77777777"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lastRenderedPageBreak/>
        <w:t>На “Надання фінансової підтримки громадським організаціям ветеранів і осіб з інвалідністю, діяльність яких має соціальну спрямованість” передбачено 288,0 тис. гривень.</w:t>
      </w:r>
    </w:p>
    <w:p w14:paraId="221FE48C" w14:textId="339D9ABD"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За напрямком “Інші заходи у сфері соціального захисту і соціального забезпечення” планується спрямувати кошти по загальному фонду  в сумі 3</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014,8 тис. грн  за наступними напрямками:</w:t>
      </w:r>
    </w:p>
    <w:p w14:paraId="3C8F93DE"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лікування і підтримка осіб, що перебувають у складних життєвих обставинах в сумі 500,00 тис. грн;</w:t>
      </w:r>
    </w:p>
    <w:p w14:paraId="6B2890A6"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відшкодування витрат на поховання осіб, які не досягли пенсійного віку  в сумі 150,0 тис. грн;</w:t>
      </w:r>
    </w:p>
    <w:p w14:paraId="0E422AD1"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цільова матеріальна допомога на погашення заборгованості за спожиті ЖКП в сумі 60,00 тис. грн;</w:t>
      </w:r>
    </w:p>
    <w:p w14:paraId="1B7146CE" w14:textId="4046015A"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цільова матеріальна допомога на лікування осіб з рідкісними захворюваннями в сумі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200,00 тис. грн;</w:t>
      </w:r>
    </w:p>
    <w:p w14:paraId="63B60D1F"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матеріальна допомога на лікування дітей хворих на ДЦП в сумі 50,0 тис. грн;</w:t>
      </w:r>
    </w:p>
    <w:p w14:paraId="5A22589E"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доплата батькам удовам загиблих в Афганістані та Іраку в сумі 4,8 тис. грн;</w:t>
      </w:r>
    </w:p>
    <w:p w14:paraId="72AE96FD"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надання одноразової матеріальної допомоги жителям Ковельської територіальної громади хворим на онкологічні захворювання в сумі 800,00 тис. грн;</w:t>
      </w:r>
    </w:p>
    <w:p w14:paraId="2EE34FD6" w14:textId="77777777" w:rsidR="003266A2" w:rsidRPr="00F53584" w:rsidRDefault="003266A2" w:rsidP="003266A2">
      <w:pPr>
        <w:numPr>
          <w:ilvl w:val="0"/>
          <w:numId w:val="5"/>
        </w:num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виплата компенсації постраждалим мешканцям Ковельської ТГ внаслідок стихійного лиха в сумі 250,00 тис. гривень.</w:t>
      </w:r>
    </w:p>
    <w:p w14:paraId="617A9C2F" w14:textId="58AEB87A" w:rsidR="003266A2" w:rsidRPr="00F53584" w:rsidRDefault="003266A2" w:rsidP="003266A2">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2024 рік передбачені видатки в сумі 3</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040,0 тис. гривень. Кошти Програми будуть спрямовані за наступними напрямками:</w:t>
      </w:r>
    </w:p>
    <w:p w14:paraId="37C68FF1"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відшкодування вартості санаторно-курортного лікування учасникам АТО/ООС в сумі 80,00 тис. грн;</w:t>
      </w:r>
    </w:p>
    <w:p w14:paraId="578CD45C"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щорічна матеріальна допомога матерям воїнів загиблих в зоні АТО/ООС та у збройному конфлікті внаслідок військової агресії </w:t>
      </w:r>
      <w:proofErr w:type="spellStart"/>
      <w:r w:rsidRPr="00F53584">
        <w:rPr>
          <w:rFonts w:ascii="Times New Roman" w:eastAsia="Calibri" w:hAnsi="Times New Roman" w:cs="Times New Roman"/>
          <w:sz w:val="28"/>
          <w:szCs w:val="28"/>
        </w:rPr>
        <w:t>рф</w:t>
      </w:r>
      <w:proofErr w:type="spellEnd"/>
      <w:r w:rsidRPr="00F53584">
        <w:rPr>
          <w:rFonts w:ascii="Times New Roman" w:eastAsia="Calibri" w:hAnsi="Times New Roman" w:cs="Times New Roman"/>
          <w:sz w:val="28"/>
          <w:szCs w:val="28"/>
        </w:rPr>
        <w:t xml:space="preserve"> проти України в сумі 280,00 тис. грн;</w:t>
      </w:r>
    </w:p>
    <w:p w14:paraId="50BBB605"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одноразова допомога одному з членів загиблого в сумі 200,00 тис. грн;</w:t>
      </w:r>
    </w:p>
    <w:p w14:paraId="4C42CD89"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матеріальна допомога учасникам АТО/ООС і військовослужбовцям, які брали участь у збройному конфлікті внаслідок військової агресії </w:t>
      </w:r>
      <w:proofErr w:type="spellStart"/>
      <w:r w:rsidRPr="00F53584">
        <w:rPr>
          <w:rFonts w:ascii="Times New Roman" w:eastAsia="Calibri" w:hAnsi="Times New Roman" w:cs="Times New Roman"/>
          <w:sz w:val="28"/>
          <w:szCs w:val="28"/>
        </w:rPr>
        <w:t>рф</w:t>
      </w:r>
      <w:proofErr w:type="spellEnd"/>
      <w:r w:rsidRPr="00F53584">
        <w:rPr>
          <w:rFonts w:ascii="Times New Roman" w:eastAsia="Calibri" w:hAnsi="Times New Roman" w:cs="Times New Roman"/>
          <w:sz w:val="28"/>
          <w:szCs w:val="28"/>
        </w:rPr>
        <w:t xml:space="preserve"> проти України  в сумі 100,00 тис. грн; </w:t>
      </w:r>
    </w:p>
    <w:p w14:paraId="39D3D3F1"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матеріальна допомога особам, які прийняті на військову службу за контрактом в сумі 150,00 тис. грн; </w:t>
      </w:r>
    </w:p>
    <w:p w14:paraId="0E768FDB"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доплата до пенсій батькам , удовам загиблих в зоні АТО/ООС і під час участі у збройному конфлікті внаслідок військової агресії </w:t>
      </w:r>
      <w:proofErr w:type="spellStart"/>
      <w:r w:rsidRPr="00F53584">
        <w:rPr>
          <w:rFonts w:ascii="Times New Roman" w:eastAsia="Calibri" w:hAnsi="Times New Roman" w:cs="Times New Roman"/>
          <w:sz w:val="28"/>
          <w:szCs w:val="28"/>
        </w:rPr>
        <w:t>рф</w:t>
      </w:r>
      <w:proofErr w:type="spellEnd"/>
      <w:r w:rsidRPr="00F53584">
        <w:rPr>
          <w:rFonts w:ascii="Times New Roman" w:eastAsia="Calibri" w:hAnsi="Times New Roman" w:cs="Times New Roman"/>
          <w:sz w:val="28"/>
          <w:szCs w:val="28"/>
        </w:rPr>
        <w:t xml:space="preserve"> проти України  в сумі 100,00 тис. грн;</w:t>
      </w:r>
    </w:p>
    <w:p w14:paraId="75798D16"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щорічна виплати матеріальної допомоги з нагоди Дня народження</w:t>
      </w:r>
    </w:p>
    <w:p w14:paraId="53267E9A" w14:textId="77777777" w:rsidR="003266A2" w:rsidRPr="00F53584" w:rsidRDefault="003266A2" w:rsidP="003266A2">
      <w:pPr>
        <w:spacing w:after="0" w:line="240" w:lineRule="auto"/>
        <w:ind w:left="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неповнолітнім дітям загиблих  в сумі 80,00 тис. грн;</w:t>
      </w:r>
    </w:p>
    <w:p w14:paraId="06D3AC4C"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в сумі 100,00 тис. грн;</w:t>
      </w:r>
    </w:p>
    <w:p w14:paraId="018584A1" w14:textId="41E817E8"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lastRenderedPageBreak/>
        <w:t>відшкодування витрат, понесених на встановлення надгробних пам’ятників членам сімей загиблих військовослужбовців в сумі 1</w:t>
      </w:r>
      <w:r w:rsidR="005B24AA" w:rsidRPr="00F53584">
        <w:rPr>
          <w:rFonts w:ascii="Times New Roman" w:eastAsia="Calibri" w:hAnsi="Times New Roman" w:cs="Times New Roman"/>
          <w:sz w:val="28"/>
          <w:szCs w:val="28"/>
        </w:rPr>
        <w:t xml:space="preserve"> </w:t>
      </w:r>
      <w:r w:rsidRPr="00F53584">
        <w:rPr>
          <w:rFonts w:ascii="Times New Roman" w:eastAsia="Calibri" w:hAnsi="Times New Roman" w:cs="Times New Roman"/>
          <w:sz w:val="28"/>
          <w:szCs w:val="28"/>
        </w:rPr>
        <w:t>500,00 тис. грн;</w:t>
      </w:r>
    </w:p>
    <w:p w14:paraId="7A3DBD9F"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матеріальна допомога пораненим військовослужбовцям, які брали безпосередню участь  у збройному конфлікті внаслідок військової агресії </w:t>
      </w:r>
      <w:proofErr w:type="spellStart"/>
      <w:r w:rsidRPr="00F53584">
        <w:rPr>
          <w:rFonts w:ascii="Times New Roman" w:eastAsia="Calibri" w:hAnsi="Times New Roman" w:cs="Times New Roman"/>
          <w:sz w:val="28"/>
          <w:szCs w:val="28"/>
        </w:rPr>
        <w:t>рф</w:t>
      </w:r>
      <w:proofErr w:type="spellEnd"/>
      <w:r w:rsidRPr="00F53584">
        <w:rPr>
          <w:rFonts w:ascii="Times New Roman" w:eastAsia="Calibri" w:hAnsi="Times New Roman" w:cs="Times New Roman"/>
          <w:sz w:val="28"/>
          <w:szCs w:val="28"/>
        </w:rPr>
        <w:t xml:space="preserve"> проти  України в сумі  200,00 грн;</w:t>
      </w:r>
    </w:p>
    <w:p w14:paraId="2DA07240"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відшкодування вартості проїзду до закладів оздоровлення та відпочинку дітям віком від 7 до 18 років з числа сімей осіб з інвалідністю  учасників бойових дій в сумі 100,00 тис. грн;</w:t>
      </w:r>
    </w:p>
    <w:p w14:paraId="7F4BDF6E"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надання пільг на оплату ЖКП в межах соціальних норм споживання сім’ям загиблих військовослужбовців в сумі 150,00 тис. грн;</w:t>
      </w:r>
    </w:p>
    <w:p w14:paraId="1CC78B87" w14:textId="77777777" w:rsidR="003266A2" w:rsidRPr="00F53584" w:rsidRDefault="003266A2" w:rsidP="003266A2">
      <w:pPr>
        <w:numPr>
          <w:ilvl w:val="0"/>
          <w:numId w:val="5"/>
        </w:numPr>
        <w:spacing w:after="0" w:line="240" w:lineRule="auto"/>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організація поховань військовослужбовців, які загинули в ході бойових дій в сумі 990,00 тис. гривень.</w:t>
      </w:r>
    </w:p>
    <w:p w14:paraId="72C60008" w14:textId="7EE80C90" w:rsidR="009C0FBD" w:rsidRPr="00F53584" w:rsidRDefault="009C0FBD" w:rsidP="009C0FBD">
      <w:pPr>
        <w:spacing w:after="0" w:line="240" w:lineRule="auto"/>
        <w:ind w:firstLine="567"/>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“Видатки на поховання учасників бойових дій та осіб з інвалідністю внаслідок війни” надійде субвенція з обласного бюджету в сумі  69,1 тис. грн, та програми “</w:t>
      </w:r>
      <w:r w:rsidRPr="00F53584">
        <w:t xml:space="preserve"> </w:t>
      </w:r>
      <w:r w:rsidRPr="00F53584">
        <w:rPr>
          <w:rFonts w:ascii="Times New Roman" w:eastAsia="Calibri" w:hAnsi="Times New Roman" w:cs="Times New Roman"/>
          <w:sz w:val="28"/>
          <w:szCs w:val="28"/>
        </w:rPr>
        <w:t xml:space="preserve">Компенсаційні виплати особам з інвалідністю на бензин, ремонт, технічне обслуговування автомобілів, мотоколясок і на транспортне обслуговування” – 61,1 тис. гривень.  </w:t>
      </w:r>
    </w:p>
    <w:p w14:paraId="2E408A98" w14:textId="77777777" w:rsidR="003266A2" w:rsidRPr="00F53584" w:rsidRDefault="003266A2" w:rsidP="003266A2">
      <w:pPr>
        <w:spacing w:after="0" w:line="240" w:lineRule="auto"/>
        <w:jc w:val="both"/>
        <w:rPr>
          <w:rFonts w:ascii="Times New Roman" w:eastAsia="Calibri" w:hAnsi="Times New Roman" w:cs="Times New Roman"/>
          <w:sz w:val="28"/>
          <w:szCs w:val="28"/>
        </w:rPr>
      </w:pPr>
    </w:p>
    <w:p w14:paraId="7D11A6CE" w14:textId="7FE9F538" w:rsidR="00212223" w:rsidRPr="00F53584" w:rsidRDefault="00212223" w:rsidP="00212223">
      <w:pPr>
        <w:widowControl w:val="0"/>
        <w:spacing w:after="0" w:line="240" w:lineRule="auto"/>
        <w:ind w:firstLine="708"/>
        <w:jc w:val="both"/>
        <w:rPr>
          <w:rFonts w:ascii="Times New Roman" w:hAnsi="Times New Roman"/>
          <w:sz w:val="28"/>
          <w:szCs w:val="28"/>
          <w:lang w:eastAsia="ru-RU"/>
        </w:rPr>
      </w:pPr>
      <w:r w:rsidRPr="00F53584">
        <w:rPr>
          <w:rFonts w:ascii="Times New Roman" w:hAnsi="Times New Roman"/>
          <w:b/>
          <w:sz w:val="28"/>
          <w:szCs w:val="28"/>
          <w:lang w:eastAsia="ru-RU"/>
        </w:rPr>
        <w:t xml:space="preserve">Управлінню культури, молоді, спорту та туризму </w:t>
      </w:r>
      <w:r w:rsidRPr="00F53584">
        <w:rPr>
          <w:rFonts w:ascii="Times New Roman" w:hAnsi="Times New Roman"/>
          <w:sz w:val="28"/>
          <w:szCs w:val="28"/>
          <w:lang w:eastAsia="ru-RU"/>
        </w:rPr>
        <w:t>на 2024 рік передбачено видатки в сумі 81</w:t>
      </w:r>
      <w:r w:rsidR="005B24AA"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279,5 тис. гривень. </w:t>
      </w:r>
    </w:p>
    <w:p w14:paraId="293938E1" w14:textId="2A746BE5" w:rsidR="00212223" w:rsidRPr="00F53584" w:rsidRDefault="00212223" w:rsidP="00212223">
      <w:pPr>
        <w:widowControl w:val="0"/>
        <w:spacing w:after="0" w:line="240" w:lineRule="auto"/>
        <w:ind w:firstLine="708"/>
        <w:jc w:val="both"/>
        <w:rPr>
          <w:rFonts w:ascii="Times New Roman" w:hAnsi="Times New Roman"/>
          <w:sz w:val="28"/>
          <w:szCs w:val="28"/>
          <w:lang w:eastAsia="ru-RU"/>
        </w:rPr>
      </w:pPr>
      <w:r w:rsidRPr="00F53584">
        <w:rPr>
          <w:rFonts w:ascii="Times New Roman" w:hAnsi="Times New Roman"/>
          <w:sz w:val="28"/>
          <w:szCs w:val="28"/>
          <w:lang w:eastAsia="ru-RU"/>
        </w:rPr>
        <w:t>Видатки загального фонду обраховані в сумі 72</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062,3 тис. грн, в тому числі за рахунок коштів бюджету громади </w:t>
      </w:r>
      <w:r w:rsidR="005B24AA" w:rsidRPr="00F53584">
        <w:rPr>
          <w:rFonts w:ascii="Times New Roman" w:hAnsi="Times New Roman"/>
          <w:sz w:val="28"/>
          <w:szCs w:val="28"/>
          <w:lang w:eastAsia="ru-RU"/>
        </w:rPr>
        <w:t>–</w:t>
      </w:r>
      <w:r w:rsidRPr="00F53584">
        <w:rPr>
          <w:rFonts w:ascii="Times New Roman" w:hAnsi="Times New Roman"/>
          <w:sz w:val="28"/>
          <w:szCs w:val="28"/>
          <w:lang w:eastAsia="ru-RU"/>
        </w:rPr>
        <w:t xml:space="preserve"> 71</w:t>
      </w:r>
      <w:r w:rsidR="005B24AA"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687,0 тис. грн, бюджету </w:t>
      </w:r>
      <w:proofErr w:type="spellStart"/>
      <w:r w:rsidRPr="00F53584">
        <w:rPr>
          <w:rFonts w:ascii="Times New Roman" w:hAnsi="Times New Roman"/>
          <w:sz w:val="28"/>
          <w:szCs w:val="28"/>
          <w:lang w:eastAsia="ru-RU"/>
        </w:rPr>
        <w:t>Колодяжненської</w:t>
      </w:r>
      <w:proofErr w:type="spellEnd"/>
      <w:r w:rsidRPr="00F53584">
        <w:rPr>
          <w:rFonts w:ascii="Times New Roman" w:hAnsi="Times New Roman"/>
          <w:sz w:val="28"/>
          <w:szCs w:val="28"/>
          <w:lang w:eastAsia="ru-RU"/>
        </w:rPr>
        <w:t xml:space="preserve"> ТГ – 375,3 тис. гривень. </w:t>
      </w:r>
    </w:p>
    <w:p w14:paraId="1347D5F3" w14:textId="3D13E6B1" w:rsidR="00212223" w:rsidRPr="00F53584" w:rsidRDefault="00212223" w:rsidP="00212223">
      <w:pPr>
        <w:widowControl w:val="0"/>
        <w:spacing w:after="0" w:line="240" w:lineRule="auto"/>
        <w:ind w:firstLine="708"/>
        <w:jc w:val="both"/>
        <w:rPr>
          <w:rFonts w:ascii="Times New Roman" w:hAnsi="Times New Roman"/>
          <w:sz w:val="28"/>
          <w:szCs w:val="28"/>
          <w:lang w:eastAsia="ru-RU"/>
        </w:rPr>
      </w:pPr>
      <w:r w:rsidRPr="00F53584">
        <w:rPr>
          <w:rFonts w:ascii="Times New Roman" w:hAnsi="Times New Roman"/>
          <w:sz w:val="28"/>
          <w:szCs w:val="28"/>
          <w:lang w:eastAsia="ru-RU"/>
        </w:rPr>
        <w:t>Видатки спеціального фонду обраховані в сумі 9</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217,2 тис. грн, в тому числі капітальні видатки (бюджет розвитку) – 4</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767,0 тис. грн, видатки від власних надходжень бюджетних установ – 4</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450,2 тис. гривень.</w:t>
      </w:r>
    </w:p>
    <w:p w14:paraId="45E78652" w14:textId="77777777" w:rsidR="00212223" w:rsidRPr="00F53584" w:rsidRDefault="00212223" w:rsidP="00212223">
      <w:pPr>
        <w:widowControl w:val="0"/>
        <w:spacing w:after="0" w:line="240" w:lineRule="auto"/>
        <w:ind w:firstLine="708"/>
        <w:jc w:val="both"/>
        <w:rPr>
          <w:rFonts w:ascii="Times New Roman" w:hAnsi="Times New Roman"/>
          <w:sz w:val="28"/>
          <w:szCs w:val="28"/>
          <w:highlight w:val="yellow"/>
          <w:lang w:eastAsia="ru-RU"/>
        </w:rPr>
      </w:pPr>
      <w:r w:rsidRPr="00F53584">
        <w:rPr>
          <w:rFonts w:ascii="Times New Roman" w:hAnsi="Times New Roman"/>
          <w:sz w:val="28"/>
          <w:szCs w:val="28"/>
        </w:rPr>
        <w:t>Даний обсяг видатків забезпечуватиме функціонування бюджетних установ даної галузі та асигнування бюджету будуть спрямовані на виконання бюджетних програм, а саме на:</w:t>
      </w:r>
    </w:p>
    <w:p w14:paraId="5E18D6B9" w14:textId="0D504C4F"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«Керівництво і управління у відповідній сфері у містах (місті Києві), селищах, селах, територіальних громадах» передбачено видатки в сумі 2</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871,1 тис. грн, в тому числі по: загальному фонду – 2</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756,1 тис. грн та спеціальному фонду (за рахунок власних надходжень бюджетних установ) – 115,0 тис. грн;</w:t>
      </w:r>
    </w:p>
    <w:p w14:paraId="79F2565D" w14:textId="5C8C2DD1"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w:t>
      </w:r>
      <w:r w:rsidRPr="00F53584">
        <w:rPr>
          <w:rFonts w:ascii="Times New Roman" w:hAnsi="Times New Roman"/>
          <w:sz w:val="28"/>
          <w:szCs w:val="24"/>
          <w:lang w:eastAsia="ru-RU"/>
        </w:rPr>
        <w:t>Надання спеціальної освіти мистецькими школами»</w:t>
      </w:r>
      <w:r w:rsidRPr="00F53584">
        <w:rPr>
          <w:rFonts w:ascii="Times New Roman" w:hAnsi="Times New Roman"/>
          <w:sz w:val="28"/>
          <w:szCs w:val="28"/>
          <w:lang w:eastAsia="ru-RU"/>
        </w:rPr>
        <w:t xml:space="preserve"> передбачено видатки в сумі 24</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724,5 тис. грн, в тому числі для:</w:t>
      </w:r>
    </w:p>
    <w:p w14:paraId="60E821D9" w14:textId="44AEF00E" w:rsidR="00212223" w:rsidRPr="00F53584" w:rsidRDefault="00212223" w:rsidP="00212223">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КЗ «Ковельська школа мистецтв» по загальному фонду – 20</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725,9 тис. грн (за рахунок коштів бюджету громади – 20</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404,7 тис. грн, бюджету </w:t>
      </w:r>
      <w:proofErr w:type="spellStart"/>
      <w:r w:rsidRPr="00F53584">
        <w:rPr>
          <w:rFonts w:ascii="Times New Roman" w:hAnsi="Times New Roman"/>
          <w:sz w:val="28"/>
          <w:szCs w:val="28"/>
          <w:lang w:eastAsia="ru-RU"/>
        </w:rPr>
        <w:t>Колодяжненської</w:t>
      </w:r>
      <w:proofErr w:type="spellEnd"/>
      <w:r w:rsidRPr="00F53584">
        <w:rPr>
          <w:rFonts w:ascii="Times New Roman" w:hAnsi="Times New Roman"/>
          <w:sz w:val="28"/>
          <w:szCs w:val="28"/>
          <w:lang w:eastAsia="ru-RU"/>
        </w:rPr>
        <w:t xml:space="preserve"> ТГ – 321,2 тис. грн) та спеціальному фонду (за рахунок власних надходжень бюджетних установ) – 470,0 тис. грн;</w:t>
      </w:r>
    </w:p>
    <w:p w14:paraId="4467699C" w14:textId="4A516413" w:rsidR="00212223" w:rsidRPr="00F53584" w:rsidRDefault="00212223" w:rsidP="00212223">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КЗ «Ковельська дитяча художня школа ім. А. Лазарчука» по загальному фонду – 3</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268,6 тис. грн (за рахунок коштів бюджету громади – 3</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214,5 тис. грн, бюджету </w:t>
      </w:r>
      <w:proofErr w:type="spellStart"/>
      <w:r w:rsidRPr="00F53584">
        <w:rPr>
          <w:rFonts w:ascii="Times New Roman" w:hAnsi="Times New Roman"/>
          <w:sz w:val="28"/>
          <w:szCs w:val="28"/>
          <w:lang w:eastAsia="ru-RU"/>
        </w:rPr>
        <w:t>Колодяжненської</w:t>
      </w:r>
      <w:proofErr w:type="spellEnd"/>
      <w:r w:rsidRPr="00F53584">
        <w:rPr>
          <w:rFonts w:ascii="Times New Roman" w:hAnsi="Times New Roman"/>
          <w:sz w:val="28"/>
          <w:szCs w:val="28"/>
          <w:lang w:eastAsia="ru-RU"/>
        </w:rPr>
        <w:t xml:space="preserve"> ТГ – 54,1 тис. грн) та спеціальному фонду - 260,0 тис. грн (капітальні видатки (бюджет розвитку) – 20,0 тис. грн, видатки за рахунок власних надходжень бюджетних установ – 240,0 тис. грн);</w:t>
      </w:r>
    </w:p>
    <w:p w14:paraId="4E4B4F1A" w14:textId="7777777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lang w:eastAsia="ru-RU"/>
        </w:rPr>
        <w:t xml:space="preserve">- «Інші заходи та заклади молодіжної політики» для КУ «Ковельський молодіжний центр «Місто ідей» передбачено видатки по загальному фонду в сумі </w:t>
      </w:r>
      <w:r w:rsidRPr="00F53584">
        <w:rPr>
          <w:rFonts w:ascii="Times New Roman" w:hAnsi="Times New Roman"/>
          <w:sz w:val="28"/>
          <w:szCs w:val="28"/>
          <w:lang w:eastAsia="ru-RU"/>
        </w:rPr>
        <w:lastRenderedPageBreak/>
        <w:t xml:space="preserve">851,8 тис. грн, в тому числі на виконання заходів </w:t>
      </w:r>
      <w:r w:rsidRPr="00F53584">
        <w:rPr>
          <w:rFonts w:ascii="Times New Roman" w:hAnsi="Times New Roman"/>
          <w:sz w:val="28"/>
          <w:szCs w:val="28"/>
        </w:rPr>
        <w:t>«Цільової соціальної програми “Молодь Ковельської територіальної громади» на 2024 рік – 97,0 тис. грн та «Програми національного-патріотичного виховання дітей та молоді Ковельської територіальної громади» на 2024 рік – 235,0 тис. грн;</w:t>
      </w:r>
    </w:p>
    <w:p w14:paraId="3A267296" w14:textId="14E4864C" w:rsidR="000A1149" w:rsidRPr="00F53584" w:rsidRDefault="000A1149" w:rsidP="00212223">
      <w:pPr>
        <w:widowControl w:val="0"/>
        <w:spacing w:after="0" w:line="240" w:lineRule="auto"/>
        <w:ind w:firstLine="709"/>
        <w:jc w:val="both"/>
        <w:rPr>
          <w:rFonts w:ascii="Times New Roman" w:hAnsi="Times New Roman"/>
          <w:sz w:val="28"/>
          <w:szCs w:val="28"/>
        </w:rPr>
      </w:pPr>
    </w:p>
    <w:p w14:paraId="7006ABAC" w14:textId="500D4E1A" w:rsidR="00212223" w:rsidRPr="00F53584" w:rsidRDefault="00212223" w:rsidP="00212223">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передбачено видатки в сумі 5</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632,7 тис. грн, в тому числі по: загальному фонду </w:t>
      </w:r>
      <w:r w:rsidR="003A641E" w:rsidRPr="00F53584">
        <w:rPr>
          <w:rFonts w:ascii="Times New Roman" w:hAnsi="Times New Roman"/>
          <w:sz w:val="28"/>
          <w:szCs w:val="28"/>
          <w:lang w:eastAsia="ru-RU"/>
        </w:rPr>
        <w:t>–</w:t>
      </w:r>
      <w:r w:rsidRPr="00F53584">
        <w:rPr>
          <w:rFonts w:ascii="Times New Roman" w:hAnsi="Times New Roman"/>
          <w:sz w:val="28"/>
          <w:szCs w:val="28"/>
          <w:lang w:eastAsia="ru-RU"/>
        </w:rPr>
        <w:t xml:space="preserve"> 5</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318,4 тис. грн. та спеціальному фонду - 314,3 тис. грн (капітальні видатки (бюджет розвитку) – 200,0 тис. грн, видатки за рахунок власних надходжень бюджетних установ – 114,3 тис. грн);</w:t>
      </w:r>
    </w:p>
    <w:p w14:paraId="4AF4D4C1" w14:textId="675AB3C2"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«Забезпечення діяльності музеїв і виставок» для КЗ «Ковельський історичний музей» передбачено видатки в сумі 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289,0 тис. грн, в тому числі по: загальному фонду </w:t>
      </w:r>
      <w:r w:rsidR="003A641E" w:rsidRPr="00F53584">
        <w:rPr>
          <w:rFonts w:ascii="Times New Roman" w:hAnsi="Times New Roman"/>
          <w:sz w:val="28"/>
          <w:szCs w:val="28"/>
          <w:lang w:eastAsia="ru-RU"/>
        </w:rPr>
        <w:t>–</w:t>
      </w:r>
      <w:r w:rsidRPr="00F53584">
        <w:rPr>
          <w:rFonts w:ascii="Times New Roman" w:hAnsi="Times New Roman"/>
          <w:sz w:val="28"/>
          <w:szCs w:val="28"/>
          <w:lang w:eastAsia="ru-RU"/>
        </w:rPr>
        <w:t xml:space="preserve"> 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269,0 тис. грн та спеціальному фонду (за рахунок власних надходжень бюджетних установ) – 20,0 тис. грн;</w:t>
      </w:r>
    </w:p>
    <w:p w14:paraId="2D92BFEA" w14:textId="2ADA773F" w:rsidR="00212223" w:rsidRPr="00F53584" w:rsidRDefault="00212223" w:rsidP="00212223">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w:t>
      </w:r>
      <w:r w:rsidRPr="00F53584">
        <w:rPr>
          <w:rFonts w:ascii="Times New Roman" w:hAnsi="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F53584">
        <w:rPr>
          <w:rFonts w:ascii="Times New Roman" w:hAnsi="Times New Roman"/>
          <w:sz w:val="28"/>
          <w:szCs w:val="28"/>
          <w:lang w:eastAsia="ru-RU"/>
        </w:rPr>
        <w:t>» для КЗ «Ковельський народний дім «Просвіта» (1 міський та 8 сільських закладів культури) передбачено видатки в сумі – 11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553,6 тис. грн, в тому числі по: загальному фонду – 9</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798,6 тис. грн. та спеціальному фонду </w:t>
      </w:r>
      <w:r w:rsidR="003A641E" w:rsidRPr="00F53584">
        <w:rPr>
          <w:rFonts w:ascii="Times New Roman" w:hAnsi="Times New Roman"/>
          <w:sz w:val="28"/>
          <w:szCs w:val="28"/>
          <w:lang w:eastAsia="ru-RU"/>
        </w:rPr>
        <w:t>–</w:t>
      </w:r>
      <w:r w:rsidRPr="00F53584">
        <w:rPr>
          <w:rFonts w:ascii="Times New Roman" w:hAnsi="Times New Roman"/>
          <w:sz w:val="28"/>
          <w:szCs w:val="28"/>
          <w:lang w:eastAsia="ru-RU"/>
        </w:rPr>
        <w:t xml:space="preserve"> 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755,0 тис. грн (капітальні видатки (бюджет розвитку) – 300,0 тис. грн, видатки за рахунок власних надходжень бюджетних установ </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 </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455,0 тис. грн);</w:t>
      </w:r>
    </w:p>
    <w:p w14:paraId="71D938A4" w14:textId="1A1D807C"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«Забезпечення діяльності інших закладів в галузі культури і мистецтва» передбачено видатки в сумі 6</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535,4 тис. грн, в тому числі для:</w:t>
      </w:r>
    </w:p>
    <w:p w14:paraId="355ED41B" w14:textId="78D6CB4B"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Централізованої бухгалтерії управління культури, молоді, спорту та туризму передбачено по загальному фонду – 2</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624,1 тис. грн;</w:t>
      </w:r>
    </w:p>
    <w:p w14:paraId="11FBD246" w14:textId="07844D98" w:rsidR="00212223" w:rsidRPr="00F53584" w:rsidRDefault="00212223" w:rsidP="00212223">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xml:space="preserve">КНГО </w:t>
      </w:r>
      <w:r w:rsidRPr="00F53584">
        <w:rPr>
          <w:rFonts w:ascii="Times New Roman" w:hAnsi="Times New Roman"/>
          <w:sz w:val="28"/>
          <w:szCs w:val="28"/>
        </w:rPr>
        <w:t xml:space="preserve">«Транскордонний центр діалогу культур ім. Гетьманів </w:t>
      </w:r>
      <w:proofErr w:type="spellStart"/>
      <w:r w:rsidRPr="00F53584">
        <w:rPr>
          <w:rFonts w:ascii="Times New Roman" w:hAnsi="Times New Roman"/>
          <w:sz w:val="28"/>
          <w:szCs w:val="28"/>
        </w:rPr>
        <w:t>Ружинських</w:t>
      </w:r>
      <w:proofErr w:type="spellEnd"/>
      <w:r w:rsidRPr="00F53584">
        <w:rPr>
          <w:rFonts w:ascii="Times New Roman" w:hAnsi="Times New Roman"/>
          <w:sz w:val="28"/>
          <w:szCs w:val="28"/>
        </w:rPr>
        <w:t>» (одержувач коштів) передбачено 3</w:t>
      </w:r>
      <w:r w:rsidR="003A641E" w:rsidRPr="00F53584">
        <w:rPr>
          <w:rFonts w:ascii="Times New Roman" w:hAnsi="Times New Roman"/>
          <w:sz w:val="28"/>
          <w:szCs w:val="28"/>
        </w:rPr>
        <w:t xml:space="preserve"> </w:t>
      </w:r>
      <w:r w:rsidRPr="00F53584">
        <w:rPr>
          <w:rFonts w:ascii="Times New Roman" w:hAnsi="Times New Roman"/>
          <w:sz w:val="28"/>
          <w:szCs w:val="28"/>
        </w:rPr>
        <w:t xml:space="preserve">911,3 тис. грн, з них </w:t>
      </w:r>
      <w:r w:rsidRPr="00F53584">
        <w:rPr>
          <w:rFonts w:ascii="Times New Roman" w:hAnsi="Times New Roman"/>
          <w:sz w:val="28"/>
          <w:szCs w:val="28"/>
          <w:lang w:eastAsia="ru-RU"/>
        </w:rPr>
        <w:t xml:space="preserve">по: загальному фонду – </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3</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337,4 тис. грн. та спеціальному фонду (за рахунок власних надходжень бюджетних установ) – 573,9 тис. гривень. Видатки передбачені  відповідно до </w:t>
      </w:r>
      <w:r w:rsidRPr="00F53584">
        <w:rPr>
          <w:rFonts w:ascii="Times New Roman" w:hAnsi="Times New Roman"/>
          <w:sz w:val="28"/>
          <w:szCs w:val="28"/>
        </w:rPr>
        <w:t>«Програми утримання та розвитку Транскордонного центру діалогу культур» на 2020-2026 роки;</w:t>
      </w:r>
    </w:p>
    <w:p w14:paraId="04BE7F55" w14:textId="77777777"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w:t>
      </w:r>
      <w:r w:rsidRPr="00F53584">
        <w:rPr>
          <w:rFonts w:ascii="Times New Roman" w:hAnsi="Times New Roman"/>
          <w:sz w:val="28"/>
          <w:szCs w:val="24"/>
          <w:lang w:eastAsia="ru-RU"/>
        </w:rPr>
        <w:t>Інші заходи в галузі культури і мистецтва»</w:t>
      </w:r>
      <w:r w:rsidRPr="00F53584">
        <w:rPr>
          <w:rFonts w:ascii="Times New Roman" w:hAnsi="Times New Roman"/>
          <w:sz w:val="28"/>
          <w:szCs w:val="28"/>
          <w:lang w:eastAsia="ru-RU"/>
        </w:rPr>
        <w:t xml:space="preserve"> на виконання заходів </w:t>
      </w:r>
      <w:r w:rsidRPr="00F53584">
        <w:rPr>
          <w:rFonts w:ascii="Times New Roman" w:hAnsi="Times New Roman"/>
          <w:sz w:val="28"/>
          <w:szCs w:val="28"/>
        </w:rPr>
        <w:t xml:space="preserve">«Програми розвитку культури та мистецтва Ковельської територіальної громади» на 2024 рік </w:t>
      </w:r>
      <w:r w:rsidRPr="00F53584">
        <w:rPr>
          <w:rFonts w:ascii="Times New Roman" w:hAnsi="Times New Roman"/>
          <w:sz w:val="28"/>
          <w:szCs w:val="28"/>
          <w:lang w:eastAsia="ru-RU"/>
        </w:rPr>
        <w:t>передбачено видатки по загальному фонду в сумі 550,0 тис. грн;</w:t>
      </w:r>
    </w:p>
    <w:p w14:paraId="1B278053" w14:textId="79A178C9" w:rsidR="00212223" w:rsidRPr="00F53584" w:rsidRDefault="00212223" w:rsidP="00212223">
      <w:pPr>
        <w:widowControl w:val="0"/>
        <w:spacing w:after="0" w:line="240" w:lineRule="auto"/>
        <w:ind w:firstLine="709"/>
        <w:jc w:val="both"/>
        <w:rPr>
          <w:rFonts w:ascii="Times New Roman" w:eastAsia="TimesNewRomanPSMT" w:hAnsi="Times New Roman"/>
          <w:sz w:val="28"/>
          <w:szCs w:val="28"/>
        </w:rPr>
      </w:pPr>
      <w:r w:rsidRPr="00F53584">
        <w:rPr>
          <w:rFonts w:ascii="Times New Roman" w:eastAsia="TimesNewRomanPSMT" w:hAnsi="Times New Roman"/>
          <w:sz w:val="28"/>
          <w:szCs w:val="28"/>
        </w:rPr>
        <w:t>- «</w:t>
      </w:r>
      <w:r w:rsidRPr="00F53584">
        <w:rPr>
          <w:rFonts w:ascii="Times New Roman" w:hAnsi="Times New Roman"/>
          <w:bCs/>
          <w:color w:val="000000"/>
          <w:sz w:val="28"/>
          <w:szCs w:val="28"/>
          <w:shd w:val="clear" w:color="auto" w:fill="FFFFFF"/>
        </w:rPr>
        <w:t>Утримання та навчально-тренувальна робота комунальних дитячо-юнацьких спортивних шкіл</w:t>
      </w:r>
      <w:r w:rsidRPr="00F53584">
        <w:rPr>
          <w:rFonts w:ascii="Times New Roman" w:eastAsia="TimesNewRomanPSMT" w:hAnsi="Times New Roman"/>
          <w:sz w:val="28"/>
          <w:szCs w:val="28"/>
        </w:rPr>
        <w:t>» передбачено видатки в сумі 17</w:t>
      </w:r>
      <w:r w:rsidR="003A641E" w:rsidRPr="00F53584">
        <w:rPr>
          <w:rFonts w:ascii="Times New Roman" w:eastAsia="TimesNewRomanPSMT" w:hAnsi="Times New Roman"/>
          <w:sz w:val="28"/>
          <w:szCs w:val="28"/>
        </w:rPr>
        <w:t xml:space="preserve"> </w:t>
      </w:r>
      <w:r w:rsidRPr="00F53584">
        <w:rPr>
          <w:rFonts w:ascii="Times New Roman" w:eastAsia="TimesNewRomanPSMT" w:hAnsi="Times New Roman"/>
          <w:sz w:val="28"/>
          <w:szCs w:val="28"/>
        </w:rPr>
        <w:t>504,4 тис. грн, в тому числі для:</w:t>
      </w:r>
    </w:p>
    <w:p w14:paraId="5572BC94" w14:textId="42A3BC8B" w:rsidR="000A1149" w:rsidRPr="00F53584" w:rsidRDefault="000A1149" w:rsidP="000A1149">
      <w:pPr>
        <w:widowControl w:val="0"/>
        <w:spacing w:after="0" w:line="240" w:lineRule="auto"/>
        <w:ind w:firstLine="709"/>
        <w:jc w:val="both"/>
        <w:rPr>
          <w:rFonts w:ascii="Times New Roman" w:hAnsi="Times New Roman"/>
          <w:sz w:val="28"/>
          <w:szCs w:val="28"/>
          <w:lang w:eastAsia="ru-RU"/>
        </w:rPr>
      </w:pPr>
      <w:r w:rsidRPr="00F53584">
        <w:rPr>
          <w:rFonts w:ascii="Times New Roman" w:eastAsia="TimesNewRomanPSMT" w:hAnsi="Times New Roman"/>
          <w:sz w:val="28"/>
          <w:szCs w:val="28"/>
        </w:rPr>
        <w:t>КЗ «Дитячо-юнацька спортивна школа №1 ім. П. Стуса»</w:t>
      </w:r>
      <w:r w:rsidRPr="00F53584">
        <w:rPr>
          <w:rFonts w:ascii="Times New Roman" w:hAnsi="Times New Roman"/>
          <w:sz w:val="28"/>
          <w:szCs w:val="28"/>
          <w:lang w:eastAsia="ru-RU"/>
        </w:rPr>
        <w:t xml:space="preserve"> передбачено по загальному фонду – 2</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661,6 тис. грн, в тому числі на виконання заходів </w:t>
      </w:r>
      <w:r w:rsidRPr="00F53584">
        <w:rPr>
          <w:rFonts w:ascii="Times New Roman" w:hAnsi="Times New Roman"/>
          <w:sz w:val="28"/>
          <w:szCs w:val="28"/>
        </w:rPr>
        <w:t>«Програми розвитку фізичної культури і спорту Ковельської територіальної громади» на 2024 рік – 60,0 тис. грн;</w:t>
      </w:r>
    </w:p>
    <w:p w14:paraId="45378944" w14:textId="6CD98DBD" w:rsidR="007A7476" w:rsidRPr="00F53584" w:rsidRDefault="007A7476" w:rsidP="007A7476">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xml:space="preserve">КЗ «Дитячо-юнацька спортивна школа ім. Є. </w:t>
      </w:r>
      <w:proofErr w:type="spellStart"/>
      <w:r w:rsidRPr="00F53584">
        <w:rPr>
          <w:rFonts w:ascii="Times New Roman" w:hAnsi="Times New Roman"/>
          <w:sz w:val="28"/>
          <w:szCs w:val="28"/>
          <w:lang w:eastAsia="ru-RU"/>
        </w:rPr>
        <w:t>Кондратовича</w:t>
      </w:r>
      <w:proofErr w:type="spellEnd"/>
      <w:r w:rsidRPr="00F53584">
        <w:rPr>
          <w:rFonts w:ascii="Times New Roman" w:hAnsi="Times New Roman"/>
          <w:sz w:val="28"/>
          <w:szCs w:val="28"/>
          <w:lang w:eastAsia="ru-RU"/>
        </w:rPr>
        <w:t>» передбачено видатки в сумі 14842,8 тис. грн, в тому числі по: загальному фонду – 13</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133,8 тис. грн. та спеціальному фонду </w:t>
      </w:r>
      <w:r w:rsidR="003A641E" w:rsidRPr="00F53584">
        <w:rPr>
          <w:rFonts w:ascii="Times New Roman" w:hAnsi="Times New Roman"/>
          <w:sz w:val="28"/>
          <w:szCs w:val="28"/>
          <w:lang w:eastAsia="ru-RU"/>
        </w:rPr>
        <w:t>–</w:t>
      </w:r>
      <w:r w:rsidRPr="00F53584">
        <w:rPr>
          <w:rFonts w:ascii="Times New Roman" w:hAnsi="Times New Roman"/>
          <w:sz w:val="28"/>
          <w:szCs w:val="28"/>
          <w:lang w:eastAsia="ru-RU"/>
        </w:rPr>
        <w:t xml:space="preserve"> 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709,0 тис. грн (капітальні видатки (бюджет розвитку) – 247,0 тис. грн, видатки за рахунок власних надходжень бюджетних установ – 1</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462,0 тис. гривень). В тому числі, по загальному фонду на виконання </w:t>
      </w:r>
      <w:r w:rsidRPr="00F53584">
        <w:rPr>
          <w:rFonts w:ascii="Times New Roman" w:hAnsi="Times New Roman"/>
          <w:sz w:val="28"/>
          <w:szCs w:val="28"/>
          <w:lang w:eastAsia="ru-RU"/>
        </w:rPr>
        <w:lastRenderedPageBreak/>
        <w:t xml:space="preserve">заходів </w:t>
      </w:r>
      <w:r w:rsidRPr="00F53584">
        <w:rPr>
          <w:rFonts w:ascii="Times New Roman" w:hAnsi="Times New Roman"/>
          <w:sz w:val="28"/>
          <w:szCs w:val="28"/>
        </w:rPr>
        <w:t>«Програми розвитку фізичної культури і спорту Ковельської територіальної громади» на 2024 рік передбачено 130,0 тис. грн;</w:t>
      </w:r>
    </w:p>
    <w:p w14:paraId="7E99D203" w14:textId="60F0CE65" w:rsidR="007A7476" w:rsidRPr="00F53584" w:rsidRDefault="007A7476" w:rsidP="007A7476">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«Забезпечення діяльності місцевих центрів фізичного здоров’я населення «Спорт для всіх»</w:t>
      </w:r>
      <w:r w:rsidRPr="00F53584">
        <w:rPr>
          <w:rFonts w:ascii="Times New Roman" w:hAnsi="Times New Roman"/>
          <w:sz w:val="28"/>
          <w:szCs w:val="28"/>
        </w:rPr>
        <w:t xml:space="preserve"> та проведення фізкультурно-масових заходів серед населення регіону» для Ковельського міського центру фізичного здоров’я населення «Спорт для всіх» </w:t>
      </w:r>
      <w:r w:rsidRPr="00F53584">
        <w:rPr>
          <w:rFonts w:ascii="Times New Roman" w:hAnsi="Times New Roman"/>
          <w:sz w:val="28"/>
          <w:szCs w:val="28"/>
          <w:lang w:eastAsia="ru-RU"/>
        </w:rPr>
        <w:t>передбачено видатки по загальному фонду в сумі 4</w:t>
      </w:r>
      <w:r w:rsidR="003A641E" w:rsidRPr="00F53584">
        <w:rPr>
          <w:rFonts w:ascii="Times New Roman" w:hAnsi="Times New Roman"/>
          <w:sz w:val="28"/>
          <w:szCs w:val="28"/>
          <w:lang w:eastAsia="ru-RU"/>
        </w:rPr>
        <w:t xml:space="preserve"> </w:t>
      </w:r>
      <w:r w:rsidRPr="00F53584">
        <w:rPr>
          <w:rFonts w:ascii="Times New Roman" w:hAnsi="Times New Roman"/>
          <w:sz w:val="28"/>
          <w:szCs w:val="28"/>
          <w:lang w:eastAsia="ru-RU"/>
        </w:rPr>
        <w:t xml:space="preserve">452,0 тис. грн, в тому числі на виконання заходів </w:t>
      </w:r>
      <w:r w:rsidRPr="00F53584">
        <w:rPr>
          <w:rFonts w:ascii="Times New Roman" w:hAnsi="Times New Roman"/>
          <w:sz w:val="28"/>
          <w:szCs w:val="28"/>
        </w:rPr>
        <w:t>«Програми розвитку фізичної культури і спорту Ковельської територіальної громади» на 2024 рік – 1</w:t>
      </w:r>
      <w:r w:rsidR="003A641E" w:rsidRPr="00F53584">
        <w:rPr>
          <w:rFonts w:ascii="Times New Roman" w:hAnsi="Times New Roman"/>
          <w:sz w:val="28"/>
          <w:szCs w:val="28"/>
        </w:rPr>
        <w:t xml:space="preserve"> </w:t>
      </w:r>
      <w:r w:rsidRPr="00F53584">
        <w:rPr>
          <w:rFonts w:ascii="Times New Roman" w:hAnsi="Times New Roman"/>
          <w:sz w:val="28"/>
          <w:szCs w:val="28"/>
        </w:rPr>
        <w:t>067,0 тис. грн;</w:t>
      </w:r>
    </w:p>
    <w:p w14:paraId="6E1AB4E6" w14:textId="77777777" w:rsidR="00212223" w:rsidRPr="00F53584" w:rsidRDefault="00212223" w:rsidP="00212223">
      <w:pPr>
        <w:widowControl w:val="0"/>
        <w:spacing w:after="0" w:line="240" w:lineRule="auto"/>
        <w:ind w:firstLine="709"/>
        <w:jc w:val="both"/>
        <w:rPr>
          <w:rFonts w:ascii="Times New Roman" w:hAnsi="Times New Roman"/>
          <w:bCs/>
          <w:sz w:val="28"/>
          <w:szCs w:val="28"/>
        </w:rPr>
      </w:pPr>
      <w:r w:rsidRPr="00F53584">
        <w:rPr>
          <w:rFonts w:ascii="Times New Roman" w:hAnsi="Times New Roman"/>
          <w:bCs/>
          <w:color w:val="000000"/>
          <w:sz w:val="28"/>
          <w:szCs w:val="28"/>
          <w:shd w:val="clear" w:color="auto" w:fill="FFFFFF"/>
        </w:rPr>
        <w:t>- «Підтримка спорту вищих досягнень та організацій, які здійснюють фізкультурно-спортивну діяльність в регіоні»</w:t>
      </w:r>
      <w:r w:rsidRPr="00F53584">
        <w:rPr>
          <w:rFonts w:ascii="Times New Roman" w:hAnsi="Times New Roman"/>
          <w:bCs/>
          <w:sz w:val="28"/>
          <w:szCs w:val="28"/>
        </w:rPr>
        <w:t xml:space="preserve"> </w:t>
      </w:r>
      <w:r w:rsidRPr="00F53584">
        <w:rPr>
          <w:rFonts w:ascii="Times New Roman" w:hAnsi="Times New Roman"/>
          <w:sz w:val="28"/>
          <w:szCs w:val="28"/>
          <w:lang w:eastAsia="ru-RU"/>
        </w:rPr>
        <w:t xml:space="preserve">на виконання заходів </w:t>
      </w:r>
      <w:r w:rsidRPr="00F53584">
        <w:rPr>
          <w:rFonts w:ascii="Times New Roman" w:hAnsi="Times New Roman"/>
          <w:bCs/>
          <w:sz w:val="28"/>
          <w:szCs w:val="28"/>
        </w:rPr>
        <w:t>«Програми розвитку фізичної культури і спорту Ковельської територіальної громади» на 2024 рік – 695,0 тис. грн;</w:t>
      </w:r>
    </w:p>
    <w:p w14:paraId="119AC67B" w14:textId="77777777" w:rsidR="00212223" w:rsidRPr="00F53584" w:rsidRDefault="00212223" w:rsidP="00212223">
      <w:pPr>
        <w:widowControl w:val="0"/>
        <w:spacing w:after="0" w:line="240" w:lineRule="auto"/>
        <w:ind w:firstLine="709"/>
        <w:jc w:val="both"/>
        <w:rPr>
          <w:rFonts w:ascii="Times New Roman" w:hAnsi="Times New Roman"/>
          <w:sz w:val="28"/>
          <w:szCs w:val="28"/>
          <w:lang w:eastAsia="ru-RU"/>
        </w:rPr>
      </w:pPr>
      <w:r w:rsidRPr="00F53584">
        <w:rPr>
          <w:rFonts w:ascii="Times New Roman" w:hAnsi="Times New Roman"/>
          <w:sz w:val="28"/>
          <w:szCs w:val="28"/>
          <w:lang w:eastAsia="ru-RU"/>
        </w:rPr>
        <w:t>- «</w:t>
      </w:r>
      <w:r w:rsidRPr="00F53584">
        <w:rPr>
          <w:rFonts w:ascii="Times New Roman" w:hAnsi="Times New Roman"/>
          <w:sz w:val="28"/>
          <w:szCs w:val="24"/>
          <w:lang w:eastAsia="ru-RU"/>
        </w:rPr>
        <w:t>Організація благоустрою населених пунктів»</w:t>
      </w:r>
      <w:r w:rsidRPr="00F53584">
        <w:rPr>
          <w:rFonts w:ascii="Times New Roman" w:hAnsi="Times New Roman"/>
          <w:sz w:val="28"/>
          <w:szCs w:val="28"/>
          <w:lang w:eastAsia="ru-RU"/>
        </w:rPr>
        <w:t xml:space="preserve"> на виконання заходів </w:t>
      </w:r>
      <w:r w:rsidRPr="00F53584">
        <w:rPr>
          <w:rFonts w:ascii="Times New Roman" w:hAnsi="Times New Roman"/>
          <w:sz w:val="28"/>
          <w:szCs w:val="28"/>
        </w:rPr>
        <w:t xml:space="preserve">«Програми збереження об’єктів культурної спадщини Ковельської територіальної громади» на 2024 рік </w:t>
      </w:r>
      <w:r w:rsidRPr="00F53584">
        <w:rPr>
          <w:rFonts w:ascii="Times New Roman" w:hAnsi="Times New Roman"/>
          <w:sz w:val="28"/>
          <w:szCs w:val="28"/>
          <w:lang w:eastAsia="ru-RU"/>
        </w:rPr>
        <w:t>передбачено видатки по загальному фонду в сумі 520,0 тис. грн;</w:t>
      </w:r>
    </w:p>
    <w:p w14:paraId="79BD17F3" w14:textId="7777777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lang w:eastAsia="ru-RU"/>
        </w:rPr>
        <w:t xml:space="preserve">- «Реалізація програм і заходів в галузі туризму та курортів» на виконання заходів </w:t>
      </w:r>
      <w:r w:rsidRPr="00F53584">
        <w:rPr>
          <w:rFonts w:ascii="Times New Roman" w:hAnsi="Times New Roman"/>
          <w:sz w:val="28"/>
          <w:szCs w:val="28"/>
        </w:rPr>
        <w:t>«Програми розвитку туризму Ковельської територіальної громади» на 2022-2024 роки передбачено по загальному фонду 100,0 тис. грн;</w:t>
      </w:r>
    </w:p>
    <w:p w14:paraId="664CB91D" w14:textId="197B8A41" w:rsidR="00212223" w:rsidRPr="00F53584" w:rsidRDefault="00212223" w:rsidP="00212223">
      <w:pPr>
        <w:widowControl w:val="0"/>
        <w:spacing w:after="0" w:line="240" w:lineRule="auto"/>
        <w:ind w:firstLine="709"/>
        <w:jc w:val="both"/>
      </w:pPr>
      <w:r w:rsidRPr="00F53584">
        <w:rPr>
          <w:rFonts w:ascii="Times New Roman" w:hAnsi="Times New Roman"/>
          <w:sz w:val="28"/>
          <w:szCs w:val="28"/>
        </w:rPr>
        <w:t>- «Будівництво споруд, установ та закладів фізичної культури і спорту» передбачено по спеціальному фонду (бюджет розвитку) 4</w:t>
      </w:r>
      <w:r w:rsidR="003A641E" w:rsidRPr="00F53584">
        <w:rPr>
          <w:rFonts w:ascii="Times New Roman" w:hAnsi="Times New Roman"/>
          <w:sz w:val="28"/>
          <w:szCs w:val="28"/>
        </w:rPr>
        <w:t xml:space="preserve"> </w:t>
      </w:r>
      <w:r w:rsidRPr="00F53584">
        <w:rPr>
          <w:rFonts w:ascii="Times New Roman" w:hAnsi="Times New Roman"/>
          <w:sz w:val="28"/>
          <w:szCs w:val="28"/>
        </w:rPr>
        <w:t xml:space="preserve">000,0 тис. грн, в тому числі на: капітальний ремонт системи рециркуляції великої та малої чаші басейнів Комунального закладу «Комплексна дитячо-юнацька спортивна школа імені </w:t>
      </w:r>
      <w:proofErr w:type="spellStart"/>
      <w:r w:rsidRPr="00F53584">
        <w:rPr>
          <w:rFonts w:ascii="Times New Roman" w:hAnsi="Times New Roman"/>
          <w:sz w:val="28"/>
          <w:szCs w:val="28"/>
        </w:rPr>
        <w:t>Є.Кондратовича</w:t>
      </w:r>
      <w:proofErr w:type="spellEnd"/>
      <w:r w:rsidRPr="00F53584">
        <w:rPr>
          <w:rFonts w:ascii="Times New Roman" w:hAnsi="Times New Roman"/>
          <w:sz w:val="28"/>
          <w:szCs w:val="28"/>
        </w:rPr>
        <w:t xml:space="preserve">» на бульварі Лесі Українки, 9 в </w:t>
      </w:r>
      <w:proofErr w:type="spellStart"/>
      <w:r w:rsidRPr="00F53584">
        <w:rPr>
          <w:rFonts w:ascii="Times New Roman" w:hAnsi="Times New Roman"/>
          <w:sz w:val="28"/>
          <w:szCs w:val="28"/>
        </w:rPr>
        <w:t>м.Ковель</w:t>
      </w:r>
      <w:proofErr w:type="spellEnd"/>
      <w:r w:rsidRPr="00F53584">
        <w:rPr>
          <w:rFonts w:ascii="Times New Roman" w:hAnsi="Times New Roman"/>
          <w:sz w:val="28"/>
          <w:szCs w:val="28"/>
        </w:rPr>
        <w:t xml:space="preserve"> Волинської області </w:t>
      </w:r>
      <w:r w:rsidR="003A641E" w:rsidRPr="00F53584">
        <w:rPr>
          <w:rFonts w:ascii="Times New Roman" w:hAnsi="Times New Roman"/>
          <w:sz w:val="28"/>
          <w:szCs w:val="28"/>
        </w:rPr>
        <w:t>–</w:t>
      </w:r>
      <w:r w:rsidRPr="00F53584">
        <w:rPr>
          <w:rFonts w:ascii="Times New Roman" w:hAnsi="Times New Roman"/>
          <w:sz w:val="28"/>
          <w:szCs w:val="28"/>
        </w:rPr>
        <w:t xml:space="preserve"> 2</w:t>
      </w:r>
      <w:r w:rsidR="003A641E" w:rsidRPr="00F53584">
        <w:rPr>
          <w:rFonts w:ascii="Times New Roman" w:hAnsi="Times New Roman"/>
          <w:sz w:val="28"/>
          <w:szCs w:val="28"/>
        </w:rPr>
        <w:t xml:space="preserve"> </w:t>
      </w:r>
      <w:r w:rsidRPr="00F53584">
        <w:rPr>
          <w:rFonts w:ascii="Times New Roman" w:hAnsi="Times New Roman"/>
          <w:sz w:val="28"/>
          <w:szCs w:val="28"/>
        </w:rPr>
        <w:t xml:space="preserve">200,0 тис. грн, реконструкцію інженерних мереж Комунального закладу «Комплексна дитячо-юнацька спортивна школа імені </w:t>
      </w:r>
      <w:proofErr w:type="spellStart"/>
      <w:r w:rsidRPr="00F53584">
        <w:rPr>
          <w:rFonts w:ascii="Times New Roman" w:hAnsi="Times New Roman"/>
          <w:sz w:val="28"/>
          <w:szCs w:val="28"/>
        </w:rPr>
        <w:t>Є.Кондратовича</w:t>
      </w:r>
      <w:proofErr w:type="spellEnd"/>
      <w:r w:rsidRPr="00F53584">
        <w:rPr>
          <w:rFonts w:ascii="Times New Roman" w:hAnsi="Times New Roman"/>
          <w:sz w:val="28"/>
          <w:szCs w:val="28"/>
        </w:rPr>
        <w:t xml:space="preserve">» на бульварі Лесі Українки, 9 в </w:t>
      </w:r>
      <w:proofErr w:type="spellStart"/>
      <w:r w:rsidRPr="00F53584">
        <w:rPr>
          <w:rFonts w:ascii="Times New Roman" w:hAnsi="Times New Roman"/>
          <w:sz w:val="28"/>
          <w:szCs w:val="28"/>
        </w:rPr>
        <w:t>м.Ковель</w:t>
      </w:r>
      <w:proofErr w:type="spellEnd"/>
      <w:r w:rsidRPr="00F53584">
        <w:rPr>
          <w:rFonts w:ascii="Times New Roman" w:hAnsi="Times New Roman"/>
          <w:sz w:val="28"/>
          <w:szCs w:val="28"/>
        </w:rPr>
        <w:t xml:space="preserve"> Волинської області – 1</w:t>
      </w:r>
      <w:r w:rsidR="003A641E" w:rsidRPr="00F53584">
        <w:rPr>
          <w:rFonts w:ascii="Times New Roman" w:hAnsi="Times New Roman"/>
          <w:sz w:val="28"/>
          <w:szCs w:val="28"/>
        </w:rPr>
        <w:t xml:space="preserve"> </w:t>
      </w:r>
      <w:r w:rsidRPr="00F53584">
        <w:rPr>
          <w:rFonts w:ascii="Times New Roman" w:hAnsi="Times New Roman"/>
          <w:sz w:val="28"/>
          <w:szCs w:val="28"/>
        </w:rPr>
        <w:t>800,0 тис. гривень.</w:t>
      </w:r>
    </w:p>
    <w:p w14:paraId="286686D9" w14:textId="7867F6C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kern w:val="2"/>
          <w:sz w:val="28"/>
          <w:szCs w:val="28"/>
        </w:rPr>
        <w:t>У загальному обсязі видатків галузі</w:t>
      </w:r>
      <w:r w:rsidRPr="00F53584">
        <w:rPr>
          <w:kern w:val="2"/>
          <w:sz w:val="28"/>
          <w:szCs w:val="28"/>
        </w:rPr>
        <w:t xml:space="preserve"> </w:t>
      </w:r>
      <w:r w:rsidRPr="00F53584">
        <w:rPr>
          <w:rFonts w:ascii="Times New Roman" w:hAnsi="Times New Roman"/>
          <w:sz w:val="28"/>
          <w:szCs w:val="28"/>
        </w:rPr>
        <w:t>найбільшу питому вагу складають видатки на заробітну плату з нарахуванням 60</w:t>
      </w:r>
      <w:r w:rsidR="003A641E" w:rsidRPr="00F53584">
        <w:rPr>
          <w:rFonts w:ascii="Times New Roman" w:hAnsi="Times New Roman"/>
          <w:sz w:val="28"/>
          <w:szCs w:val="28"/>
        </w:rPr>
        <w:t xml:space="preserve"> </w:t>
      </w:r>
      <w:r w:rsidRPr="00F53584">
        <w:rPr>
          <w:rFonts w:ascii="Times New Roman" w:hAnsi="Times New Roman"/>
          <w:sz w:val="28"/>
          <w:szCs w:val="28"/>
        </w:rPr>
        <w:t>255,8 тис. грн або 74,1% та видатки на оплату комунальних послуг та енергоносіїв 7</w:t>
      </w:r>
      <w:r w:rsidR="003A641E" w:rsidRPr="00F53584">
        <w:rPr>
          <w:rFonts w:ascii="Times New Roman" w:hAnsi="Times New Roman"/>
          <w:sz w:val="28"/>
          <w:szCs w:val="28"/>
        </w:rPr>
        <w:t xml:space="preserve"> </w:t>
      </w:r>
      <w:r w:rsidRPr="00F53584">
        <w:rPr>
          <w:rFonts w:ascii="Times New Roman" w:hAnsi="Times New Roman"/>
          <w:sz w:val="28"/>
          <w:szCs w:val="28"/>
        </w:rPr>
        <w:t>355,1 тис. грн або 9,1%.</w:t>
      </w:r>
    </w:p>
    <w:p w14:paraId="004FE93C" w14:textId="477320C3"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rPr>
        <w:t>На реалізацію місцевих програм передбачено 7</w:t>
      </w:r>
      <w:r w:rsidR="003A641E" w:rsidRPr="00F53584">
        <w:rPr>
          <w:rFonts w:ascii="Times New Roman" w:hAnsi="Times New Roman"/>
          <w:sz w:val="28"/>
          <w:szCs w:val="28"/>
        </w:rPr>
        <w:t xml:space="preserve"> </w:t>
      </w:r>
      <w:r w:rsidRPr="00F53584">
        <w:rPr>
          <w:rFonts w:ascii="Times New Roman" w:hAnsi="Times New Roman"/>
          <w:sz w:val="28"/>
          <w:szCs w:val="28"/>
        </w:rPr>
        <w:t>365,3 тис. грн, що становить 9,1% видатків по галузі.</w:t>
      </w:r>
    </w:p>
    <w:p w14:paraId="14B35155" w14:textId="7777777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rPr>
        <w:t>Середньорічна кількість учнів та вихованців становитиме:</w:t>
      </w:r>
    </w:p>
    <w:p w14:paraId="3E43D5A4" w14:textId="7777777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rPr>
        <w:t>- по школах естетичного виховання – 756 учнів;</w:t>
      </w:r>
    </w:p>
    <w:p w14:paraId="4B67B96B" w14:textId="77777777" w:rsidR="00212223" w:rsidRPr="00F53584" w:rsidRDefault="00212223" w:rsidP="00212223">
      <w:pPr>
        <w:widowControl w:val="0"/>
        <w:spacing w:after="0" w:line="240" w:lineRule="auto"/>
        <w:ind w:firstLine="709"/>
        <w:jc w:val="both"/>
        <w:rPr>
          <w:rFonts w:ascii="Times New Roman" w:hAnsi="Times New Roman"/>
          <w:sz w:val="28"/>
          <w:szCs w:val="28"/>
        </w:rPr>
      </w:pPr>
      <w:r w:rsidRPr="00F53584">
        <w:rPr>
          <w:rFonts w:ascii="Times New Roman" w:hAnsi="Times New Roman"/>
          <w:sz w:val="28"/>
          <w:szCs w:val="28"/>
        </w:rPr>
        <w:t>- по спортивних школах – 4658 вихованців.</w:t>
      </w:r>
    </w:p>
    <w:p w14:paraId="65411CCE" w14:textId="77777777" w:rsidR="00212223" w:rsidRPr="00F53584" w:rsidRDefault="00212223" w:rsidP="00212223">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r w:rsidRPr="00F53584">
        <w:rPr>
          <w:rFonts w:ascii="Times New Roman" w:eastAsia="Times New Roman" w:hAnsi="Times New Roman"/>
          <w:sz w:val="28"/>
          <w:szCs w:val="28"/>
          <w:lang w:eastAsia="ar-SA"/>
        </w:rPr>
        <w:tab/>
        <w:t xml:space="preserve">В народному домі «Просвіта» працює 18 колективів художньої самодіяльності, з них 13 колективів, які мають звання «народний» і 3 колективи мають  звання «зразковий». </w:t>
      </w:r>
    </w:p>
    <w:p w14:paraId="0DFAEA00" w14:textId="77777777" w:rsidR="00956714" w:rsidRPr="00F53584" w:rsidRDefault="00956714" w:rsidP="00212223">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p>
    <w:p w14:paraId="6DEFA956" w14:textId="77777777" w:rsidR="00AB317F" w:rsidRPr="00F53584" w:rsidRDefault="00AB317F" w:rsidP="00AB317F">
      <w:pPr>
        <w:widowControl w:val="0"/>
        <w:spacing w:after="0" w:line="240" w:lineRule="auto"/>
        <w:ind w:firstLine="709"/>
        <w:jc w:val="center"/>
        <w:rPr>
          <w:rFonts w:ascii="Times New Roman" w:eastAsia="Calibri" w:hAnsi="Times New Roman" w:cs="Times New Roman"/>
          <w:b/>
          <w:sz w:val="28"/>
          <w:szCs w:val="28"/>
        </w:rPr>
      </w:pPr>
      <w:r w:rsidRPr="00F53584">
        <w:rPr>
          <w:rFonts w:ascii="Times New Roman" w:eastAsia="Calibri" w:hAnsi="Times New Roman" w:cs="Times New Roman"/>
          <w:b/>
          <w:sz w:val="28"/>
          <w:szCs w:val="28"/>
        </w:rPr>
        <w:t>Капітальне будівництво та житлово-комунальне господарство</w:t>
      </w:r>
    </w:p>
    <w:p w14:paraId="1E402FF2" w14:textId="62DFE4C2" w:rsidR="00AB317F" w:rsidRPr="00F53584" w:rsidRDefault="00AB317F" w:rsidP="00AB317F">
      <w:pPr>
        <w:snapToGrid w:val="0"/>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У межах затверджених програм спрямованих на реформування і розвиток житлово-комунального господарства  видатки по головному розпоряднику бюджетних коштів управлінню капітального будівництва та житлово-комунального господарства по загальному фонду  бюджету передбачені в сумі 107</w:t>
      </w:r>
      <w:r w:rsidR="003A641E" w:rsidRPr="00F53584">
        <w:rPr>
          <w:rFonts w:ascii="Times New Roman" w:eastAsia="Calibri" w:hAnsi="Times New Roman" w:cs="Times New Roman"/>
          <w:sz w:val="28"/>
          <w:szCs w:val="28"/>
          <w:lang w:eastAsia="ru-RU"/>
        </w:rPr>
        <w:t xml:space="preserve"> </w:t>
      </w:r>
      <w:r w:rsidR="007551ED">
        <w:rPr>
          <w:rFonts w:ascii="Times New Roman" w:eastAsia="Calibri" w:hAnsi="Times New Roman" w:cs="Times New Roman"/>
          <w:sz w:val="28"/>
          <w:szCs w:val="28"/>
          <w:lang w:eastAsia="ru-RU"/>
        </w:rPr>
        <w:t>7</w:t>
      </w:r>
      <w:r w:rsidRPr="00F53584">
        <w:rPr>
          <w:rFonts w:ascii="Times New Roman" w:eastAsia="Calibri" w:hAnsi="Times New Roman" w:cs="Times New Roman"/>
          <w:sz w:val="28"/>
          <w:szCs w:val="28"/>
          <w:lang w:eastAsia="ru-RU"/>
        </w:rPr>
        <w:t>87,7 тис. гривень :</w:t>
      </w:r>
    </w:p>
    <w:p w14:paraId="1F7C1961" w14:textId="3FA15C40" w:rsidR="00AB317F" w:rsidRPr="00F53584" w:rsidRDefault="00AB317F" w:rsidP="00AB317F">
      <w:pPr>
        <w:tabs>
          <w:tab w:val="left" w:pos="1134"/>
        </w:tabs>
        <w:spacing w:after="0" w:line="240" w:lineRule="auto"/>
        <w:ind w:firstLine="709"/>
        <w:jc w:val="both"/>
        <w:rPr>
          <w:rFonts w:ascii="Times New Roman" w:eastAsia="Calibri" w:hAnsi="Times New Roman" w:cs="Times New Roman"/>
          <w:iCs/>
          <w:sz w:val="28"/>
          <w:szCs w:val="24"/>
          <w:lang w:eastAsia="ru-RU"/>
        </w:rPr>
      </w:pPr>
      <w:r w:rsidRPr="00F53584">
        <w:rPr>
          <w:rFonts w:ascii="Times New Roman" w:eastAsia="Calibri" w:hAnsi="Times New Roman" w:cs="Times New Roman"/>
          <w:sz w:val="28"/>
          <w:szCs w:val="28"/>
          <w:lang w:eastAsia="ru-RU"/>
        </w:rPr>
        <w:t>- за рахунок  благоустрою в 2024 році передбачаються витрати на  п</w:t>
      </w:r>
      <w:r w:rsidRPr="00F53584">
        <w:rPr>
          <w:rFonts w:ascii="Times New Roman" w:eastAsia="Calibri" w:hAnsi="Times New Roman" w:cs="Times New Roman"/>
          <w:spacing w:val="8"/>
          <w:sz w:val="28"/>
          <w:szCs w:val="28"/>
          <w:lang w:eastAsia="ru-RU"/>
        </w:rPr>
        <w:t>ослуги з озеленення територій та утримання зелених насаджень</w:t>
      </w:r>
      <w:r w:rsidRPr="00F53584">
        <w:rPr>
          <w:rFonts w:ascii="Times New Roman" w:eastAsia="Calibri" w:hAnsi="Times New Roman" w:cs="Times New Roman"/>
          <w:sz w:val="28"/>
          <w:szCs w:val="28"/>
          <w:lang w:eastAsia="ru-RU"/>
        </w:rPr>
        <w:t xml:space="preserve">  в сумі 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000,0 тис. </w:t>
      </w:r>
      <w:r w:rsidRPr="00F53584">
        <w:rPr>
          <w:rFonts w:ascii="Times New Roman" w:eastAsia="Calibri" w:hAnsi="Times New Roman" w:cs="Times New Roman"/>
          <w:sz w:val="28"/>
          <w:szCs w:val="28"/>
          <w:lang w:eastAsia="ru-RU"/>
        </w:rPr>
        <w:lastRenderedPageBreak/>
        <w:t>гривень,  послуги з прибирання та підмітання вулиць – 26</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100,0 тис. грн,  благоустрій та поточне утримання кладовищ, поховальні послуги – 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200,0 тис. грн, утримання зливової каналізації, </w:t>
      </w:r>
      <w:proofErr w:type="spellStart"/>
      <w:r w:rsidRPr="00F53584">
        <w:rPr>
          <w:rFonts w:ascii="Times New Roman" w:eastAsia="Calibri" w:hAnsi="Times New Roman" w:cs="Times New Roman"/>
          <w:sz w:val="28"/>
          <w:szCs w:val="28"/>
          <w:lang w:eastAsia="ru-RU"/>
        </w:rPr>
        <w:t>дощоприймальних</w:t>
      </w:r>
      <w:proofErr w:type="spellEnd"/>
      <w:r w:rsidRPr="00F53584">
        <w:rPr>
          <w:rFonts w:ascii="Times New Roman" w:eastAsia="Calibri" w:hAnsi="Times New Roman" w:cs="Times New Roman"/>
          <w:sz w:val="28"/>
          <w:szCs w:val="28"/>
          <w:lang w:eastAsia="ru-RU"/>
        </w:rPr>
        <w:t xml:space="preserve"> колодязів та дренажних канав відкритого типу – 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382,4 тис. грн;  послуги з управління каналізаційною системою ( приймання стічних вод до комунальної каналізації) – 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978,0 тис. грн, утримання, ремонт та обслуговування </w:t>
      </w:r>
      <w:proofErr w:type="spellStart"/>
      <w:r w:rsidRPr="00F53584">
        <w:rPr>
          <w:rFonts w:ascii="Times New Roman" w:eastAsia="Calibri" w:hAnsi="Times New Roman" w:cs="Times New Roman"/>
          <w:sz w:val="28"/>
          <w:szCs w:val="28"/>
          <w:lang w:eastAsia="ru-RU"/>
        </w:rPr>
        <w:t>вулично</w:t>
      </w:r>
      <w:proofErr w:type="spellEnd"/>
      <w:r w:rsidRPr="00F53584">
        <w:rPr>
          <w:rFonts w:ascii="Times New Roman" w:eastAsia="Calibri" w:hAnsi="Times New Roman" w:cs="Times New Roman"/>
          <w:sz w:val="28"/>
          <w:szCs w:val="28"/>
          <w:lang w:eastAsia="ru-RU"/>
        </w:rPr>
        <w:t>-дорожньої мережі – 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100,0 тис. грн, електрична енергія – 7</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425,0 тис. грн, плата за видачу сертифікатів – 100,0 тис. грн, </w:t>
      </w:r>
      <w:r w:rsidRPr="00F53584">
        <w:rPr>
          <w:rFonts w:ascii="Times New Roman" w:eastAsia="Calibri" w:hAnsi="Times New Roman" w:cs="Times New Roman"/>
          <w:spacing w:val="8"/>
          <w:sz w:val="28"/>
          <w:szCs w:val="28"/>
          <w:lang w:eastAsia="ru-RU"/>
        </w:rPr>
        <w:t xml:space="preserve">витрати на природній газ – 1,0 тис. грн, на влаштування контейнерних майданчиків  РЖКП№1 для збору ТПВ – 300,0 тис. грн, на придбання контейнерів для збору ТПВ – 500,0 тис. грн, </w:t>
      </w:r>
      <w:r w:rsidRPr="00F53584">
        <w:rPr>
          <w:rFonts w:ascii="Times New Roman" w:eastAsia="Calibri" w:hAnsi="Times New Roman" w:cs="Times New Roman"/>
          <w:iCs/>
          <w:sz w:val="28"/>
          <w:szCs w:val="24"/>
          <w:lang w:eastAsia="ru-RU"/>
        </w:rPr>
        <w:t>на утримання та технічне обслуговування об`єктів вуличного освітлення- 2</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185,0 тис. грн, видатки на благоустрій  та поточне утримання кладовищ,  поховальні послуги – 2</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600,0 тис. грн, на виконання заходів щодо реалізації завдань Програми поводження з безпритульними тваринами в м. Ковелі на 2024 рік</w:t>
      </w:r>
      <w:r w:rsidRPr="00F53584">
        <w:rPr>
          <w:rFonts w:ascii="Times New Roman" w:eastAsia="Calibri" w:hAnsi="Times New Roman" w:cs="Times New Roman"/>
          <w:sz w:val="28"/>
          <w:szCs w:val="28"/>
          <w:lang w:eastAsia="ru-RU"/>
        </w:rPr>
        <w:t xml:space="preserve"> та з метою покращення санітарно-естетичного стану міста, гуманного та етичного ставлення суспільства до безпритульних тварин і запобіганню жорстокому поводження з ними</w:t>
      </w:r>
      <w:r w:rsidRPr="00F53584">
        <w:rPr>
          <w:rFonts w:ascii="Times New Roman" w:eastAsia="Calibri" w:hAnsi="Times New Roman" w:cs="Times New Roman"/>
          <w:iCs/>
          <w:sz w:val="28"/>
          <w:szCs w:val="24"/>
          <w:lang w:eastAsia="ru-RU"/>
        </w:rPr>
        <w:t xml:space="preserve"> передбачені видатки в сумі 1</w:t>
      </w:r>
      <w:r w:rsidR="003A641E" w:rsidRPr="00F53584">
        <w:rPr>
          <w:rFonts w:ascii="Times New Roman" w:eastAsia="Calibri" w:hAnsi="Times New Roman" w:cs="Times New Roman"/>
          <w:iCs/>
          <w:sz w:val="28"/>
          <w:szCs w:val="24"/>
          <w:lang w:eastAsia="ru-RU"/>
        </w:rPr>
        <w:t xml:space="preserve"> </w:t>
      </w:r>
      <w:r w:rsidR="007551ED">
        <w:rPr>
          <w:rFonts w:ascii="Times New Roman" w:eastAsia="Calibri" w:hAnsi="Times New Roman" w:cs="Times New Roman"/>
          <w:iCs/>
          <w:sz w:val="28"/>
          <w:szCs w:val="24"/>
          <w:lang w:eastAsia="ru-RU"/>
        </w:rPr>
        <w:t>7</w:t>
      </w:r>
      <w:r w:rsidRPr="00F53584">
        <w:rPr>
          <w:rFonts w:ascii="Times New Roman" w:eastAsia="Calibri" w:hAnsi="Times New Roman" w:cs="Times New Roman"/>
          <w:iCs/>
          <w:sz w:val="28"/>
          <w:szCs w:val="24"/>
          <w:lang w:eastAsia="ru-RU"/>
        </w:rPr>
        <w:t>60,0 тис. грн, по Програмі комплексного озеленення та розвитку парків Ковельської територіальної громади на 2022-2024 рр. “Зелене місто”  передбачені видатки в сумі 1</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000,0 тис. грн, на виконання заходів Програми розвитку парків міста Ковеля на 2022-2024 роки передбачені видатки в сумі 5</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186,0 тис</w:t>
      </w:r>
      <w:r w:rsidR="003A641E" w:rsidRPr="00F53584">
        <w:rPr>
          <w:rFonts w:ascii="Times New Roman" w:eastAsia="Calibri" w:hAnsi="Times New Roman" w:cs="Times New Roman"/>
          <w:iCs/>
          <w:sz w:val="28"/>
          <w:szCs w:val="24"/>
          <w:lang w:eastAsia="ru-RU"/>
        </w:rPr>
        <w:t>.</w:t>
      </w:r>
      <w:r w:rsidRPr="00F53584">
        <w:rPr>
          <w:rFonts w:ascii="Times New Roman" w:eastAsia="Calibri" w:hAnsi="Times New Roman" w:cs="Times New Roman"/>
          <w:iCs/>
          <w:sz w:val="28"/>
          <w:szCs w:val="24"/>
          <w:lang w:eastAsia="ru-RU"/>
        </w:rPr>
        <w:t xml:space="preserve"> гривень.</w:t>
      </w:r>
    </w:p>
    <w:p w14:paraId="76E65622" w14:textId="28A3FFBA" w:rsidR="00AB317F" w:rsidRPr="00F53584" w:rsidRDefault="00AB317F" w:rsidP="00AB317F">
      <w:pPr>
        <w:snapToGrid w:val="0"/>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На здійснення заходів із землеустрою Програми розвитку земельної реформи в м. Ковелі на 2022-2024 рр. за рахунок загального фонду міського бюджету передбачені видатки в сумі 300,0 тис. грн на виготовлення землевпорядної документації на земельні ділянки  комунальної власності з метою їх формування як об`єктів цивільних прав, проведення  інвентаризації земель  комунальної власності територіальної громади .</w:t>
      </w:r>
    </w:p>
    <w:p w14:paraId="7D834385" w14:textId="05C48505" w:rsidR="00AB317F" w:rsidRPr="00F53584" w:rsidRDefault="00AB317F" w:rsidP="00AB317F">
      <w:pPr>
        <w:tabs>
          <w:tab w:val="left" w:pos="1134"/>
        </w:tabs>
        <w:spacing w:after="0" w:line="240" w:lineRule="auto"/>
        <w:ind w:firstLine="709"/>
        <w:jc w:val="both"/>
        <w:rPr>
          <w:rFonts w:ascii="Times New Roman" w:eastAsia="Calibri" w:hAnsi="Times New Roman" w:cs="Times New Roman"/>
          <w:iCs/>
          <w:sz w:val="28"/>
          <w:szCs w:val="24"/>
          <w:lang w:eastAsia="ru-RU"/>
        </w:rPr>
      </w:pPr>
      <w:r w:rsidRPr="00F53584">
        <w:rPr>
          <w:rFonts w:ascii="Times New Roman" w:eastAsia="Calibri" w:hAnsi="Times New Roman" w:cs="Times New Roman"/>
          <w:iCs/>
          <w:sz w:val="28"/>
          <w:szCs w:val="24"/>
          <w:lang w:eastAsia="ru-RU"/>
        </w:rPr>
        <w:t>На заходи і завдання Програми з організації рятування людей на водних об’єктах міста на 2020-2023 рр. з метою запобігання загибелі людей на водних об’єктах та забезпечення захисту</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населення</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на</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воді</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передбачено</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на 2024 рік </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 xml:space="preserve"> 1</w:t>
      </w:r>
      <w:r w:rsidR="003A641E" w:rsidRPr="00F53584">
        <w:rPr>
          <w:rFonts w:ascii="Times New Roman" w:eastAsia="Calibri" w:hAnsi="Times New Roman" w:cs="Times New Roman"/>
          <w:iCs/>
          <w:sz w:val="28"/>
          <w:szCs w:val="24"/>
          <w:lang w:eastAsia="ru-RU"/>
        </w:rPr>
        <w:t xml:space="preserve"> </w:t>
      </w:r>
      <w:r w:rsidRPr="00F53584">
        <w:rPr>
          <w:rFonts w:ascii="Times New Roman" w:eastAsia="Calibri" w:hAnsi="Times New Roman" w:cs="Times New Roman"/>
          <w:iCs/>
          <w:sz w:val="28"/>
          <w:szCs w:val="24"/>
          <w:lang w:eastAsia="ru-RU"/>
        </w:rPr>
        <w:t>420,0 тис. гривень.</w:t>
      </w:r>
    </w:p>
    <w:p w14:paraId="670C4461" w14:textId="0C53FD16" w:rsidR="009F1D5B" w:rsidRPr="00F53584" w:rsidRDefault="009F1D5B" w:rsidP="009F1D5B">
      <w:pPr>
        <w:spacing w:after="0" w:line="240" w:lineRule="auto"/>
        <w:ind w:firstLine="794"/>
        <w:jc w:val="both"/>
        <w:outlineLvl w:val="2"/>
        <w:rPr>
          <w:rFonts w:ascii="Times New Roman" w:eastAsia="Calibri" w:hAnsi="Times New Roman" w:cs="Times New Roman"/>
          <w:iCs/>
          <w:sz w:val="28"/>
          <w:szCs w:val="24"/>
          <w:lang w:eastAsia="ru-RU"/>
        </w:rPr>
      </w:pPr>
      <w:r w:rsidRPr="00F53584">
        <w:rPr>
          <w:rFonts w:ascii="Times New Roman" w:eastAsia="Times New Roman" w:hAnsi="Times New Roman"/>
          <w:sz w:val="28"/>
          <w:szCs w:val="28"/>
          <w:lang w:eastAsia="ru-RU"/>
        </w:rPr>
        <w:t xml:space="preserve">По </w:t>
      </w:r>
      <w:r w:rsidRPr="00F53584">
        <w:rPr>
          <w:rFonts w:ascii="Times New Roman" w:eastAsia="Times New Roman" w:hAnsi="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заплановані в сумі 500,0 тис . гривень.</w:t>
      </w:r>
    </w:p>
    <w:p w14:paraId="2FC2382F" w14:textId="5F2FB4B5" w:rsidR="00AB317F" w:rsidRPr="00F53584" w:rsidRDefault="00AB317F" w:rsidP="00AB317F">
      <w:pPr>
        <w:tabs>
          <w:tab w:val="left" w:pos="1134"/>
        </w:tabs>
        <w:spacing w:after="0" w:line="240" w:lineRule="auto"/>
        <w:ind w:firstLine="709"/>
        <w:jc w:val="both"/>
        <w:rPr>
          <w:rFonts w:ascii="Times New Roman" w:eastAsia="Calibri" w:hAnsi="Times New Roman" w:cs="Times New Roman"/>
          <w:iCs/>
          <w:sz w:val="28"/>
          <w:szCs w:val="24"/>
          <w:lang w:eastAsia="ru-RU"/>
        </w:rPr>
      </w:pPr>
      <w:r w:rsidRPr="00F53584">
        <w:rPr>
          <w:rFonts w:ascii="Times New Roman" w:eastAsia="Calibri" w:hAnsi="Times New Roman" w:cs="Times New Roman"/>
          <w:iCs/>
          <w:sz w:val="28"/>
          <w:szCs w:val="24"/>
          <w:lang w:eastAsia="ru-RU"/>
        </w:rPr>
        <w:t xml:space="preserve">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рр.,  передбачені видатки в сумі 528,0 тис. грн., а саме на  утримання </w:t>
      </w:r>
      <w:proofErr w:type="spellStart"/>
      <w:r w:rsidRPr="00F53584">
        <w:rPr>
          <w:rFonts w:ascii="Times New Roman" w:eastAsia="Calibri" w:hAnsi="Times New Roman" w:cs="Times New Roman"/>
          <w:iCs/>
          <w:sz w:val="28"/>
          <w:szCs w:val="24"/>
          <w:lang w:eastAsia="ru-RU"/>
        </w:rPr>
        <w:t>пожежно</w:t>
      </w:r>
      <w:proofErr w:type="spellEnd"/>
      <w:r w:rsidRPr="00F53584">
        <w:rPr>
          <w:rFonts w:ascii="Times New Roman" w:eastAsia="Calibri" w:hAnsi="Times New Roman" w:cs="Times New Roman"/>
          <w:iCs/>
          <w:sz w:val="28"/>
          <w:szCs w:val="24"/>
          <w:lang w:eastAsia="ru-RU"/>
        </w:rPr>
        <w:t xml:space="preserve"> -рятувальних підрозділів місцевої пожежної охорони (</w:t>
      </w:r>
      <w:proofErr w:type="spellStart"/>
      <w:r w:rsidRPr="00F53584">
        <w:rPr>
          <w:rFonts w:ascii="Times New Roman" w:eastAsia="Calibri" w:hAnsi="Times New Roman" w:cs="Times New Roman"/>
          <w:iCs/>
          <w:sz w:val="28"/>
          <w:szCs w:val="24"/>
          <w:lang w:eastAsia="ru-RU"/>
        </w:rPr>
        <w:t>с.Доротище</w:t>
      </w:r>
      <w:proofErr w:type="spellEnd"/>
      <w:r w:rsidRPr="00F53584">
        <w:rPr>
          <w:rFonts w:ascii="Times New Roman" w:eastAsia="Calibri" w:hAnsi="Times New Roman" w:cs="Times New Roman"/>
          <w:iCs/>
          <w:sz w:val="28"/>
          <w:szCs w:val="24"/>
          <w:lang w:eastAsia="ru-RU"/>
        </w:rPr>
        <w:t>).</w:t>
      </w:r>
      <w:r w:rsidRPr="00F53584">
        <w:rPr>
          <w:rFonts w:ascii="Times New Roman" w:eastAsia="Calibri" w:hAnsi="Times New Roman" w:cs="Times New Roman"/>
          <w:sz w:val="28"/>
          <w:szCs w:val="28"/>
          <w:lang w:eastAsia="ru-RU"/>
        </w:rPr>
        <w:t xml:space="preserve"> З метою впровадження енергоефективних заходів в житлових будинках на території Ковельської територіальної громади прийнята Програма фінансової підтримки житлового фонду Ковельської територіальної громади на 2021-2024 роки. На виконання цілей Програми в міському бюджеті на 2024 рік передбачені видатки в сумі 3</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500,0 тис. гривень.</w:t>
      </w:r>
    </w:p>
    <w:p w14:paraId="48F22815" w14:textId="056C703F" w:rsidR="00AB317F" w:rsidRPr="00F53584" w:rsidRDefault="00AB317F" w:rsidP="00AB317F">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Проєктом міс</w:t>
      </w:r>
      <w:r w:rsidR="004D5155" w:rsidRPr="00F53584">
        <w:rPr>
          <w:rFonts w:ascii="Times New Roman" w:eastAsia="Calibri" w:hAnsi="Times New Roman" w:cs="Times New Roman"/>
          <w:sz w:val="28"/>
          <w:szCs w:val="28"/>
          <w:lang w:eastAsia="ru-RU"/>
        </w:rPr>
        <w:t>цевого</w:t>
      </w:r>
      <w:r w:rsidRPr="00F53584">
        <w:rPr>
          <w:rFonts w:ascii="Times New Roman" w:eastAsia="Calibri" w:hAnsi="Times New Roman" w:cs="Times New Roman"/>
          <w:sz w:val="28"/>
          <w:szCs w:val="28"/>
          <w:lang w:eastAsia="ru-RU"/>
        </w:rPr>
        <w:t xml:space="preserve"> бюджету на 2024 рік на утримання та розвиток автомобільних</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 доріг </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та </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дорожньої </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інфраструктури </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планується</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 спрямувати</w:t>
      </w:r>
      <w:r w:rsidR="004D5155"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 5</w:t>
      </w:r>
      <w:r w:rsidR="003A4AE4" w:rsidRPr="00F53584">
        <w:rPr>
          <w:rFonts w:ascii="Times New Roman" w:eastAsia="Calibri" w:hAnsi="Times New Roman" w:cs="Times New Roman"/>
          <w:sz w:val="28"/>
          <w:szCs w:val="28"/>
          <w:lang w:eastAsia="ru-RU"/>
        </w:rPr>
        <w:t>2</w:t>
      </w:r>
      <w:r w:rsidR="003A641E" w:rsidRPr="00F53584">
        <w:rPr>
          <w:rFonts w:ascii="Times New Roman" w:eastAsia="Calibri" w:hAnsi="Times New Roman" w:cs="Times New Roman"/>
          <w:sz w:val="28"/>
          <w:szCs w:val="28"/>
          <w:lang w:eastAsia="ru-RU"/>
        </w:rPr>
        <w:t xml:space="preserve"> </w:t>
      </w:r>
      <w:r w:rsidR="003A4AE4" w:rsidRPr="00F53584">
        <w:rPr>
          <w:rFonts w:ascii="Times New Roman" w:eastAsia="Calibri" w:hAnsi="Times New Roman" w:cs="Times New Roman"/>
          <w:sz w:val="28"/>
          <w:szCs w:val="28"/>
          <w:lang w:eastAsia="ru-RU"/>
        </w:rPr>
        <w:t>9</w:t>
      </w:r>
      <w:r w:rsidRPr="00F53584">
        <w:rPr>
          <w:rFonts w:ascii="Times New Roman" w:eastAsia="Calibri" w:hAnsi="Times New Roman" w:cs="Times New Roman"/>
          <w:sz w:val="28"/>
          <w:szCs w:val="28"/>
          <w:lang w:eastAsia="ru-RU"/>
        </w:rPr>
        <w:t>56,7 тис. грн у тому числі коштів загального фонду міського бюджету 41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 xml:space="preserve">087,4 </w:t>
      </w:r>
      <w:r w:rsidRPr="00F53584">
        <w:rPr>
          <w:rFonts w:ascii="Times New Roman" w:eastAsia="Calibri" w:hAnsi="Times New Roman" w:cs="Times New Roman"/>
          <w:sz w:val="28"/>
          <w:szCs w:val="28"/>
          <w:lang w:eastAsia="ru-RU"/>
        </w:rPr>
        <w:lastRenderedPageBreak/>
        <w:t>тис. грн, коштів спеціального фонду міського бюджету – 1</w:t>
      </w:r>
      <w:r w:rsidR="00290600" w:rsidRPr="00F53584">
        <w:rPr>
          <w:rFonts w:ascii="Times New Roman" w:eastAsia="Calibri" w:hAnsi="Times New Roman" w:cs="Times New Roman"/>
          <w:sz w:val="28"/>
          <w:szCs w:val="28"/>
          <w:lang w:eastAsia="ru-RU"/>
        </w:rPr>
        <w:t>1</w:t>
      </w:r>
      <w:r w:rsidR="003A641E" w:rsidRPr="00F53584">
        <w:rPr>
          <w:rFonts w:ascii="Times New Roman" w:eastAsia="Calibri" w:hAnsi="Times New Roman" w:cs="Times New Roman"/>
          <w:sz w:val="28"/>
          <w:szCs w:val="28"/>
          <w:lang w:eastAsia="ru-RU"/>
        </w:rPr>
        <w:t xml:space="preserve"> </w:t>
      </w:r>
      <w:r w:rsidR="003A4AE4" w:rsidRPr="00F53584">
        <w:rPr>
          <w:rFonts w:ascii="Times New Roman" w:eastAsia="Calibri" w:hAnsi="Times New Roman" w:cs="Times New Roman"/>
          <w:sz w:val="28"/>
          <w:szCs w:val="28"/>
          <w:lang w:eastAsia="ru-RU"/>
        </w:rPr>
        <w:t>8</w:t>
      </w:r>
      <w:r w:rsidRPr="00F53584">
        <w:rPr>
          <w:rFonts w:ascii="Times New Roman" w:eastAsia="Calibri" w:hAnsi="Times New Roman" w:cs="Times New Roman"/>
          <w:sz w:val="28"/>
          <w:szCs w:val="28"/>
          <w:lang w:eastAsia="ru-RU"/>
        </w:rPr>
        <w:t>69,3 тис. гривень. По загальному фонду міського бюджету передбачені видатки на:</w:t>
      </w:r>
    </w:p>
    <w:p w14:paraId="0CF892A3" w14:textId="7DF88E92"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утримання  доріг в зимовий період – 3</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000,0 тис. грн;</w:t>
      </w:r>
    </w:p>
    <w:p w14:paraId="371E24FF" w14:textId="438266AF"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поточний ремонт заїздів та прибудинкових територій – 12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797,4 тис. гр</w:t>
      </w:r>
      <w:r w:rsidR="003A641E" w:rsidRPr="00F53584">
        <w:rPr>
          <w:rFonts w:ascii="Times New Roman" w:eastAsia="Calibri" w:hAnsi="Times New Roman" w:cs="Times New Roman"/>
          <w:sz w:val="28"/>
          <w:szCs w:val="28"/>
          <w:lang w:eastAsia="ru-RU"/>
        </w:rPr>
        <w:t>н</w:t>
      </w:r>
      <w:r w:rsidRPr="00F53584">
        <w:rPr>
          <w:rFonts w:ascii="Times New Roman" w:eastAsia="Calibri" w:hAnsi="Times New Roman" w:cs="Times New Roman"/>
          <w:sz w:val="28"/>
          <w:szCs w:val="28"/>
          <w:lang w:eastAsia="ru-RU"/>
        </w:rPr>
        <w:t>;</w:t>
      </w:r>
    </w:p>
    <w:p w14:paraId="1A7E23CE" w14:textId="0CFB90D5"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поточний  дрібний ремонт доріг – 21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600,0 тис. гр</w:t>
      </w:r>
      <w:r w:rsidR="003A641E" w:rsidRPr="00F53584">
        <w:rPr>
          <w:rFonts w:ascii="Times New Roman" w:eastAsia="Calibri" w:hAnsi="Times New Roman" w:cs="Times New Roman"/>
          <w:sz w:val="28"/>
          <w:szCs w:val="28"/>
          <w:lang w:eastAsia="ru-RU"/>
        </w:rPr>
        <w:t>н</w:t>
      </w:r>
      <w:r w:rsidRPr="00F53584">
        <w:rPr>
          <w:rFonts w:ascii="Times New Roman" w:eastAsia="Calibri" w:hAnsi="Times New Roman" w:cs="Times New Roman"/>
          <w:sz w:val="28"/>
          <w:szCs w:val="28"/>
          <w:lang w:eastAsia="ru-RU"/>
        </w:rPr>
        <w:t>;</w:t>
      </w:r>
    </w:p>
    <w:p w14:paraId="74304F27" w14:textId="57FC9763"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поточний ремонт дорожнього покриття </w:t>
      </w:r>
      <w:r w:rsidR="006A2C07" w:rsidRPr="00F53584">
        <w:rPr>
          <w:rFonts w:ascii="Times New Roman" w:eastAsia="Calibri" w:hAnsi="Times New Roman" w:cs="Times New Roman"/>
          <w:sz w:val="28"/>
          <w:szCs w:val="28"/>
          <w:lang w:eastAsia="ru-RU"/>
        </w:rPr>
        <w:t>ґрунтових</w:t>
      </w:r>
      <w:r w:rsidRPr="00F53584">
        <w:rPr>
          <w:rFonts w:ascii="Times New Roman" w:eastAsia="Calibri" w:hAnsi="Times New Roman" w:cs="Times New Roman"/>
          <w:sz w:val="28"/>
          <w:szCs w:val="28"/>
          <w:lang w:eastAsia="ru-RU"/>
        </w:rPr>
        <w:t xml:space="preserve"> доріг в населених пунктах Ковельської міської територіальної громади  в сумі 3</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400,0 тис. гр</w:t>
      </w:r>
      <w:r w:rsidR="003A641E" w:rsidRPr="00F53584">
        <w:rPr>
          <w:rFonts w:ascii="Times New Roman" w:eastAsia="Calibri" w:hAnsi="Times New Roman" w:cs="Times New Roman"/>
          <w:sz w:val="28"/>
          <w:szCs w:val="28"/>
          <w:lang w:eastAsia="ru-RU"/>
        </w:rPr>
        <w:t>н</w:t>
      </w:r>
      <w:r w:rsidRPr="00F53584">
        <w:rPr>
          <w:rFonts w:ascii="Times New Roman" w:eastAsia="Calibri" w:hAnsi="Times New Roman" w:cs="Times New Roman"/>
          <w:sz w:val="28"/>
          <w:szCs w:val="28"/>
          <w:lang w:eastAsia="ru-RU"/>
        </w:rPr>
        <w:t>;</w:t>
      </w:r>
    </w:p>
    <w:p w14:paraId="7C5989A5" w14:textId="77777777"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поточний ремонт вул. Травнева  в селі Зелена  КТГ – 290,0 тисяч гривень.</w:t>
      </w:r>
    </w:p>
    <w:p w14:paraId="12027029" w14:textId="77777777" w:rsidR="00AB317F" w:rsidRPr="00F53584" w:rsidRDefault="00AB317F" w:rsidP="00AB317F">
      <w:pPr>
        <w:spacing w:after="0" w:line="240" w:lineRule="auto"/>
        <w:ind w:left="720"/>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По спеціальному фонду міського бюджету передбачені капітальні  видатки на :</w:t>
      </w:r>
    </w:p>
    <w:p w14:paraId="4043D7AA" w14:textId="0EBE404E" w:rsidR="00AB317F" w:rsidRPr="00F53584" w:rsidRDefault="00AB317F" w:rsidP="003A4AE4">
      <w:pPr>
        <w:numPr>
          <w:ilvl w:val="0"/>
          <w:numId w:val="3"/>
        </w:numPr>
        <w:suppressAutoHyphens/>
        <w:autoSpaceDN w:val="0"/>
        <w:spacing w:after="0" w:line="240" w:lineRule="auto"/>
        <w:textAlignment w:val="baseline"/>
        <w:rPr>
          <w:rFonts w:ascii="Liberation Serif" w:eastAsia="SimSun" w:hAnsi="Liberation Serif" w:cs="Arial" w:hint="eastAsia"/>
          <w:kern w:val="3"/>
          <w:sz w:val="24"/>
          <w:szCs w:val="24"/>
          <w:lang w:eastAsia="zh-CN" w:bidi="hi-IN"/>
        </w:rPr>
      </w:pPr>
      <w:r w:rsidRPr="00F53584">
        <w:rPr>
          <w:rFonts w:ascii="Times New Roman" w:eastAsia="SimSun" w:hAnsi="Times New Roman" w:cs="Times New Roman"/>
          <w:kern w:val="3"/>
          <w:sz w:val="28"/>
          <w:szCs w:val="28"/>
          <w:lang w:eastAsia="zh-CN" w:bidi="hi-IN"/>
        </w:rPr>
        <w:t>капітальний ремонт прибудинкової території по вул.Чайковського,9-Чубинського,23 – 3</w:t>
      </w:r>
      <w:r w:rsidR="003A641E" w:rsidRPr="00F53584">
        <w:rPr>
          <w:rFonts w:ascii="Times New Roman" w:eastAsia="SimSun" w:hAnsi="Times New Roman" w:cs="Times New Roman"/>
          <w:kern w:val="3"/>
          <w:sz w:val="28"/>
          <w:szCs w:val="28"/>
          <w:lang w:eastAsia="zh-CN" w:bidi="hi-IN"/>
        </w:rPr>
        <w:t xml:space="preserve"> </w:t>
      </w:r>
      <w:r w:rsidR="003A4AE4" w:rsidRPr="00F53584">
        <w:rPr>
          <w:rFonts w:ascii="Times New Roman" w:eastAsia="SimSun" w:hAnsi="Times New Roman" w:cs="Times New Roman"/>
          <w:kern w:val="3"/>
          <w:sz w:val="28"/>
          <w:szCs w:val="28"/>
          <w:lang w:eastAsia="zh-CN" w:bidi="hi-IN"/>
        </w:rPr>
        <w:t>8</w:t>
      </w:r>
      <w:r w:rsidRPr="00F53584">
        <w:rPr>
          <w:rFonts w:ascii="Times New Roman" w:eastAsia="SimSun" w:hAnsi="Times New Roman" w:cs="Times New Roman"/>
          <w:kern w:val="3"/>
          <w:sz w:val="28"/>
          <w:szCs w:val="28"/>
          <w:lang w:eastAsia="zh-CN" w:bidi="hi-IN"/>
        </w:rPr>
        <w:t>51,1 тис. грн;</w:t>
      </w:r>
    </w:p>
    <w:p w14:paraId="05B560AB" w14:textId="3216F416" w:rsidR="00AB317F" w:rsidRPr="00F53584" w:rsidRDefault="00AB317F" w:rsidP="00AB317F">
      <w:pPr>
        <w:numPr>
          <w:ilvl w:val="0"/>
          <w:numId w:val="3"/>
        </w:numPr>
        <w:suppressAutoHyphens/>
        <w:autoSpaceDN w:val="0"/>
        <w:spacing w:after="0" w:line="240" w:lineRule="auto"/>
        <w:textAlignment w:val="baseline"/>
        <w:rPr>
          <w:rFonts w:ascii="Liberation Serif" w:eastAsia="SimSun" w:hAnsi="Liberation Serif" w:cs="Arial" w:hint="eastAsia"/>
          <w:kern w:val="3"/>
          <w:sz w:val="24"/>
          <w:szCs w:val="24"/>
          <w:lang w:eastAsia="zh-CN" w:bidi="hi-IN"/>
        </w:rPr>
      </w:pPr>
      <w:r w:rsidRPr="00F53584">
        <w:rPr>
          <w:rFonts w:ascii="Times New Roman" w:eastAsia="SimSun" w:hAnsi="Times New Roman" w:cs="Times New Roman"/>
          <w:kern w:val="3"/>
          <w:sz w:val="28"/>
          <w:szCs w:val="28"/>
          <w:lang w:eastAsia="zh-CN" w:bidi="hi-IN"/>
        </w:rPr>
        <w:t>капітальний ремонт провулку Шевченка – 2</w:t>
      </w:r>
      <w:r w:rsidR="003A641E" w:rsidRPr="00F53584">
        <w:rPr>
          <w:rFonts w:ascii="Times New Roman" w:eastAsia="SimSun" w:hAnsi="Times New Roman" w:cs="Times New Roman"/>
          <w:kern w:val="3"/>
          <w:sz w:val="28"/>
          <w:szCs w:val="28"/>
          <w:lang w:eastAsia="zh-CN" w:bidi="hi-IN"/>
        </w:rPr>
        <w:t xml:space="preserve"> </w:t>
      </w:r>
      <w:r w:rsidRPr="00F53584">
        <w:rPr>
          <w:rFonts w:ascii="Times New Roman" w:eastAsia="SimSun" w:hAnsi="Times New Roman" w:cs="Times New Roman"/>
          <w:kern w:val="3"/>
          <w:sz w:val="28"/>
          <w:szCs w:val="28"/>
          <w:lang w:eastAsia="zh-CN" w:bidi="hi-IN"/>
        </w:rPr>
        <w:t>900,0 тис. грн;</w:t>
      </w:r>
    </w:p>
    <w:p w14:paraId="1A4A2450" w14:textId="359EBCF2" w:rsidR="00AB317F" w:rsidRPr="00F53584" w:rsidRDefault="00AB317F" w:rsidP="00AB317F">
      <w:pPr>
        <w:numPr>
          <w:ilvl w:val="0"/>
          <w:numId w:val="3"/>
        </w:numPr>
        <w:suppressAutoHyphens/>
        <w:autoSpaceDN w:val="0"/>
        <w:spacing w:after="0" w:line="240" w:lineRule="auto"/>
        <w:textAlignment w:val="baseline"/>
        <w:rPr>
          <w:rFonts w:ascii="Liberation Serif" w:eastAsia="SimSun" w:hAnsi="Liberation Serif" w:cs="Arial" w:hint="eastAsia"/>
          <w:kern w:val="3"/>
          <w:sz w:val="24"/>
          <w:szCs w:val="24"/>
          <w:lang w:eastAsia="zh-CN" w:bidi="hi-IN"/>
        </w:rPr>
      </w:pPr>
      <w:r w:rsidRPr="00F53584">
        <w:rPr>
          <w:rFonts w:ascii="Times New Roman" w:eastAsia="SimSun" w:hAnsi="Times New Roman" w:cs="Times New Roman"/>
          <w:kern w:val="3"/>
          <w:sz w:val="28"/>
          <w:szCs w:val="28"/>
          <w:lang w:eastAsia="zh-CN" w:bidi="hi-IN"/>
        </w:rPr>
        <w:t>капітальний ремонт вулиці Заводська( від ж/б №9 до перехрестя з вул. Т. Боровця) – 2</w:t>
      </w:r>
      <w:r w:rsidR="003A641E" w:rsidRPr="00F53584">
        <w:rPr>
          <w:rFonts w:ascii="Times New Roman" w:eastAsia="SimSun" w:hAnsi="Times New Roman" w:cs="Times New Roman"/>
          <w:kern w:val="3"/>
          <w:sz w:val="28"/>
          <w:szCs w:val="28"/>
          <w:lang w:eastAsia="zh-CN" w:bidi="hi-IN"/>
        </w:rPr>
        <w:t xml:space="preserve"> </w:t>
      </w:r>
      <w:r w:rsidRPr="00F53584">
        <w:rPr>
          <w:rFonts w:ascii="Times New Roman" w:eastAsia="SimSun" w:hAnsi="Times New Roman" w:cs="Times New Roman"/>
          <w:kern w:val="3"/>
          <w:sz w:val="28"/>
          <w:szCs w:val="28"/>
          <w:lang w:eastAsia="zh-CN" w:bidi="hi-IN"/>
        </w:rPr>
        <w:t>618,2 тис. грн;</w:t>
      </w:r>
    </w:p>
    <w:p w14:paraId="295FE0A3" w14:textId="0F3EB1E3" w:rsidR="00AB317F" w:rsidRPr="00F53584" w:rsidRDefault="00AB317F" w:rsidP="00AB317F">
      <w:pPr>
        <w:numPr>
          <w:ilvl w:val="0"/>
          <w:numId w:val="3"/>
        </w:numPr>
        <w:spacing w:after="0" w:line="240" w:lineRule="auto"/>
        <w:contextualSpacing/>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капітальний ремонт перехрестя вулиць Шевченка - Грушевського </w:t>
      </w:r>
      <w:r w:rsidR="003A641E" w:rsidRPr="00F53584">
        <w:rPr>
          <w:rFonts w:ascii="Times New Roman" w:eastAsia="Calibri" w:hAnsi="Times New Roman" w:cs="Times New Roman"/>
          <w:sz w:val="28"/>
          <w:szCs w:val="28"/>
          <w:lang w:eastAsia="ru-RU"/>
        </w:rPr>
        <w:t>–</w:t>
      </w:r>
      <w:r w:rsidRPr="00F53584">
        <w:rPr>
          <w:rFonts w:ascii="Times New Roman" w:eastAsia="Calibri" w:hAnsi="Times New Roman" w:cs="Times New Roman"/>
          <w:sz w:val="28"/>
          <w:szCs w:val="28"/>
          <w:lang w:eastAsia="ru-RU"/>
        </w:rPr>
        <w:t xml:space="preserve"> 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500,0 тис</w:t>
      </w:r>
      <w:r w:rsidR="003A641E" w:rsidRPr="00F53584">
        <w:rPr>
          <w:rFonts w:ascii="Times New Roman" w:eastAsia="Calibri" w:hAnsi="Times New Roman" w:cs="Times New Roman"/>
          <w:sz w:val="28"/>
          <w:szCs w:val="28"/>
          <w:lang w:eastAsia="ru-RU"/>
        </w:rPr>
        <w:t>.</w:t>
      </w:r>
      <w:r w:rsidRPr="00F53584">
        <w:rPr>
          <w:rFonts w:ascii="Times New Roman" w:eastAsia="Calibri" w:hAnsi="Times New Roman" w:cs="Times New Roman"/>
          <w:sz w:val="28"/>
          <w:szCs w:val="28"/>
          <w:lang w:eastAsia="ru-RU"/>
        </w:rPr>
        <w:t xml:space="preserve"> гривень.</w:t>
      </w:r>
    </w:p>
    <w:p w14:paraId="5E39A34E" w14:textId="3637FB85" w:rsidR="00AB317F" w:rsidRPr="00F53584" w:rsidRDefault="007543B2" w:rsidP="00AB317F">
      <w:pPr>
        <w:tabs>
          <w:tab w:val="left" w:pos="567"/>
        </w:tabs>
        <w:spacing w:after="0" w:line="240" w:lineRule="auto"/>
        <w:ind w:firstLine="709"/>
        <w:jc w:val="center"/>
        <w:rPr>
          <w:rFonts w:ascii="Times New Roman" w:eastAsia="Calibri" w:hAnsi="Times New Roman" w:cs="Times New Roman"/>
          <w:sz w:val="28"/>
          <w:szCs w:val="28"/>
          <w:lang w:eastAsia="ru-RU"/>
        </w:rPr>
      </w:pPr>
      <w:r w:rsidRPr="00F53584">
        <w:rPr>
          <w:rFonts w:ascii="Times New Roman" w:eastAsia="Calibri" w:hAnsi="Times New Roman" w:cs="Times New Roman"/>
          <w:noProof/>
          <w:sz w:val="28"/>
          <w:szCs w:val="28"/>
          <w:lang w:eastAsia="ru-RU"/>
        </w:rPr>
        <w:drawing>
          <wp:inline distT="0" distB="0" distL="0" distR="0" wp14:anchorId="3EA987B6" wp14:editId="140612FA">
            <wp:extent cx="5647055" cy="3670878"/>
            <wp:effectExtent l="0" t="0" r="0" b="0"/>
            <wp:docPr id="8765106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8812" cy="3685021"/>
                    </a:xfrm>
                    <a:prstGeom prst="rect">
                      <a:avLst/>
                    </a:prstGeom>
                    <a:noFill/>
                  </pic:spPr>
                </pic:pic>
              </a:graphicData>
            </a:graphic>
          </wp:inline>
        </w:drawing>
      </w:r>
    </w:p>
    <w:p w14:paraId="643ADC39" w14:textId="77777777" w:rsidR="00AB317F" w:rsidRPr="00F53584" w:rsidRDefault="00AB317F" w:rsidP="00AB317F">
      <w:pPr>
        <w:tabs>
          <w:tab w:val="left" w:pos="567"/>
        </w:tabs>
        <w:spacing w:after="0" w:line="240" w:lineRule="auto"/>
        <w:ind w:firstLine="709"/>
        <w:jc w:val="both"/>
        <w:rPr>
          <w:rFonts w:ascii="Times New Roman" w:eastAsia="Calibri" w:hAnsi="Times New Roman" w:cs="Times New Roman"/>
          <w:sz w:val="28"/>
          <w:szCs w:val="28"/>
          <w:lang w:eastAsia="ru-RU"/>
        </w:rPr>
      </w:pPr>
    </w:p>
    <w:p w14:paraId="411F5E55" w14:textId="77777777" w:rsidR="007A7476" w:rsidRPr="00F53584" w:rsidRDefault="007A7476" w:rsidP="007A7476">
      <w:pPr>
        <w:tabs>
          <w:tab w:val="left" w:pos="1134"/>
        </w:tabs>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Відповідно до статті 71 Бюджетного кодексу України капітальні видатки плануються по бюджету розвитку, який є складовою частиною спеціального фонду бюджету. </w:t>
      </w:r>
    </w:p>
    <w:p w14:paraId="6B72C4BC" w14:textId="6F4E6728" w:rsidR="007A7476" w:rsidRPr="00F53584" w:rsidRDefault="007A7476" w:rsidP="007A7476">
      <w:pPr>
        <w:tabs>
          <w:tab w:val="left" w:pos="567"/>
        </w:tabs>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Обсяг капітальних вкладень з бюджету розвитку міського  бюджету на  2024 рік визначений в розмірі 6</w:t>
      </w:r>
      <w:r w:rsidR="00577C4C" w:rsidRPr="00F53584">
        <w:rPr>
          <w:rFonts w:ascii="Times New Roman" w:eastAsia="Calibri" w:hAnsi="Times New Roman" w:cs="Times New Roman"/>
          <w:sz w:val="28"/>
          <w:szCs w:val="28"/>
          <w:lang w:eastAsia="ru-RU"/>
        </w:rPr>
        <w:t>1</w:t>
      </w:r>
      <w:r w:rsidR="003A641E" w:rsidRPr="00F53584">
        <w:rPr>
          <w:rFonts w:ascii="Times New Roman" w:eastAsia="Calibri" w:hAnsi="Times New Roman" w:cs="Times New Roman"/>
          <w:sz w:val="28"/>
          <w:szCs w:val="28"/>
          <w:lang w:eastAsia="ru-RU"/>
        </w:rPr>
        <w:t xml:space="preserve"> </w:t>
      </w:r>
      <w:r w:rsidR="00577C4C" w:rsidRPr="00F53584">
        <w:rPr>
          <w:rFonts w:ascii="Times New Roman" w:eastAsia="Calibri" w:hAnsi="Times New Roman" w:cs="Times New Roman"/>
          <w:sz w:val="28"/>
          <w:szCs w:val="28"/>
          <w:lang w:eastAsia="ru-RU"/>
        </w:rPr>
        <w:t>6</w:t>
      </w:r>
      <w:r w:rsidRPr="00F53584">
        <w:rPr>
          <w:rFonts w:ascii="Times New Roman" w:eastAsia="Calibri" w:hAnsi="Times New Roman" w:cs="Times New Roman"/>
          <w:sz w:val="28"/>
          <w:szCs w:val="28"/>
          <w:lang w:eastAsia="ru-RU"/>
        </w:rPr>
        <w:t>56,8 тис. гр</w:t>
      </w:r>
      <w:r w:rsidR="003A641E" w:rsidRPr="00F53584">
        <w:rPr>
          <w:rFonts w:ascii="Times New Roman" w:eastAsia="Calibri" w:hAnsi="Times New Roman" w:cs="Times New Roman"/>
          <w:sz w:val="28"/>
          <w:szCs w:val="28"/>
          <w:lang w:eastAsia="ru-RU"/>
        </w:rPr>
        <w:t>н</w:t>
      </w:r>
      <w:r w:rsidRPr="00F53584">
        <w:rPr>
          <w:rFonts w:ascii="Times New Roman" w:eastAsia="Calibri" w:hAnsi="Times New Roman" w:cs="Times New Roman"/>
          <w:sz w:val="28"/>
          <w:szCs w:val="28"/>
          <w:lang w:eastAsia="ru-RU"/>
        </w:rPr>
        <w:t xml:space="preserve"> та спрямовується на реалізацію програм соціально-економічного розвитку міста,</w:t>
      </w:r>
      <w:r w:rsidRPr="00F53584">
        <w:rPr>
          <w:rFonts w:ascii="Times New Roman" w:eastAsia="Calibri" w:hAnsi="Times New Roman" w:cs="Times New Roman"/>
          <w:sz w:val="28"/>
          <w:szCs w:val="20"/>
          <w:lang w:eastAsia="ru-RU"/>
        </w:rPr>
        <w:t xml:space="preserve"> виконання </w:t>
      </w:r>
      <w:hyperlink r:id="rId15" w:anchor="35" w:history="1">
        <w:r w:rsidRPr="00F53584">
          <w:rPr>
            <w:rFonts w:ascii="Times New Roman" w:eastAsia="Calibri" w:hAnsi="Times New Roman" w:cs="Times New Roman"/>
            <w:color w:val="000000"/>
            <w:sz w:val="28"/>
            <w:szCs w:val="20"/>
            <w:lang w:eastAsia="ru-RU"/>
          </w:rPr>
          <w:t>інвестиційних програм</w:t>
        </w:r>
      </w:hyperlink>
      <w:r w:rsidRPr="00F53584">
        <w:rPr>
          <w:rFonts w:ascii="Times New Roman" w:eastAsia="Calibri" w:hAnsi="Times New Roman" w:cs="Times New Roman"/>
          <w:sz w:val="28"/>
          <w:szCs w:val="20"/>
          <w:lang w:eastAsia="ru-RU"/>
        </w:rPr>
        <w:t xml:space="preserve"> (проектів), будівництво, капітальний ремонт та реконструкцію об'єктів соціально-культурної сфери і житлово-комунального господарства, будівництво і придбання житла окремим категоріям громадян відповідно до законодавства, </w:t>
      </w:r>
      <w:r w:rsidRPr="00F53584">
        <w:rPr>
          <w:rFonts w:ascii="Times New Roman" w:eastAsia="Calibri" w:hAnsi="Times New Roman" w:cs="Times New Roman"/>
          <w:sz w:val="28"/>
          <w:szCs w:val="20"/>
          <w:lang w:eastAsia="ru-RU"/>
        </w:rPr>
        <w:lastRenderedPageBreak/>
        <w:t xml:space="preserve">розвиток дорожнього господарства, </w:t>
      </w:r>
      <w:hyperlink r:id="rId16" w:tgtFrame="_top" w:history="1">
        <w:r w:rsidRPr="00F53584">
          <w:rPr>
            <w:rFonts w:ascii="Times New Roman" w:eastAsia="Calibri" w:hAnsi="Times New Roman" w:cs="Times New Roman"/>
            <w:color w:val="000000"/>
            <w:sz w:val="28"/>
            <w:szCs w:val="20"/>
            <w:lang w:eastAsia="ru-RU"/>
          </w:rPr>
          <w:t>природоохоронні заходи,</w:t>
        </w:r>
      </w:hyperlink>
      <w:r w:rsidRPr="00F53584">
        <w:rPr>
          <w:rFonts w:ascii="Times New Roman" w:eastAsia="Calibri" w:hAnsi="Times New Roman" w:cs="Times New Roman"/>
          <w:sz w:val="28"/>
          <w:szCs w:val="20"/>
          <w:lang w:eastAsia="ru-RU"/>
        </w:rPr>
        <w:t xml:space="preserve"> інші заходи</w:t>
      </w:r>
      <w:r w:rsidRPr="00F53584">
        <w:rPr>
          <w:rFonts w:ascii="Times New Roman" w:eastAsia="Calibri" w:hAnsi="Times New Roman" w:cs="Times New Roman"/>
          <w:sz w:val="28"/>
          <w:szCs w:val="28"/>
          <w:lang w:eastAsia="ru-RU"/>
        </w:rPr>
        <w:t xml:space="preserve"> та забезпечення співфінансування.</w:t>
      </w:r>
    </w:p>
    <w:p w14:paraId="2CF242AE" w14:textId="5E3592E5" w:rsidR="00AB317F" w:rsidRPr="00F53584" w:rsidRDefault="00AB317F" w:rsidP="00AB317F">
      <w:pPr>
        <w:tabs>
          <w:tab w:val="left" w:pos="567"/>
        </w:tabs>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По  головному розпоряднику коштів – управлінню капітального будівництва та житлово-комунального господарства капітальні видатки становлять </w:t>
      </w:r>
      <w:r w:rsidRPr="00F53584">
        <w:rPr>
          <w:rFonts w:ascii="Times New Roman" w:eastAsia="Calibri" w:hAnsi="Times New Roman" w:cs="Times New Roman"/>
          <w:b/>
          <w:sz w:val="28"/>
          <w:szCs w:val="28"/>
          <w:lang w:eastAsia="ru-RU"/>
        </w:rPr>
        <w:t>3</w:t>
      </w:r>
      <w:r w:rsidR="00577C4C" w:rsidRPr="00F53584">
        <w:rPr>
          <w:rFonts w:ascii="Times New Roman" w:eastAsia="Calibri" w:hAnsi="Times New Roman" w:cs="Times New Roman"/>
          <w:b/>
          <w:sz w:val="28"/>
          <w:szCs w:val="28"/>
          <w:lang w:eastAsia="ru-RU"/>
        </w:rPr>
        <w:t>4</w:t>
      </w:r>
      <w:r w:rsidR="003A641E" w:rsidRPr="00F53584">
        <w:rPr>
          <w:rFonts w:ascii="Times New Roman" w:eastAsia="Calibri" w:hAnsi="Times New Roman" w:cs="Times New Roman"/>
          <w:b/>
          <w:sz w:val="28"/>
          <w:szCs w:val="28"/>
          <w:lang w:eastAsia="ru-RU"/>
        </w:rPr>
        <w:t xml:space="preserve"> </w:t>
      </w:r>
      <w:r w:rsidRPr="00F53584">
        <w:rPr>
          <w:rFonts w:ascii="Times New Roman" w:eastAsia="Calibri" w:hAnsi="Times New Roman" w:cs="Times New Roman"/>
          <w:b/>
          <w:sz w:val="28"/>
          <w:szCs w:val="28"/>
          <w:lang w:eastAsia="ru-RU"/>
        </w:rPr>
        <w:t>698,1</w:t>
      </w:r>
      <w:r w:rsidRPr="00F53584">
        <w:rPr>
          <w:rFonts w:ascii="Times New Roman" w:eastAsia="Calibri" w:hAnsi="Times New Roman" w:cs="Times New Roman"/>
          <w:sz w:val="28"/>
          <w:szCs w:val="28"/>
          <w:lang w:eastAsia="ru-RU"/>
        </w:rPr>
        <w:t xml:space="preserve"> тис. грн, а саме:</w:t>
      </w:r>
    </w:p>
    <w:p w14:paraId="1390AD22" w14:textId="77777777" w:rsidR="003A641E" w:rsidRPr="00F53584" w:rsidRDefault="00AB317F" w:rsidP="00AB317F">
      <w:pPr>
        <w:numPr>
          <w:ilvl w:val="0"/>
          <w:numId w:val="3"/>
        </w:numPr>
        <w:tabs>
          <w:tab w:val="left" w:pos="567"/>
        </w:tabs>
        <w:spacing w:after="0" w:line="240" w:lineRule="auto"/>
        <w:ind w:left="0"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на будівництво об’єктів житлово-комунального господарства:    </w:t>
      </w:r>
    </w:p>
    <w:p w14:paraId="1F6B10C3" w14:textId="317A51AA" w:rsidR="00AB317F" w:rsidRPr="00F53584" w:rsidRDefault="003A641E" w:rsidP="00577C4C">
      <w:pPr>
        <w:tabs>
          <w:tab w:val="left" w:pos="567"/>
        </w:tabs>
        <w:spacing w:after="0" w:line="240" w:lineRule="auto"/>
        <w:ind w:left="6840"/>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                          </w:t>
      </w:r>
      <w:proofErr w:type="spellStart"/>
      <w:r w:rsidRPr="00F53584">
        <w:rPr>
          <w:rFonts w:ascii="Times New Roman" w:eastAsia="Calibri" w:hAnsi="Times New Roman" w:cs="Times New Roman"/>
          <w:sz w:val="28"/>
          <w:szCs w:val="28"/>
          <w:lang w:eastAsia="ru-RU"/>
        </w:rPr>
        <w:t>тис.грн</w:t>
      </w:r>
      <w:proofErr w:type="spellEnd"/>
    </w:p>
    <w:tbl>
      <w:tblPr>
        <w:tblW w:w="9828" w:type="dxa"/>
        <w:tblInd w:w="-5" w:type="dxa"/>
        <w:tblLayout w:type="fixed"/>
        <w:tblLook w:val="01E0" w:firstRow="1" w:lastRow="1" w:firstColumn="1" w:lastColumn="1" w:noHBand="0" w:noVBand="0"/>
      </w:tblPr>
      <w:tblGrid>
        <w:gridCol w:w="8607"/>
        <w:gridCol w:w="1221"/>
      </w:tblGrid>
      <w:tr w:rsidR="00AB317F" w:rsidRPr="00F53584" w14:paraId="07421E1D" w14:textId="77777777" w:rsidTr="00B56DDA">
        <w:trPr>
          <w:trHeight w:val="801"/>
        </w:trPr>
        <w:tc>
          <w:tcPr>
            <w:tcW w:w="8607" w:type="dxa"/>
            <w:tcBorders>
              <w:top w:val="single" w:sz="4" w:space="0" w:color="auto"/>
              <w:left w:val="single" w:sz="4" w:space="0" w:color="auto"/>
              <w:bottom w:val="single" w:sz="4" w:space="0" w:color="auto"/>
              <w:right w:val="single" w:sz="4" w:space="0" w:color="auto"/>
            </w:tcBorders>
            <w:vAlign w:val="center"/>
          </w:tcPr>
          <w:p w14:paraId="696ED74A" w14:textId="77777777" w:rsidR="00AB317F" w:rsidRPr="00F53584" w:rsidRDefault="00AB317F" w:rsidP="00AB317F">
            <w:pPr>
              <w:spacing w:after="0" w:line="240" w:lineRule="auto"/>
              <w:ind w:firstLine="709"/>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Будівництво кладовища по вул. Варшавській</w:t>
            </w:r>
          </w:p>
        </w:tc>
        <w:tc>
          <w:tcPr>
            <w:tcW w:w="1221" w:type="dxa"/>
            <w:tcBorders>
              <w:top w:val="single" w:sz="4" w:space="0" w:color="auto"/>
              <w:left w:val="single" w:sz="4" w:space="0" w:color="auto"/>
              <w:bottom w:val="single" w:sz="4" w:space="0" w:color="auto"/>
              <w:right w:val="single" w:sz="4" w:space="0" w:color="auto"/>
            </w:tcBorders>
          </w:tcPr>
          <w:p w14:paraId="5C46128A" w14:textId="5209B3A1"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500,0</w:t>
            </w:r>
          </w:p>
        </w:tc>
      </w:tr>
      <w:tr w:rsidR="00AB317F" w:rsidRPr="00F53584" w14:paraId="2B07DE50"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0E89FA2E" w14:textId="77777777" w:rsidR="00AB317F" w:rsidRPr="00F53584" w:rsidRDefault="00AB317F" w:rsidP="00AB317F">
            <w:pPr>
              <w:spacing w:after="0" w:line="240" w:lineRule="auto"/>
              <w:ind w:left="746"/>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Будівництво полігону твердих побутових відходів в урочищі Люблинець</w:t>
            </w:r>
          </w:p>
        </w:tc>
        <w:tc>
          <w:tcPr>
            <w:tcW w:w="1221" w:type="dxa"/>
            <w:tcBorders>
              <w:top w:val="single" w:sz="4" w:space="0" w:color="auto"/>
              <w:left w:val="single" w:sz="4" w:space="0" w:color="auto"/>
              <w:bottom w:val="single" w:sz="4" w:space="0" w:color="auto"/>
              <w:right w:val="single" w:sz="4" w:space="0" w:color="auto"/>
            </w:tcBorders>
          </w:tcPr>
          <w:p w14:paraId="5E4F80AA" w14:textId="593D07D8"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2</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000,0</w:t>
            </w:r>
          </w:p>
        </w:tc>
      </w:tr>
      <w:tr w:rsidR="00AB317F" w:rsidRPr="00F53584" w14:paraId="355FB296"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67E873C2" w14:textId="77777777" w:rsidR="00AB317F" w:rsidRPr="00F53584" w:rsidRDefault="00AB317F" w:rsidP="00AB317F">
            <w:pPr>
              <w:spacing w:after="0" w:line="240" w:lineRule="auto"/>
              <w:ind w:firstLine="709"/>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Будівництво КНС для водовідведення по вул.Люльки,8</w:t>
            </w:r>
          </w:p>
        </w:tc>
        <w:tc>
          <w:tcPr>
            <w:tcW w:w="1221" w:type="dxa"/>
            <w:tcBorders>
              <w:top w:val="single" w:sz="4" w:space="0" w:color="auto"/>
              <w:left w:val="single" w:sz="4" w:space="0" w:color="auto"/>
              <w:bottom w:val="single" w:sz="4" w:space="0" w:color="auto"/>
              <w:right w:val="single" w:sz="4" w:space="0" w:color="auto"/>
            </w:tcBorders>
          </w:tcPr>
          <w:p w14:paraId="5BADCB5E" w14:textId="77777777"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500,0</w:t>
            </w:r>
          </w:p>
        </w:tc>
      </w:tr>
      <w:tr w:rsidR="00AB317F" w:rsidRPr="00F53584" w14:paraId="56975846"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3352EB60" w14:textId="77777777" w:rsidR="00AB317F" w:rsidRPr="00F53584" w:rsidRDefault="00AB317F" w:rsidP="00AB317F">
            <w:pPr>
              <w:spacing w:after="0" w:line="240" w:lineRule="auto"/>
              <w:ind w:firstLine="709"/>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 xml:space="preserve">Будівництво мережі водовідведення по </w:t>
            </w:r>
            <w:proofErr w:type="spellStart"/>
            <w:r w:rsidRPr="00F53584">
              <w:rPr>
                <w:rFonts w:ascii="Times New Roman" w:eastAsia="Calibri" w:hAnsi="Times New Roman" w:cs="Times New Roman"/>
                <w:color w:val="000000"/>
                <w:sz w:val="28"/>
                <w:szCs w:val="28"/>
                <w:lang w:eastAsia="ru-RU"/>
              </w:rPr>
              <w:t>вул.Вишневецького</w:t>
            </w:r>
            <w:proofErr w:type="spellEnd"/>
          </w:p>
        </w:tc>
        <w:tc>
          <w:tcPr>
            <w:tcW w:w="1221" w:type="dxa"/>
            <w:tcBorders>
              <w:top w:val="single" w:sz="4" w:space="0" w:color="auto"/>
              <w:left w:val="single" w:sz="4" w:space="0" w:color="auto"/>
              <w:bottom w:val="single" w:sz="4" w:space="0" w:color="auto"/>
              <w:right w:val="single" w:sz="4" w:space="0" w:color="auto"/>
            </w:tcBorders>
          </w:tcPr>
          <w:p w14:paraId="0F1C9546" w14:textId="77777777"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619,8</w:t>
            </w:r>
          </w:p>
        </w:tc>
      </w:tr>
      <w:tr w:rsidR="003A4AE4" w:rsidRPr="00F53584" w14:paraId="3C281563"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13F6BFB5" w14:textId="205B7C1B" w:rsidR="003A4AE4" w:rsidRPr="00F53584" w:rsidRDefault="003A4AE4" w:rsidP="003A4AE4">
            <w:pPr>
              <w:spacing w:after="0" w:line="240" w:lineRule="auto"/>
              <w:ind w:firstLine="709"/>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 xml:space="preserve">Будівництво зовнішніх електромереж для електропостачання житлового масиву на вулиці Лісова в </w:t>
            </w:r>
            <w:proofErr w:type="spellStart"/>
            <w:r w:rsidRPr="00F53584">
              <w:rPr>
                <w:rFonts w:ascii="Times New Roman" w:eastAsia="Calibri" w:hAnsi="Times New Roman" w:cs="Times New Roman"/>
                <w:color w:val="000000"/>
                <w:sz w:val="28"/>
                <w:szCs w:val="28"/>
                <w:lang w:eastAsia="ru-RU"/>
              </w:rPr>
              <w:t>м.Ковелі</w:t>
            </w:r>
            <w:proofErr w:type="spellEnd"/>
          </w:p>
        </w:tc>
        <w:tc>
          <w:tcPr>
            <w:tcW w:w="1221" w:type="dxa"/>
            <w:tcBorders>
              <w:top w:val="single" w:sz="4" w:space="0" w:color="auto"/>
              <w:left w:val="single" w:sz="4" w:space="0" w:color="auto"/>
              <w:bottom w:val="single" w:sz="4" w:space="0" w:color="auto"/>
              <w:right w:val="single" w:sz="4" w:space="0" w:color="auto"/>
            </w:tcBorders>
          </w:tcPr>
          <w:p w14:paraId="7C25407E" w14:textId="0CED639F" w:rsidR="003A4AE4" w:rsidRPr="00F53584" w:rsidRDefault="003A4AE4"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100,0</w:t>
            </w:r>
          </w:p>
        </w:tc>
      </w:tr>
      <w:tr w:rsidR="00AB317F" w:rsidRPr="00F53584" w14:paraId="39ADB65E" w14:textId="77777777" w:rsidTr="00B56DDA">
        <w:trPr>
          <w:trHeight w:val="603"/>
        </w:trPr>
        <w:tc>
          <w:tcPr>
            <w:tcW w:w="8607" w:type="dxa"/>
            <w:tcBorders>
              <w:top w:val="single" w:sz="4" w:space="0" w:color="auto"/>
              <w:left w:val="single" w:sz="4" w:space="0" w:color="auto"/>
              <w:bottom w:val="single" w:sz="4" w:space="0" w:color="auto"/>
              <w:right w:val="single" w:sz="4" w:space="0" w:color="auto"/>
            </w:tcBorders>
            <w:vAlign w:val="center"/>
          </w:tcPr>
          <w:p w14:paraId="072257F7" w14:textId="77777777" w:rsidR="00AB317F" w:rsidRPr="00F53584" w:rsidRDefault="00AB317F" w:rsidP="00AB317F">
            <w:pPr>
              <w:spacing w:after="0" w:line="240" w:lineRule="auto"/>
              <w:ind w:firstLine="709"/>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Капітальний ремонт мережі водовідведення дощових та талих         вод по вул. Володимирська (в р-ні МРЕО)</w:t>
            </w:r>
          </w:p>
        </w:tc>
        <w:tc>
          <w:tcPr>
            <w:tcW w:w="1221" w:type="dxa"/>
            <w:tcBorders>
              <w:top w:val="single" w:sz="4" w:space="0" w:color="auto"/>
              <w:left w:val="single" w:sz="4" w:space="0" w:color="auto"/>
              <w:bottom w:val="single" w:sz="4" w:space="0" w:color="auto"/>
              <w:right w:val="single" w:sz="4" w:space="0" w:color="auto"/>
            </w:tcBorders>
          </w:tcPr>
          <w:p w14:paraId="4B954CBC" w14:textId="77777777"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929,5</w:t>
            </w:r>
          </w:p>
        </w:tc>
      </w:tr>
      <w:tr w:rsidR="00AB317F" w:rsidRPr="00F53584" w14:paraId="5E925507"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583A0778" w14:textId="77777777" w:rsidR="00AB317F" w:rsidRPr="00F53584" w:rsidRDefault="00AB317F" w:rsidP="00AB317F">
            <w:pPr>
              <w:spacing w:after="0" w:line="240" w:lineRule="auto"/>
              <w:ind w:left="746" w:hanging="37"/>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Реконструкція мережі водовідведення по вул. Сагайдачного</w:t>
            </w:r>
          </w:p>
        </w:tc>
        <w:tc>
          <w:tcPr>
            <w:tcW w:w="1221" w:type="dxa"/>
            <w:tcBorders>
              <w:top w:val="single" w:sz="4" w:space="0" w:color="auto"/>
              <w:left w:val="single" w:sz="4" w:space="0" w:color="auto"/>
              <w:bottom w:val="single" w:sz="4" w:space="0" w:color="auto"/>
              <w:right w:val="single" w:sz="4" w:space="0" w:color="auto"/>
            </w:tcBorders>
          </w:tcPr>
          <w:p w14:paraId="453D5FD5" w14:textId="1562D9F0"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297,6</w:t>
            </w:r>
          </w:p>
        </w:tc>
      </w:tr>
      <w:tr w:rsidR="00AB317F" w:rsidRPr="00F53584" w14:paraId="5195F75E"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2ED4E7E7" w14:textId="77777777" w:rsidR="00AB317F" w:rsidRPr="00F53584" w:rsidRDefault="00AB317F" w:rsidP="00AB317F">
            <w:pPr>
              <w:spacing w:after="0" w:line="240" w:lineRule="auto"/>
              <w:ind w:left="746" w:hanging="37"/>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 xml:space="preserve">Реконструкція мережі водовідведення дощових та талих вод по вул.Театральна,28 та по вул.Сагайдачного,15 </w:t>
            </w:r>
          </w:p>
        </w:tc>
        <w:tc>
          <w:tcPr>
            <w:tcW w:w="1221" w:type="dxa"/>
            <w:tcBorders>
              <w:top w:val="single" w:sz="4" w:space="0" w:color="auto"/>
              <w:left w:val="single" w:sz="4" w:space="0" w:color="auto"/>
              <w:bottom w:val="single" w:sz="4" w:space="0" w:color="auto"/>
              <w:right w:val="single" w:sz="4" w:space="0" w:color="auto"/>
            </w:tcBorders>
          </w:tcPr>
          <w:p w14:paraId="38D15426" w14:textId="0C4F9851"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1</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200,0</w:t>
            </w:r>
          </w:p>
        </w:tc>
      </w:tr>
      <w:tr w:rsidR="00AB317F" w:rsidRPr="00F53584" w14:paraId="1EBDF021"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013FA885" w14:textId="77777777" w:rsidR="00AB317F" w:rsidRPr="00F53584" w:rsidRDefault="00AB317F" w:rsidP="00AB317F">
            <w:pPr>
              <w:spacing w:after="0" w:line="240" w:lineRule="auto"/>
              <w:ind w:left="746" w:hanging="37"/>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Реконструкція системи водовідведення дощових та талих вод по вул. Вітовського</w:t>
            </w:r>
          </w:p>
        </w:tc>
        <w:tc>
          <w:tcPr>
            <w:tcW w:w="1221" w:type="dxa"/>
            <w:tcBorders>
              <w:top w:val="single" w:sz="4" w:space="0" w:color="auto"/>
              <w:left w:val="single" w:sz="4" w:space="0" w:color="auto"/>
              <w:bottom w:val="single" w:sz="4" w:space="0" w:color="auto"/>
              <w:right w:val="single" w:sz="4" w:space="0" w:color="auto"/>
            </w:tcBorders>
          </w:tcPr>
          <w:p w14:paraId="0230A1DB" w14:textId="77777777"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640,0</w:t>
            </w:r>
          </w:p>
        </w:tc>
      </w:tr>
      <w:tr w:rsidR="00AB317F" w:rsidRPr="00F53584" w14:paraId="026C735A"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77B1EF59" w14:textId="77777777" w:rsidR="00AB317F" w:rsidRPr="00F53584" w:rsidRDefault="00AB317F" w:rsidP="00AB317F">
            <w:pPr>
              <w:spacing w:after="0" w:line="240" w:lineRule="auto"/>
              <w:ind w:left="746" w:hanging="37"/>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Будівництво мережі водовідведення по вул. Зерова</w:t>
            </w:r>
          </w:p>
        </w:tc>
        <w:tc>
          <w:tcPr>
            <w:tcW w:w="1221" w:type="dxa"/>
            <w:tcBorders>
              <w:top w:val="single" w:sz="4" w:space="0" w:color="auto"/>
              <w:left w:val="single" w:sz="4" w:space="0" w:color="auto"/>
              <w:bottom w:val="single" w:sz="4" w:space="0" w:color="auto"/>
              <w:right w:val="single" w:sz="4" w:space="0" w:color="auto"/>
            </w:tcBorders>
          </w:tcPr>
          <w:p w14:paraId="00381439" w14:textId="77777777"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50,0</w:t>
            </w:r>
          </w:p>
        </w:tc>
      </w:tr>
      <w:tr w:rsidR="00AB317F" w:rsidRPr="00F53584" w14:paraId="1DDEEA91" w14:textId="77777777" w:rsidTr="00B56DDA">
        <w:trPr>
          <w:trHeight w:val="510"/>
        </w:trPr>
        <w:tc>
          <w:tcPr>
            <w:tcW w:w="8607" w:type="dxa"/>
            <w:tcBorders>
              <w:top w:val="single" w:sz="4" w:space="0" w:color="auto"/>
              <w:left w:val="single" w:sz="4" w:space="0" w:color="auto"/>
              <w:bottom w:val="single" w:sz="4" w:space="0" w:color="auto"/>
              <w:right w:val="single" w:sz="4" w:space="0" w:color="auto"/>
            </w:tcBorders>
            <w:vAlign w:val="center"/>
          </w:tcPr>
          <w:p w14:paraId="1591F05B" w14:textId="77777777" w:rsidR="00AB317F" w:rsidRPr="00F53584" w:rsidRDefault="00AB317F" w:rsidP="00AB317F">
            <w:pPr>
              <w:spacing w:after="0" w:line="240" w:lineRule="auto"/>
              <w:ind w:left="746" w:hanging="37"/>
              <w:rPr>
                <w:rFonts w:ascii="Times New Roman" w:eastAsia="Calibri" w:hAnsi="Times New Roman" w:cs="Times New Roman"/>
                <w:color w:val="000000"/>
                <w:sz w:val="28"/>
                <w:szCs w:val="28"/>
                <w:lang w:eastAsia="ru-RU"/>
              </w:rPr>
            </w:pPr>
            <w:r w:rsidRPr="00F53584">
              <w:rPr>
                <w:rFonts w:ascii="Times New Roman" w:eastAsia="Calibri" w:hAnsi="Times New Roman" w:cs="Times New Roman"/>
                <w:color w:val="000000"/>
                <w:sz w:val="28"/>
                <w:szCs w:val="28"/>
                <w:lang w:eastAsia="ru-RU"/>
              </w:rPr>
              <w:t>Аварійно-відновлювальні роботи на самопливному каналізаційному колекторі по вул. Театральній від вул. Леонтовича до КНС №1 в м. Ковелі Волинської області</w:t>
            </w:r>
          </w:p>
        </w:tc>
        <w:tc>
          <w:tcPr>
            <w:tcW w:w="1221" w:type="dxa"/>
            <w:tcBorders>
              <w:top w:val="single" w:sz="4" w:space="0" w:color="auto"/>
              <w:left w:val="single" w:sz="4" w:space="0" w:color="auto"/>
              <w:bottom w:val="single" w:sz="4" w:space="0" w:color="auto"/>
              <w:right w:val="single" w:sz="4" w:space="0" w:color="auto"/>
            </w:tcBorders>
          </w:tcPr>
          <w:p w14:paraId="1ABE9ECD" w14:textId="649323E1" w:rsidR="00AB317F" w:rsidRPr="00F53584" w:rsidRDefault="00AB317F" w:rsidP="00AB317F">
            <w:pPr>
              <w:tabs>
                <w:tab w:val="left" w:pos="567"/>
              </w:tabs>
              <w:spacing w:after="0" w:line="240" w:lineRule="auto"/>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6</w:t>
            </w:r>
            <w:r w:rsidR="003A641E"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000,0</w:t>
            </w:r>
          </w:p>
        </w:tc>
      </w:tr>
    </w:tbl>
    <w:p w14:paraId="0BD96E78" w14:textId="77777777" w:rsidR="00AB317F" w:rsidRPr="00F53584" w:rsidRDefault="00AB317F" w:rsidP="00AB317F">
      <w:pPr>
        <w:spacing w:after="0" w:line="240" w:lineRule="auto"/>
        <w:ind w:firstLine="709"/>
        <w:jc w:val="both"/>
        <w:rPr>
          <w:rFonts w:ascii="Times New Roman" w:eastAsia="Calibri" w:hAnsi="Times New Roman" w:cs="Times New Roman"/>
          <w:sz w:val="28"/>
          <w:szCs w:val="28"/>
          <w:lang w:eastAsia="ru-RU"/>
        </w:rPr>
      </w:pPr>
    </w:p>
    <w:p w14:paraId="2F6FACC0" w14:textId="0E72089D" w:rsidR="00AB317F" w:rsidRPr="00F53584" w:rsidRDefault="00AB317F" w:rsidP="00AB317F">
      <w:pPr>
        <w:spacing w:after="0" w:line="240" w:lineRule="auto"/>
        <w:ind w:firstLine="708"/>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Відповідно до Закону України ”Про Державний бюджет на 2024 рік” від 9.11.2023 року №3460-IX та з метою сталого проходження опалювального періоду 2023/2024 років  у 2024 році додаткові надходження до загального фонду бюджету Ковельської міської територіальної громади, у розмірі 4 відсотки  податку на доходи фізичних осіб спрямовуються на “Внески до статутного капіталу” в сумі 6</w:t>
      </w:r>
      <w:r w:rsidR="008C1FB0"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000,0 тис. грн  на підтримку  КП “</w:t>
      </w:r>
      <w:proofErr w:type="spellStart"/>
      <w:r w:rsidRPr="00F53584">
        <w:rPr>
          <w:rFonts w:ascii="Times New Roman" w:eastAsia="Calibri" w:hAnsi="Times New Roman" w:cs="Times New Roman"/>
          <w:sz w:val="28"/>
          <w:szCs w:val="28"/>
          <w:lang w:eastAsia="ru-RU"/>
        </w:rPr>
        <w:t>Ковельтепло</w:t>
      </w:r>
      <w:proofErr w:type="spellEnd"/>
      <w:r w:rsidRPr="00F53584">
        <w:rPr>
          <w:rFonts w:ascii="Times New Roman" w:eastAsia="Calibri" w:hAnsi="Times New Roman" w:cs="Times New Roman"/>
          <w:sz w:val="28"/>
          <w:szCs w:val="28"/>
          <w:lang w:eastAsia="ru-RU"/>
        </w:rPr>
        <w:t>” та на підтримку підприємств з централізованого постачання холодної води та водовідведення КП “</w:t>
      </w:r>
      <w:proofErr w:type="spellStart"/>
      <w:r w:rsidRPr="00F53584">
        <w:rPr>
          <w:rFonts w:ascii="Times New Roman" w:eastAsia="Calibri" w:hAnsi="Times New Roman" w:cs="Times New Roman"/>
          <w:sz w:val="28"/>
          <w:szCs w:val="28"/>
          <w:lang w:eastAsia="ru-RU"/>
        </w:rPr>
        <w:t>Ковельводоканал</w:t>
      </w:r>
      <w:proofErr w:type="spellEnd"/>
      <w:r w:rsidRPr="00F53584">
        <w:rPr>
          <w:rFonts w:ascii="Times New Roman" w:eastAsia="Calibri" w:hAnsi="Times New Roman" w:cs="Times New Roman"/>
          <w:sz w:val="28"/>
          <w:szCs w:val="28"/>
          <w:lang w:eastAsia="ru-RU"/>
        </w:rPr>
        <w:t>” на виконання аварійно – відновлювальних робіт на самопливному каналізаційному колекторі по  вул. Театральній ( від Леонтовича до КНС №1) в сумі 6</w:t>
      </w:r>
      <w:r w:rsidR="008C1FB0"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000,0 тис гривень.</w:t>
      </w:r>
    </w:p>
    <w:p w14:paraId="6A4317F4" w14:textId="77777777" w:rsidR="00AB317F" w:rsidRPr="00F53584" w:rsidRDefault="00AB317F" w:rsidP="00AB317F">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i/>
          <w:sz w:val="28"/>
          <w:szCs w:val="28"/>
          <w:lang w:eastAsia="ru-RU"/>
        </w:rPr>
        <w:t>На  розвиток земельної реформи</w:t>
      </w:r>
      <w:r w:rsidRPr="00F53584">
        <w:rPr>
          <w:rFonts w:ascii="Times New Roman" w:eastAsia="Calibri" w:hAnsi="Times New Roman" w:cs="Times New Roman"/>
          <w:sz w:val="28"/>
          <w:szCs w:val="28"/>
          <w:lang w:eastAsia="ru-RU"/>
        </w:rPr>
        <w:t>:</w:t>
      </w:r>
    </w:p>
    <w:p w14:paraId="7685CCC3" w14:textId="77777777" w:rsidR="00E2486B" w:rsidRPr="00F53584" w:rsidRDefault="00AB317F" w:rsidP="00E2486B">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Відповідно до Програми розвитку земельної реформи в м. Ковелі на 2022-2024 р. передбачені видатки на 2024 рік  за рахунок спеціального фонду місцевого бюджету, а саме на :</w:t>
      </w:r>
    </w:p>
    <w:p w14:paraId="7435A1B2" w14:textId="060D3F3E" w:rsidR="00AB317F" w:rsidRPr="00F53584" w:rsidRDefault="00E2486B" w:rsidP="00E2486B">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w:t>
      </w:r>
      <w:r w:rsidR="00AB317F" w:rsidRPr="00F53584">
        <w:rPr>
          <w:rFonts w:ascii="Times New Roman" w:eastAsia="Calibri" w:hAnsi="Times New Roman" w:cs="Times New Roman"/>
          <w:sz w:val="28"/>
          <w:szCs w:val="28"/>
          <w:lang w:eastAsia="ru-RU"/>
        </w:rPr>
        <w:t xml:space="preserve"> на проведення експертної грошової оцінки земельних ділянок – 70,0 тис. грн;</w:t>
      </w:r>
    </w:p>
    <w:p w14:paraId="48891BC8" w14:textId="3E401354" w:rsidR="00AB317F" w:rsidRPr="00F53584" w:rsidRDefault="00E2486B" w:rsidP="00E2486B">
      <w:pPr>
        <w:spacing w:after="0" w:line="240" w:lineRule="auto"/>
        <w:ind w:firstLine="708"/>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lastRenderedPageBreak/>
        <w:t xml:space="preserve">- </w:t>
      </w:r>
      <w:r w:rsidR="00AB317F" w:rsidRPr="00F53584">
        <w:rPr>
          <w:rFonts w:ascii="Times New Roman" w:eastAsia="Calibri" w:hAnsi="Times New Roman" w:cs="Times New Roman"/>
          <w:sz w:val="28"/>
          <w:szCs w:val="28"/>
          <w:lang w:eastAsia="ru-RU"/>
        </w:rPr>
        <w:t xml:space="preserve">виготовлення землевпорядної та </w:t>
      </w:r>
      <w:proofErr w:type="spellStart"/>
      <w:r w:rsidR="00AB317F" w:rsidRPr="00F53584">
        <w:rPr>
          <w:rFonts w:ascii="Times New Roman" w:eastAsia="Calibri" w:hAnsi="Times New Roman" w:cs="Times New Roman"/>
          <w:sz w:val="28"/>
          <w:szCs w:val="28"/>
          <w:lang w:eastAsia="ru-RU"/>
        </w:rPr>
        <w:t>землеоціночної</w:t>
      </w:r>
      <w:proofErr w:type="spellEnd"/>
      <w:r w:rsidR="00AB317F" w:rsidRPr="00F53584">
        <w:rPr>
          <w:rFonts w:ascii="Times New Roman" w:eastAsia="Calibri"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 – 150,0 тис. гривень.</w:t>
      </w:r>
    </w:p>
    <w:p w14:paraId="4EFB93B5" w14:textId="7B310F9D" w:rsidR="00AB317F" w:rsidRPr="00F53584" w:rsidRDefault="00AB317F" w:rsidP="00AB317F">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На виконання заходів Програми розробки містобудівної документації на забудову територій міста Ковеля на 2022-2024 рр. передбачено 1</w:t>
      </w:r>
      <w:r w:rsidR="00E2486B" w:rsidRPr="00F53584">
        <w:rPr>
          <w:rFonts w:ascii="Times New Roman" w:eastAsia="Calibri" w:hAnsi="Times New Roman" w:cs="Times New Roman"/>
          <w:sz w:val="28"/>
          <w:szCs w:val="28"/>
          <w:lang w:eastAsia="ru-RU"/>
        </w:rPr>
        <w:t xml:space="preserve"> </w:t>
      </w:r>
      <w:r w:rsidRPr="00F53584">
        <w:rPr>
          <w:rFonts w:ascii="Times New Roman" w:eastAsia="Calibri" w:hAnsi="Times New Roman" w:cs="Times New Roman"/>
          <w:sz w:val="28"/>
          <w:szCs w:val="28"/>
          <w:lang w:eastAsia="ru-RU"/>
        </w:rPr>
        <w:t>100,0 тис. грн, а саме на  виготовлення детальних планів території.</w:t>
      </w:r>
    </w:p>
    <w:p w14:paraId="245E6E9B" w14:textId="77777777" w:rsidR="00AB317F" w:rsidRPr="00F53584" w:rsidRDefault="00AB317F" w:rsidP="00AB317F">
      <w:pPr>
        <w:spacing w:after="0" w:line="240" w:lineRule="auto"/>
        <w:ind w:firstLine="709"/>
        <w:jc w:val="both"/>
        <w:rPr>
          <w:rFonts w:ascii="Times New Roman" w:eastAsia="Calibri" w:hAnsi="Times New Roman" w:cs="Times New Roman"/>
          <w:sz w:val="28"/>
          <w:szCs w:val="28"/>
          <w:lang w:eastAsia="ru-RU"/>
        </w:rPr>
      </w:pPr>
      <w:r w:rsidRPr="00F53584">
        <w:rPr>
          <w:rFonts w:ascii="Times New Roman" w:eastAsia="Calibri" w:hAnsi="Times New Roman" w:cs="Times New Roman"/>
          <w:sz w:val="28"/>
          <w:szCs w:val="28"/>
          <w:lang w:eastAsia="ru-RU"/>
        </w:rPr>
        <w:t xml:space="preserve">З метою покращення екологічної ситуації в місті,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  На виконання заходів екологічної програми у проєкті бюджету пропонується спрямувати </w:t>
      </w:r>
      <w:r w:rsidRPr="00F53584">
        <w:rPr>
          <w:rFonts w:ascii="Times New Roman" w:eastAsia="Calibri" w:hAnsi="Times New Roman" w:cs="Times New Roman"/>
          <w:b/>
          <w:sz w:val="28"/>
          <w:szCs w:val="28"/>
          <w:lang w:eastAsia="ru-RU"/>
        </w:rPr>
        <w:t xml:space="preserve"> </w:t>
      </w:r>
      <w:r w:rsidRPr="00F53584">
        <w:rPr>
          <w:rFonts w:ascii="Times New Roman" w:eastAsia="Calibri" w:hAnsi="Times New Roman" w:cs="Times New Roman"/>
          <w:sz w:val="28"/>
          <w:szCs w:val="28"/>
          <w:lang w:eastAsia="ru-RU"/>
        </w:rPr>
        <w:t>179,4</w:t>
      </w:r>
      <w:r w:rsidRPr="00F53584">
        <w:rPr>
          <w:rFonts w:ascii="Times New Roman" w:eastAsia="Calibri" w:hAnsi="Times New Roman" w:cs="Times New Roman"/>
          <w:b/>
          <w:sz w:val="28"/>
          <w:szCs w:val="28"/>
          <w:lang w:eastAsia="ru-RU"/>
        </w:rPr>
        <w:t xml:space="preserve">  </w:t>
      </w:r>
      <w:r w:rsidRPr="00F53584">
        <w:rPr>
          <w:rFonts w:ascii="Times New Roman" w:eastAsia="Calibri" w:hAnsi="Times New Roman" w:cs="Times New Roman"/>
          <w:sz w:val="28"/>
          <w:szCs w:val="28"/>
          <w:lang w:eastAsia="ru-RU"/>
        </w:rPr>
        <w:t>тис. грн  з них 124,4 тис.  грн коштів спеціального фонду та 55,0 тис.  грн загального фонду  в т. ч. по заходах:</w:t>
      </w:r>
    </w:p>
    <w:p w14:paraId="55C600B5" w14:textId="77777777" w:rsidR="00AB317F" w:rsidRPr="00F53584" w:rsidRDefault="00AB317F" w:rsidP="00AB317F">
      <w:pPr>
        <w:suppressAutoHyphens/>
        <w:spacing w:after="0" w:line="240" w:lineRule="auto"/>
        <w:ind w:firstLine="709"/>
        <w:jc w:val="both"/>
        <w:rPr>
          <w:rFonts w:ascii="Arial" w:eastAsia="Calibri" w:hAnsi="Arial" w:cs="Arial"/>
          <w:sz w:val="28"/>
          <w:szCs w:val="28"/>
          <w:lang w:eastAsia="zh-CN"/>
        </w:rPr>
      </w:pPr>
      <w:r w:rsidRPr="00F53584">
        <w:rPr>
          <w:rFonts w:ascii="Times New Roman" w:eastAsia="Calibri" w:hAnsi="Times New Roman" w:cs="Times New Roman"/>
          <w:b/>
          <w:color w:val="000000"/>
          <w:sz w:val="28"/>
          <w:szCs w:val="28"/>
          <w:shd w:val="clear" w:color="auto" w:fill="FFFFFF"/>
          <w:lang w:eastAsia="uk-UA"/>
        </w:rPr>
        <w:t xml:space="preserve">- </w:t>
      </w:r>
      <w:r w:rsidRPr="00F53584">
        <w:rPr>
          <w:rFonts w:ascii="Times New Roman" w:eastAsia="Calibri" w:hAnsi="Times New Roman" w:cs="Times New Roman"/>
          <w:color w:val="000000"/>
          <w:sz w:val="28"/>
          <w:szCs w:val="28"/>
          <w:shd w:val="clear" w:color="auto" w:fill="FFFFFF"/>
          <w:lang w:eastAsia="uk-UA"/>
        </w:rPr>
        <w:t xml:space="preserve">відновлення  та підтримання сприятливого гідрологічного режиму та санітарного стану р. </w:t>
      </w:r>
      <w:proofErr w:type="spellStart"/>
      <w:r w:rsidRPr="00F53584">
        <w:rPr>
          <w:rFonts w:ascii="Times New Roman" w:eastAsia="Calibri" w:hAnsi="Times New Roman" w:cs="Times New Roman"/>
          <w:color w:val="000000"/>
          <w:sz w:val="28"/>
          <w:szCs w:val="28"/>
          <w:shd w:val="clear" w:color="auto" w:fill="FFFFFF"/>
          <w:lang w:eastAsia="uk-UA"/>
        </w:rPr>
        <w:t>Турія</w:t>
      </w:r>
      <w:proofErr w:type="spellEnd"/>
      <w:r w:rsidRPr="00F53584">
        <w:rPr>
          <w:rFonts w:ascii="Times New Roman" w:eastAsia="Calibri" w:hAnsi="Times New Roman" w:cs="Times New Roman"/>
          <w:color w:val="000000"/>
          <w:sz w:val="28"/>
          <w:szCs w:val="28"/>
          <w:shd w:val="clear" w:color="auto" w:fill="FFFFFF"/>
          <w:lang w:eastAsia="uk-UA"/>
        </w:rPr>
        <w:t xml:space="preserve"> ( біологічна меліорація шляхом зариблення) на території Ковельського водосховища  49,0 тис. грн;</w:t>
      </w:r>
    </w:p>
    <w:p w14:paraId="2815F5C6" w14:textId="77777777" w:rsidR="00AB317F" w:rsidRPr="00F53584" w:rsidRDefault="00AB317F" w:rsidP="00AB317F">
      <w:pPr>
        <w:suppressAutoHyphens/>
        <w:spacing w:after="0" w:line="240" w:lineRule="auto"/>
        <w:ind w:firstLine="709"/>
        <w:jc w:val="both"/>
        <w:rPr>
          <w:rFonts w:ascii="Times New Roman" w:eastAsia="Calibri" w:hAnsi="Times New Roman" w:cs="Times New Roman"/>
          <w:color w:val="000000"/>
          <w:sz w:val="28"/>
          <w:szCs w:val="28"/>
          <w:lang w:eastAsia="uk-UA"/>
        </w:rPr>
      </w:pPr>
      <w:r w:rsidRPr="00F53584">
        <w:rPr>
          <w:rFonts w:ascii="Times New Roman" w:eastAsia="Calibri" w:hAnsi="Times New Roman" w:cs="Times New Roman"/>
          <w:color w:val="000000"/>
          <w:sz w:val="28"/>
          <w:szCs w:val="28"/>
          <w:highlight w:val="white"/>
          <w:lang w:eastAsia="uk-UA"/>
        </w:rPr>
        <w:t>- розроблення проекту землеустрою щодо організації і встановлення меж територій ботанічного заказника місцевого значення «</w:t>
      </w:r>
      <w:proofErr w:type="spellStart"/>
      <w:r w:rsidRPr="00F53584">
        <w:rPr>
          <w:rFonts w:ascii="Times New Roman" w:eastAsia="Calibri" w:hAnsi="Times New Roman" w:cs="Times New Roman"/>
          <w:color w:val="000000"/>
          <w:sz w:val="28"/>
          <w:szCs w:val="28"/>
          <w:highlight w:val="white"/>
          <w:lang w:eastAsia="uk-UA"/>
        </w:rPr>
        <w:t>Любче</w:t>
      </w:r>
      <w:proofErr w:type="spellEnd"/>
      <w:r w:rsidRPr="00F53584">
        <w:rPr>
          <w:rFonts w:ascii="Times New Roman" w:eastAsia="Calibri" w:hAnsi="Times New Roman" w:cs="Times New Roman"/>
          <w:color w:val="000000"/>
          <w:sz w:val="28"/>
          <w:szCs w:val="28"/>
          <w:highlight w:val="white"/>
          <w:lang w:eastAsia="uk-UA"/>
        </w:rPr>
        <w:t>» Ковельського району - 30,0  тис. грн</w:t>
      </w:r>
      <w:r w:rsidRPr="00F53584">
        <w:rPr>
          <w:rFonts w:ascii="Times New Roman" w:eastAsia="Calibri" w:hAnsi="Times New Roman" w:cs="Times New Roman"/>
          <w:color w:val="000000"/>
          <w:sz w:val="28"/>
          <w:szCs w:val="28"/>
          <w:lang w:eastAsia="uk-UA"/>
        </w:rPr>
        <w:t xml:space="preserve">; </w:t>
      </w:r>
    </w:p>
    <w:p w14:paraId="6D82747C" w14:textId="77777777" w:rsidR="00AB317F" w:rsidRPr="00F53584" w:rsidRDefault="00AB317F" w:rsidP="00AB317F">
      <w:pPr>
        <w:suppressAutoHyphens/>
        <w:spacing w:after="0" w:line="240" w:lineRule="auto"/>
        <w:ind w:firstLine="709"/>
        <w:jc w:val="both"/>
        <w:rPr>
          <w:rFonts w:ascii="Times New Roman" w:eastAsia="Calibri" w:hAnsi="Times New Roman" w:cs="Times New Roman"/>
          <w:color w:val="000000"/>
          <w:sz w:val="28"/>
          <w:szCs w:val="28"/>
        </w:rPr>
      </w:pPr>
      <w:r w:rsidRPr="00F53584">
        <w:rPr>
          <w:rFonts w:ascii="Times New Roman" w:eastAsia="Calibri" w:hAnsi="Times New Roman" w:cs="Times New Roman"/>
          <w:color w:val="000000"/>
          <w:sz w:val="28"/>
          <w:szCs w:val="28"/>
          <w:lang w:eastAsia="uk-UA"/>
        </w:rPr>
        <w:t>- п</w:t>
      </w:r>
      <w:r w:rsidRPr="00F53584">
        <w:rPr>
          <w:rFonts w:ascii="Times New Roman" w:eastAsia="Calibri" w:hAnsi="Times New Roman" w:cs="Times New Roman"/>
          <w:color w:val="000000"/>
          <w:sz w:val="28"/>
          <w:szCs w:val="28"/>
        </w:rPr>
        <w:t>роведення заходів з охорони навколишнього природного середовища (“Чисте довкілля”, День охорони навколишнього природного середовища, День благоустрою тощо) – 6,0 тис. грн;</w:t>
      </w:r>
    </w:p>
    <w:p w14:paraId="40BBA4CB" w14:textId="3068512D" w:rsidR="00AB317F" w:rsidRPr="00F53584" w:rsidRDefault="00AB317F" w:rsidP="00AB317F">
      <w:pPr>
        <w:suppressAutoHyphens/>
        <w:spacing w:after="0" w:line="240" w:lineRule="auto"/>
        <w:ind w:firstLine="709"/>
        <w:jc w:val="both"/>
        <w:rPr>
          <w:rFonts w:ascii="Times New Roman" w:eastAsia="Calibri" w:hAnsi="Times New Roman" w:cs="Times New Roman"/>
          <w:color w:val="000000"/>
          <w:sz w:val="28"/>
          <w:szCs w:val="28"/>
        </w:rPr>
      </w:pPr>
      <w:r w:rsidRPr="00F53584">
        <w:rPr>
          <w:rFonts w:ascii="Times New Roman" w:eastAsia="Calibri" w:hAnsi="Times New Roman" w:cs="Times New Roman"/>
          <w:color w:val="000000"/>
          <w:sz w:val="28"/>
          <w:szCs w:val="28"/>
          <w:lang w:eastAsia="uk-UA"/>
        </w:rPr>
        <w:t>- в</w:t>
      </w:r>
      <w:r w:rsidRPr="00F53584">
        <w:rPr>
          <w:rFonts w:ascii="Times New Roman" w:eastAsia="Calibri" w:hAnsi="Times New Roman" w:cs="Times New Roman"/>
          <w:color w:val="000000"/>
          <w:sz w:val="28"/>
          <w:szCs w:val="28"/>
        </w:rPr>
        <w:t xml:space="preserve">иготовлення технічної документації щодо відновлення (встановлення) меж земельних ділянок в натурі (на місцевості) прибережних смуг і водоохоронних зон вздовж р. </w:t>
      </w:r>
      <w:proofErr w:type="spellStart"/>
      <w:r w:rsidRPr="00F53584">
        <w:rPr>
          <w:rFonts w:ascii="Times New Roman" w:eastAsia="Calibri" w:hAnsi="Times New Roman" w:cs="Times New Roman"/>
          <w:color w:val="000000"/>
          <w:sz w:val="28"/>
          <w:szCs w:val="28"/>
        </w:rPr>
        <w:t>Турія</w:t>
      </w:r>
      <w:proofErr w:type="spellEnd"/>
      <w:r w:rsidRPr="00F53584">
        <w:rPr>
          <w:rFonts w:ascii="Times New Roman" w:eastAsia="Calibri" w:hAnsi="Times New Roman" w:cs="Times New Roman"/>
          <w:color w:val="000000"/>
          <w:sz w:val="28"/>
          <w:szCs w:val="28"/>
        </w:rPr>
        <w:t xml:space="preserve"> в межах міста Ковель – 50,0 тис. гр</w:t>
      </w:r>
      <w:r w:rsidR="00E2486B" w:rsidRPr="00F53584">
        <w:rPr>
          <w:rFonts w:ascii="Times New Roman" w:eastAsia="Calibri" w:hAnsi="Times New Roman" w:cs="Times New Roman"/>
          <w:color w:val="000000"/>
          <w:sz w:val="28"/>
          <w:szCs w:val="28"/>
        </w:rPr>
        <w:t>н</w:t>
      </w:r>
      <w:r w:rsidRPr="00F53584">
        <w:rPr>
          <w:rFonts w:ascii="Times New Roman" w:eastAsia="Calibri" w:hAnsi="Times New Roman" w:cs="Times New Roman"/>
          <w:color w:val="000000"/>
          <w:sz w:val="28"/>
          <w:szCs w:val="28"/>
        </w:rPr>
        <w:t>;</w:t>
      </w:r>
    </w:p>
    <w:p w14:paraId="79ADE160" w14:textId="0364C5B6" w:rsidR="00AB317F" w:rsidRPr="00F53584" w:rsidRDefault="00AB317F" w:rsidP="00AB317F">
      <w:pPr>
        <w:suppressAutoHyphens/>
        <w:spacing w:after="0" w:line="240" w:lineRule="auto"/>
        <w:ind w:firstLine="709"/>
        <w:jc w:val="both"/>
        <w:rPr>
          <w:rFonts w:ascii="Times New Roman" w:eastAsia="Calibri" w:hAnsi="Times New Roman" w:cs="Times New Roman"/>
          <w:b/>
          <w:color w:val="000000"/>
          <w:sz w:val="28"/>
          <w:szCs w:val="28"/>
          <w:lang w:eastAsia="uk-UA"/>
        </w:rPr>
      </w:pPr>
      <w:r w:rsidRPr="00F53584">
        <w:rPr>
          <w:rFonts w:ascii="Times New Roman" w:eastAsia="Calibri" w:hAnsi="Times New Roman" w:cs="Times New Roman"/>
          <w:color w:val="000000"/>
          <w:sz w:val="28"/>
          <w:szCs w:val="28"/>
          <w:lang w:eastAsia="uk-UA"/>
        </w:rPr>
        <w:t xml:space="preserve">- </w:t>
      </w:r>
      <w:r w:rsidRPr="00F53584">
        <w:rPr>
          <w:rFonts w:ascii="Times New Roman" w:eastAsia="Calibri" w:hAnsi="Times New Roman" w:cs="Menlo"/>
          <w:color w:val="000000"/>
          <w:sz w:val="28"/>
          <w:szCs w:val="28"/>
        </w:rPr>
        <w:t xml:space="preserve">забезпечення збирання, перевезення,  утилізації  </w:t>
      </w:r>
      <w:r w:rsidRPr="00F53584">
        <w:rPr>
          <w:rFonts w:ascii="Times New Roman" w:eastAsia="Calibri" w:hAnsi="Times New Roman" w:cs="Times New Roman"/>
          <w:color w:val="000000"/>
          <w:sz w:val="28"/>
          <w:szCs w:val="28"/>
        </w:rPr>
        <w:t xml:space="preserve">відпрацьованих автомобільних шин на спеціалізованих підприємствах – 44,4 тис. гривень. </w:t>
      </w:r>
      <w:r w:rsidRPr="00F53584">
        <w:rPr>
          <w:rFonts w:ascii="Times New Roman" w:eastAsia="Calibri" w:hAnsi="Times New Roman" w:cs="Times New Roman"/>
          <w:color w:val="000000"/>
          <w:sz w:val="28"/>
          <w:szCs w:val="28"/>
          <w:lang w:eastAsia="uk-UA"/>
        </w:rPr>
        <w:t>На виконання заходів Програми з проведення заходів по локалізації  та ліквідації небезпечного виду рослин - борщівника Сосновського на окремих територіях Ковельської територіальної громади на 2022-2024 роки  передбачено 188,0 тис</w:t>
      </w:r>
      <w:r w:rsidR="00E2486B" w:rsidRPr="00F53584">
        <w:rPr>
          <w:rFonts w:ascii="Times New Roman" w:eastAsia="Calibri" w:hAnsi="Times New Roman" w:cs="Times New Roman"/>
          <w:color w:val="000000"/>
          <w:sz w:val="28"/>
          <w:szCs w:val="28"/>
          <w:lang w:eastAsia="uk-UA"/>
        </w:rPr>
        <w:t>.</w:t>
      </w:r>
      <w:r w:rsidRPr="00F53584">
        <w:rPr>
          <w:rFonts w:ascii="Times New Roman" w:eastAsia="Calibri" w:hAnsi="Times New Roman" w:cs="Times New Roman"/>
          <w:color w:val="000000"/>
          <w:sz w:val="28"/>
          <w:szCs w:val="28"/>
          <w:lang w:eastAsia="uk-UA"/>
        </w:rPr>
        <w:t xml:space="preserve"> гривень.</w:t>
      </w:r>
    </w:p>
    <w:p w14:paraId="1EAC13B7" w14:textId="25F2E60A" w:rsidR="00AB317F" w:rsidRPr="00F53584" w:rsidRDefault="00AB317F" w:rsidP="00AB317F">
      <w:pPr>
        <w:tabs>
          <w:tab w:val="left" w:pos="1276"/>
        </w:tabs>
        <w:spacing w:after="0" w:line="240" w:lineRule="auto"/>
        <w:ind w:left="113"/>
        <w:jc w:val="both"/>
        <w:rPr>
          <w:rFonts w:ascii="Times New Roman" w:eastAsia="Times New Roman" w:hAnsi="Times New Roman" w:cs="Times New Roman"/>
          <w:sz w:val="28"/>
          <w:szCs w:val="28"/>
          <w:lang w:eastAsia="ru-RU"/>
        </w:rPr>
      </w:pPr>
      <w:r w:rsidRPr="00F53584">
        <w:rPr>
          <w:rFonts w:ascii="Times New Roman" w:eastAsia="Times New Roman" w:hAnsi="Times New Roman" w:cs="Times New Roman"/>
          <w:sz w:val="28"/>
          <w:szCs w:val="28"/>
          <w:lang w:eastAsia="ru-RU"/>
        </w:rPr>
        <w:t xml:space="preserve">         Видатки спеціального фонду бюджету Ковельської міської територіальної громади за рахунок Гранту Європейського Союзу “Житло для внутрішньо переміщених осіб (ВПО) та відновлення зруйнованих міст України”  заплановані в сумі 182</w:t>
      </w:r>
      <w:r w:rsidR="00E2486B" w:rsidRPr="00F53584">
        <w:rPr>
          <w:rFonts w:ascii="Times New Roman" w:eastAsia="Times New Roman" w:hAnsi="Times New Roman" w:cs="Times New Roman"/>
          <w:sz w:val="28"/>
          <w:szCs w:val="28"/>
          <w:lang w:eastAsia="ru-RU"/>
        </w:rPr>
        <w:t xml:space="preserve"> </w:t>
      </w:r>
      <w:r w:rsidRPr="00F53584">
        <w:rPr>
          <w:rFonts w:ascii="Times New Roman" w:eastAsia="Times New Roman" w:hAnsi="Times New Roman" w:cs="Times New Roman"/>
          <w:sz w:val="28"/>
          <w:szCs w:val="28"/>
          <w:lang w:eastAsia="ru-RU"/>
        </w:rPr>
        <w:t>558,7 тис. гривень. Планується будівництво одного житлового будинку. Будівля буде розташована в житловому масиві, що перебуває у комунальній власності</w:t>
      </w:r>
      <w:r w:rsidR="00F95D6D" w:rsidRPr="00F53584">
        <w:rPr>
          <w:rFonts w:ascii="Times New Roman" w:eastAsia="Times New Roman" w:hAnsi="Times New Roman" w:cs="Times New Roman"/>
          <w:sz w:val="28"/>
          <w:szCs w:val="28"/>
          <w:lang w:eastAsia="ru-RU"/>
        </w:rPr>
        <w:t>, з відповідною інфраструктурою</w:t>
      </w:r>
      <w:r w:rsidRPr="00F53584">
        <w:rPr>
          <w:rFonts w:ascii="Times New Roman" w:eastAsia="Times New Roman" w:hAnsi="Times New Roman" w:cs="Times New Roman"/>
          <w:sz w:val="28"/>
          <w:szCs w:val="28"/>
          <w:lang w:eastAsia="ru-RU"/>
        </w:rPr>
        <w:t>. Обрана земельна ділянка знаходиться по вул. Володимира Кияна,49 А.</w:t>
      </w:r>
    </w:p>
    <w:p w14:paraId="4A7D266D" w14:textId="02248471" w:rsidR="00AB317F" w:rsidRPr="00F53584" w:rsidRDefault="00AB317F" w:rsidP="00AB317F">
      <w:pPr>
        <w:suppressAutoHyphens/>
        <w:spacing w:after="0" w:line="240" w:lineRule="auto"/>
        <w:ind w:firstLine="709"/>
        <w:jc w:val="both"/>
        <w:rPr>
          <w:rFonts w:ascii="Times New Roman" w:eastAsia="Calibri" w:hAnsi="Times New Roman" w:cs="Times New Roman"/>
          <w:color w:val="000000"/>
          <w:sz w:val="28"/>
          <w:szCs w:val="28"/>
          <w:lang w:eastAsia="uk-UA"/>
        </w:rPr>
      </w:pPr>
      <w:r w:rsidRPr="00F53584">
        <w:rPr>
          <w:rFonts w:ascii="Times New Roman" w:eastAsia="Calibri" w:hAnsi="Times New Roman" w:cs="Times New Roman"/>
          <w:color w:val="000000"/>
          <w:sz w:val="28"/>
          <w:szCs w:val="28"/>
          <w:lang w:eastAsia="uk-UA"/>
        </w:rPr>
        <w:t>Видатки на керівництво і управління у відповідній сфері по управлінню капітального будівництва та житлово-комунального господарства станов</w:t>
      </w:r>
      <w:r w:rsidR="00E2486B" w:rsidRPr="00F53584">
        <w:rPr>
          <w:rFonts w:ascii="Times New Roman" w:eastAsia="Calibri" w:hAnsi="Times New Roman" w:cs="Times New Roman"/>
          <w:color w:val="000000"/>
          <w:sz w:val="28"/>
          <w:szCs w:val="28"/>
          <w:lang w:eastAsia="uk-UA"/>
        </w:rPr>
        <w:t>лять</w:t>
      </w:r>
      <w:r w:rsidRPr="00F53584">
        <w:rPr>
          <w:rFonts w:ascii="Times New Roman" w:eastAsia="Calibri" w:hAnsi="Times New Roman" w:cs="Times New Roman"/>
          <w:color w:val="000000"/>
          <w:sz w:val="28"/>
          <w:szCs w:val="28"/>
          <w:lang w:eastAsia="uk-UA"/>
        </w:rPr>
        <w:t xml:space="preserve"> 4</w:t>
      </w:r>
      <w:r w:rsidR="00E2486B" w:rsidRPr="00F53584">
        <w:rPr>
          <w:rFonts w:ascii="Times New Roman" w:eastAsia="Calibri" w:hAnsi="Times New Roman" w:cs="Times New Roman"/>
          <w:color w:val="000000"/>
          <w:sz w:val="28"/>
          <w:szCs w:val="28"/>
          <w:lang w:eastAsia="uk-UA"/>
        </w:rPr>
        <w:t xml:space="preserve"> </w:t>
      </w:r>
      <w:r w:rsidRPr="00F53584">
        <w:rPr>
          <w:rFonts w:ascii="Times New Roman" w:eastAsia="Calibri" w:hAnsi="Times New Roman" w:cs="Times New Roman"/>
          <w:color w:val="000000"/>
          <w:sz w:val="28"/>
          <w:szCs w:val="28"/>
          <w:lang w:eastAsia="uk-UA"/>
        </w:rPr>
        <w:t>647,5 тис. грн. За рахунок загального фонду видатки на заробітну плату та нарахування на заробітну плату становлять – 4</w:t>
      </w:r>
      <w:r w:rsidR="00E2486B" w:rsidRPr="00F53584">
        <w:rPr>
          <w:rFonts w:ascii="Times New Roman" w:eastAsia="Calibri" w:hAnsi="Times New Roman" w:cs="Times New Roman"/>
          <w:color w:val="000000"/>
          <w:sz w:val="28"/>
          <w:szCs w:val="28"/>
          <w:lang w:eastAsia="uk-UA"/>
        </w:rPr>
        <w:t xml:space="preserve"> </w:t>
      </w:r>
      <w:r w:rsidRPr="00F53584">
        <w:rPr>
          <w:rFonts w:ascii="Times New Roman" w:eastAsia="Calibri" w:hAnsi="Times New Roman" w:cs="Times New Roman"/>
          <w:color w:val="000000"/>
          <w:sz w:val="28"/>
          <w:szCs w:val="28"/>
          <w:lang w:eastAsia="uk-UA"/>
        </w:rPr>
        <w:t>270,5 тис. гривень.</w:t>
      </w:r>
    </w:p>
    <w:p w14:paraId="25D305F4" w14:textId="77777777" w:rsidR="009F1D5B" w:rsidRPr="00F53584" w:rsidRDefault="009F1D5B" w:rsidP="009F1D5B">
      <w:pPr>
        <w:suppressAutoHyphens/>
        <w:spacing w:after="0" w:line="240" w:lineRule="auto"/>
        <w:ind w:firstLine="709"/>
        <w:jc w:val="both"/>
        <w:rPr>
          <w:rFonts w:ascii="Times New Roman" w:hAnsi="Times New Roman"/>
          <w:color w:val="000000"/>
          <w:sz w:val="28"/>
          <w:szCs w:val="28"/>
          <w:lang w:eastAsia="uk-UA"/>
        </w:rPr>
      </w:pPr>
      <w:r w:rsidRPr="00F53584">
        <w:rPr>
          <w:rFonts w:ascii="Times New Roman" w:hAnsi="Times New Roman"/>
          <w:color w:val="000000"/>
          <w:sz w:val="28"/>
          <w:szCs w:val="28"/>
          <w:lang w:eastAsia="uk-UA"/>
        </w:rPr>
        <w:t>За рахунок повернення кредитів заплановано  надання пільгових довгострокових кредитів молодим сім'ям та одиноким молодим громадянам на будівництво/придбання житла заплановано в сумі 180,0 тис гривень та надання довгострокових кредитів індивідуальним забудовникам житла на селі в сумі 110,0 тис гривень.</w:t>
      </w:r>
    </w:p>
    <w:p w14:paraId="3E38005C" w14:textId="77777777" w:rsidR="004B451B" w:rsidRPr="00F53584" w:rsidRDefault="004B451B" w:rsidP="00591CDC">
      <w:pPr>
        <w:widowControl w:val="0"/>
        <w:spacing w:after="0" w:line="240" w:lineRule="auto"/>
        <w:ind w:firstLine="709"/>
        <w:jc w:val="both"/>
        <w:rPr>
          <w:rFonts w:ascii="Times New Roman" w:hAnsi="Times New Roman" w:cs="Times New Roman"/>
          <w:b/>
          <w:sz w:val="28"/>
          <w:szCs w:val="28"/>
        </w:rPr>
      </w:pPr>
    </w:p>
    <w:p w14:paraId="05729E52" w14:textId="7AD14D8F" w:rsidR="00591CDC" w:rsidRPr="00F53584" w:rsidRDefault="00591CDC" w:rsidP="00591CDC">
      <w:pPr>
        <w:widowControl w:val="0"/>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b/>
          <w:sz w:val="28"/>
          <w:szCs w:val="28"/>
        </w:rPr>
        <w:lastRenderedPageBreak/>
        <w:t xml:space="preserve">Фінансовому управлінню виконавчого комітету міської ради </w:t>
      </w:r>
      <w:r w:rsidRPr="00F53584">
        <w:rPr>
          <w:rFonts w:ascii="Times New Roman" w:hAnsi="Times New Roman" w:cs="Times New Roman"/>
          <w:sz w:val="28"/>
          <w:szCs w:val="28"/>
        </w:rPr>
        <w:t>у міському бюджеті на 202</w:t>
      </w:r>
      <w:r w:rsidR="005831DA" w:rsidRPr="00F53584">
        <w:rPr>
          <w:rFonts w:ascii="Times New Roman" w:hAnsi="Times New Roman" w:cs="Times New Roman"/>
          <w:sz w:val="28"/>
          <w:szCs w:val="28"/>
        </w:rPr>
        <w:t>4</w:t>
      </w:r>
      <w:r w:rsidRPr="00F53584">
        <w:rPr>
          <w:rFonts w:ascii="Times New Roman" w:hAnsi="Times New Roman" w:cs="Times New Roman"/>
          <w:sz w:val="28"/>
          <w:szCs w:val="28"/>
        </w:rPr>
        <w:t xml:space="preserve"> рік передбачені видатки в обсязі </w:t>
      </w:r>
      <w:r w:rsidR="00703E52" w:rsidRPr="00F53584">
        <w:rPr>
          <w:rFonts w:ascii="Times New Roman" w:hAnsi="Times New Roman" w:cs="Times New Roman"/>
          <w:sz w:val="28"/>
          <w:szCs w:val="28"/>
        </w:rPr>
        <w:t>6</w:t>
      </w:r>
      <w:r w:rsidR="00E2486B" w:rsidRPr="00F53584">
        <w:rPr>
          <w:rFonts w:ascii="Times New Roman" w:hAnsi="Times New Roman" w:cs="Times New Roman"/>
          <w:sz w:val="28"/>
          <w:szCs w:val="28"/>
        </w:rPr>
        <w:t xml:space="preserve"> </w:t>
      </w:r>
      <w:r w:rsidR="00703E52" w:rsidRPr="00F53584">
        <w:rPr>
          <w:rFonts w:ascii="Times New Roman" w:hAnsi="Times New Roman" w:cs="Times New Roman"/>
          <w:sz w:val="28"/>
          <w:szCs w:val="28"/>
        </w:rPr>
        <w:t>205,3</w:t>
      </w:r>
      <w:r w:rsidRPr="00F53584">
        <w:rPr>
          <w:rFonts w:ascii="Times New Roman" w:hAnsi="Times New Roman" w:cs="Times New Roman"/>
          <w:sz w:val="28"/>
          <w:szCs w:val="28"/>
        </w:rPr>
        <w:t xml:space="preserve"> </w:t>
      </w:r>
      <w:proofErr w:type="spellStart"/>
      <w:r w:rsidRPr="00F53584">
        <w:rPr>
          <w:rFonts w:ascii="Times New Roman" w:hAnsi="Times New Roman" w:cs="Times New Roman"/>
          <w:sz w:val="28"/>
          <w:szCs w:val="28"/>
        </w:rPr>
        <w:t>тис.грн</w:t>
      </w:r>
      <w:proofErr w:type="spellEnd"/>
      <w:r w:rsidRPr="00F53584">
        <w:rPr>
          <w:rFonts w:ascii="Times New Roman" w:hAnsi="Times New Roman" w:cs="Times New Roman"/>
          <w:sz w:val="28"/>
          <w:szCs w:val="28"/>
        </w:rPr>
        <w:t xml:space="preserve">, у тому числі по загальному фонду – </w:t>
      </w:r>
      <w:r w:rsidR="00703E52" w:rsidRPr="00F53584">
        <w:rPr>
          <w:rFonts w:ascii="Times New Roman" w:hAnsi="Times New Roman" w:cs="Times New Roman"/>
          <w:sz w:val="28"/>
          <w:szCs w:val="28"/>
        </w:rPr>
        <w:t>6</w:t>
      </w:r>
      <w:r w:rsidR="00E2486B" w:rsidRPr="00F53584">
        <w:rPr>
          <w:rFonts w:ascii="Times New Roman" w:hAnsi="Times New Roman" w:cs="Times New Roman"/>
          <w:sz w:val="28"/>
          <w:szCs w:val="28"/>
        </w:rPr>
        <w:t xml:space="preserve"> </w:t>
      </w:r>
      <w:r w:rsidR="00703E52" w:rsidRPr="00F53584">
        <w:rPr>
          <w:rFonts w:ascii="Times New Roman" w:hAnsi="Times New Roman" w:cs="Times New Roman"/>
          <w:sz w:val="28"/>
          <w:szCs w:val="28"/>
        </w:rPr>
        <w:t>205,3</w:t>
      </w:r>
      <w:r w:rsidRPr="00F53584">
        <w:rPr>
          <w:rFonts w:ascii="Times New Roman" w:hAnsi="Times New Roman" w:cs="Times New Roman"/>
          <w:sz w:val="28"/>
          <w:szCs w:val="28"/>
        </w:rPr>
        <w:t xml:space="preserve"> </w:t>
      </w:r>
      <w:proofErr w:type="spellStart"/>
      <w:r w:rsidRPr="00F53584">
        <w:rPr>
          <w:rFonts w:ascii="Times New Roman" w:hAnsi="Times New Roman" w:cs="Times New Roman"/>
          <w:sz w:val="28"/>
          <w:szCs w:val="28"/>
        </w:rPr>
        <w:t>тис.грн</w:t>
      </w:r>
      <w:proofErr w:type="spellEnd"/>
      <w:r w:rsidRPr="00F53584">
        <w:rPr>
          <w:rFonts w:ascii="Times New Roman" w:hAnsi="Times New Roman" w:cs="Times New Roman"/>
          <w:sz w:val="28"/>
          <w:szCs w:val="28"/>
        </w:rPr>
        <w:t>.</w:t>
      </w:r>
    </w:p>
    <w:p w14:paraId="6F34E6B1" w14:textId="77777777" w:rsidR="00591CDC" w:rsidRPr="00F53584" w:rsidRDefault="00591CDC" w:rsidP="00591CDC">
      <w:pPr>
        <w:spacing w:after="0" w:line="240" w:lineRule="auto"/>
        <w:ind w:firstLine="709"/>
        <w:jc w:val="center"/>
        <w:outlineLvl w:val="0"/>
        <w:rPr>
          <w:rFonts w:ascii="Times New Roman" w:hAnsi="Times New Roman" w:cs="Times New Roman"/>
          <w:b/>
          <w:sz w:val="28"/>
          <w:szCs w:val="28"/>
        </w:rPr>
      </w:pPr>
      <w:r w:rsidRPr="00F53584">
        <w:rPr>
          <w:rFonts w:ascii="Times New Roman" w:hAnsi="Times New Roman" w:cs="Times New Roman"/>
          <w:b/>
          <w:sz w:val="28"/>
          <w:szCs w:val="28"/>
        </w:rPr>
        <w:t>Резервний фонд бюджету</w:t>
      </w:r>
    </w:p>
    <w:p w14:paraId="5B831686" w14:textId="781B023B"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 xml:space="preserve">Для здійснення заходів з ліквідації наслідків надзвичайних ситуацій та інших непередбачених видатків в бюджеті громади сформовано резервний фонд, який становить </w:t>
      </w:r>
      <w:r w:rsidR="00703E52" w:rsidRPr="00F53584">
        <w:rPr>
          <w:rFonts w:ascii="Times New Roman" w:hAnsi="Times New Roman" w:cs="Times New Roman"/>
          <w:sz w:val="28"/>
          <w:szCs w:val="28"/>
        </w:rPr>
        <w:t>3</w:t>
      </w:r>
      <w:r w:rsidR="00E2486B" w:rsidRPr="00F53584">
        <w:rPr>
          <w:rFonts w:ascii="Times New Roman" w:hAnsi="Times New Roman" w:cs="Times New Roman"/>
          <w:sz w:val="28"/>
          <w:szCs w:val="28"/>
        </w:rPr>
        <w:t xml:space="preserve"> </w:t>
      </w:r>
      <w:r w:rsidR="005831DA" w:rsidRPr="00F53584">
        <w:rPr>
          <w:rFonts w:ascii="Times New Roman" w:hAnsi="Times New Roman" w:cs="Times New Roman"/>
          <w:sz w:val="28"/>
          <w:szCs w:val="28"/>
        </w:rPr>
        <w:t>000</w:t>
      </w:r>
      <w:r w:rsidR="00E2486B" w:rsidRPr="00F53584">
        <w:rPr>
          <w:rFonts w:ascii="Times New Roman" w:hAnsi="Times New Roman" w:cs="Times New Roman"/>
          <w:sz w:val="28"/>
          <w:szCs w:val="28"/>
        </w:rPr>
        <w:t>,0</w:t>
      </w:r>
      <w:r w:rsidRPr="00F53584">
        <w:rPr>
          <w:rFonts w:ascii="Times New Roman" w:hAnsi="Times New Roman" w:cs="Times New Roman"/>
          <w:sz w:val="28"/>
          <w:szCs w:val="28"/>
        </w:rPr>
        <w:t xml:space="preserve"> тис.</w:t>
      </w:r>
      <w:r w:rsidR="00E2486B" w:rsidRPr="00F53584">
        <w:rPr>
          <w:rFonts w:ascii="Times New Roman" w:hAnsi="Times New Roman" w:cs="Times New Roman"/>
          <w:sz w:val="28"/>
          <w:szCs w:val="28"/>
        </w:rPr>
        <w:t xml:space="preserve"> </w:t>
      </w:r>
      <w:r w:rsidRPr="00F53584">
        <w:rPr>
          <w:rFonts w:ascii="Times New Roman" w:hAnsi="Times New Roman" w:cs="Times New Roman"/>
          <w:sz w:val="28"/>
          <w:szCs w:val="28"/>
        </w:rPr>
        <w:t>грн і не перевищує одного відсотка від обсягу видатків загального фонду бюджету громади.</w:t>
      </w:r>
    </w:p>
    <w:p w14:paraId="6894CDF2" w14:textId="77777777" w:rsidR="00591CDC" w:rsidRPr="00F53584" w:rsidRDefault="00591CDC" w:rsidP="00591CDC">
      <w:pPr>
        <w:pStyle w:val="a4"/>
        <w:tabs>
          <w:tab w:val="left" w:pos="900"/>
        </w:tabs>
        <w:ind w:firstLine="709"/>
        <w:jc w:val="center"/>
        <w:outlineLvl w:val="0"/>
        <w:rPr>
          <w:rFonts w:ascii="Times New Roman" w:hAnsi="Times New Roman" w:cs="Times New Roman"/>
          <w:b/>
          <w:sz w:val="28"/>
          <w:szCs w:val="28"/>
          <w:lang w:val="uk-UA"/>
        </w:rPr>
      </w:pPr>
      <w:r w:rsidRPr="00F53584">
        <w:rPr>
          <w:rFonts w:ascii="Times New Roman" w:hAnsi="Times New Roman" w:cs="Times New Roman"/>
          <w:b/>
          <w:sz w:val="28"/>
          <w:szCs w:val="28"/>
          <w:lang w:val="uk-UA"/>
        </w:rPr>
        <w:t>Фінансування</w:t>
      </w:r>
    </w:p>
    <w:p w14:paraId="2FADB361" w14:textId="16170604" w:rsidR="00591CDC" w:rsidRPr="00F53584" w:rsidRDefault="00591CDC" w:rsidP="00591CDC">
      <w:pPr>
        <w:spacing w:after="0" w:line="240" w:lineRule="auto"/>
        <w:ind w:firstLine="709"/>
        <w:jc w:val="both"/>
        <w:rPr>
          <w:rFonts w:ascii="Times New Roman" w:hAnsi="Times New Roman" w:cs="Times New Roman"/>
          <w:sz w:val="28"/>
          <w:szCs w:val="28"/>
        </w:rPr>
      </w:pPr>
      <w:r w:rsidRPr="00F53584">
        <w:rPr>
          <w:rFonts w:ascii="Times New Roman" w:hAnsi="Times New Roman" w:cs="Times New Roman"/>
          <w:sz w:val="28"/>
          <w:szCs w:val="28"/>
        </w:rPr>
        <w:t>Обсяг коштів, які передаються із загального фонду бюджету до спеціального фонду (бюджету розвитку), на 202</w:t>
      </w:r>
      <w:r w:rsidR="00A7289C" w:rsidRPr="00F53584">
        <w:rPr>
          <w:rFonts w:ascii="Times New Roman" w:hAnsi="Times New Roman" w:cs="Times New Roman"/>
          <w:sz w:val="28"/>
          <w:szCs w:val="28"/>
        </w:rPr>
        <w:t>4</w:t>
      </w:r>
      <w:r w:rsidRPr="00F53584">
        <w:rPr>
          <w:rFonts w:ascii="Times New Roman" w:hAnsi="Times New Roman" w:cs="Times New Roman"/>
          <w:sz w:val="28"/>
          <w:szCs w:val="28"/>
        </w:rPr>
        <w:t xml:space="preserve"> рік складуть </w:t>
      </w:r>
      <w:r w:rsidR="00A7289C" w:rsidRPr="00F53584">
        <w:rPr>
          <w:rFonts w:ascii="Times New Roman" w:hAnsi="Times New Roman" w:cs="Times New Roman"/>
          <w:sz w:val="28"/>
          <w:szCs w:val="28"/>
        </w:rPr>
        <w:t>2</w:t>
      </w:r>
      <w:r w:rsidR="001A0649" w:rsidRPr="00F53584">
        <w:rPr>
          <w:rFonts w:ascii="Times New Roman" w:hAnsi="Times New Roman" w:cs="Times New Roman"/>
          <w:sz w:val="28"/>
          <w:szCs w:val="28"/>
        </w:rPr>
        <w:t>5</w:t>
      </w:r>
      <w:r w:rsidR="00E2486B" w:rsidRPr="00F53584">
        <w:rPr>
          <w:rFonts w:ascii="Times New Roman" w:hAnsi="Times New Roman" w:cs="Times New Roman"/>
          <w:sz w:val="28"/>
          <w:szCs w:val="28"/>
        </w:rPr>
        <w:t xml:space="preserve"> </w:t>
      </w:r>
      <w:r w:rsidR="001A0649" w:rsidRPr="00F53584">
        <w:rPr>
          <w:rFonts w:ascii="Times New Roman" w:hAnsi="Times New Roman" w:cs="Times New Roman"/>
          <w:sz w:val="28"/>
          <w:szCs w:val="28"/>
        </w:rPr>
        <w:t>5</w:t>
      </w:r>
      <w:r w:rsidR="00A7289C" w:rsidRPr="00F53584">
        <w:rPr>
          <w:rFonts w:ascii="Times New Roman" w:hAnsi="Times New Roman" w:cs="Times New Roman"/>
          <w:sz w:val="28"/>
          <w:szCs w:val="28"/>
        </w:rPr>
        <w:t>56,</w:t>
      </w:r>
      <w:r w:rsidR="00E2486B" w:rsidRPr="00F53584">
        <w:rPr>
          <w:rFonts w:ascii="Times New Roman" w:hAnsi="Times New Roman" w:cs="Times New Roman"/>
          <w:sz w:val="28"/>
          <w:szCs w:val="28"/>
        </w:rPr>
        <w:t>8</w:t>
      </w:r>
      <w:r w:rsidRPr="00F53584">
        <w:rPr>
          <w:rFonts w:ascii="Times New Roman" w:hAnsi="Times New Roman" w:cs="Times New Roman"/>
          <w:sz w:val="28"/>
          <w:szCs w:val="28"/>
        </w:rPr>
        <w:t xml:space="preserve"> тис.</w:t>
      </w:r>
      <w:r w:rsidR="00E2486B" w:rsidRPr="00F53584">
        <w:rPr>
          <w:rFonts w:ascii="Times New Roman" w:hAnsi="Times New Roman" w:cs="Times New Roman"/>
          <w:sz w:val="28"/>
          <w:szCs w:val="28"/>
        </w:rPr>
        <w:t xml:space="preserve"> </w:t>
      </w:r>
      <w:r w:rsidRPr="00F53584">
        <w:rPr>
          <w:rFonts w:ascii="Times New Roman" w:hAnsi="Times New Roman" w:cs="Times New Roman"/>
          <w:sz w:val="28"/>
          <w:szCs w:val="28"/>
        </w:rPr>
        <w:t>гр</w:t>
      </w:r>
      <w:r w:rsidR="00A7289C" w:rsidRPr="00F53584">
        <w:rPr>
          <w:rFonts w:ascii="Times New Roman" w:hAnsi="Times New Roman" w:cs="Times New Roman"/>
          <w:sz w:val="28"/>
          <w:szCs w:val="28"/>
        </w:rPr>
        <w:t>иве</w:t>
      </w:r>
      <w:r w:rsidRPr="00F53584">
        <w:rPr>
          <w:rFonts w:ascii="Times New Roman" w:hAnsi="Times New Roman" w:cs="Times New Roman"/>
          <w:sz w:val="28"/>
          <w:szCs w:val="28"/>
        </w:rPr>
        <w:t>н</w:t>
      </w:r>
      <w:r w:rsidR="00A7289C" w:rsidRPr="00F53584">
        <w:rPr>
          <w:rFonts w:ascii="Times New Roman" w:hAnsi="Times New Roman" w:cs="Times New Roman"/>
          <w:sz w:val="28"/>
          <w:szCs w:val="28"/>
        </w:rPr>
        <w:t>ь</w:t>
      </w:r>
      <w:r w:rsidRPr="00F53584">
        <w:rPr>
          <w:rFonts w:ascii="Times New Roman" w:hAnsi="Times New Roman" w:cs="Times New Roman"/>
          <w:sz w:val="28"/>
          <w:szCs w:val="28"/>
        </w:rPr>
        <w:t>.</w:t>
      </w:r>
    </w:p>
    <w:p w14:paraId="35C74A62" w14:textId="77777777" w:rsidR="00591CDC" w:rsidRPr="00F53584" w:rsidRDefault="00591CDC" w:rsidP="00591CDC">
      <w:pPr>
        <w:spacing w:after="0" w:line="240" w:lineRule="auto"/>
        <w:ind w:firstLine="709"/>
        <w:jc w:val="both"/>
        <w:rPr>
          <w:rFonts w:ascii="Times New Roman" w:hAnsi="Times New Roman" w:cs="Times New Roman"/>
          <w:sz w:val="28"/>
          <w:szCs w:val="28"/>
        </w:rPr>
      </w:pPr>
    </w:p>
    <w:p w14:paraId="61F5A692" w14:textId="77777777" w:rsidR="00E57E95" w:rsidRPr="00F53584" w:rsidRDefault="00591CDC" w:rsidP="00E57E95">
      <w:pPr>
        <w:ind w:right="-2" w:firstLine="568"/>
        <w:jc w:val="both"/>
        <w:outlineLvl w:val="0"/>
        <w:rPr>
          <w:rFonts w:ascii="Times New Roman" w:hAnsi="Times New Roman" w:cs="Times New Roman"/>
          <w:b/>
          <w:bCs/>
          <w:sz w:val="28"/>
          <w:szCs w:val="28"/>
        </w:rPr>
      </w:pPr>
      <w:r w:rsidRPr="00F53584">
        <w:rPr>
          <w:rFonts w:ascii="Times New Roman" w:hAnsi="Times New Roman" w:cs="Times New Roman"/>
          <w:b/>
          <w:bCs/>
          <w:sz w:val="28"/>
          <w:szCs w:val="28"/>
        </w:rPr>
        <w:t>5. Відповідність принципу забезпечення рівних прав та можливостей жінок і чоловіків</w:t>
      </w:r>
    </w:p>
    <w:p w14:paraId="1B4AA2D4" w14:textId="2176B475" w:rsidR="00591CDC" w:rsidRPr="00F53584" w:rsidRDefault="00591CDC" w:rsidP="00E57E95">
      <w:pPr>
        <w:ind w:right="-2" w:firstLine="568"/>
        <w:jc w:val="both"/>
        <w:outlineLvl w:val="0"/>
        <w:rPr>
          <w:rFonts w:ascii="Times New Roman" w:hAnsi="Times New Roman" w:cs="Times New Roman"/>
          <w:sz w:val="28"/>
          <w:szCs w:val="28"/>
        </w:rPr>
      </w:pPr>
      <w:r w:rsidRPr="00F53584">
        <w:rPr>
          <w:rFonts w:ascii="Times New Roman" w:hAnsi="Times New Roman" w:cs="Times New Roman"/>
          <w:sz w:val="28"/>
          <w:szCs w:val="28"/>
        </w:rPr>
        <w:t xml:space="preserve">Керуючись принципом справедливості і неупередженості розподілу суспільного багатства між громадянами, визначеним Бюджетним кодексом України, дотримано </w:t>
      </w:r>
      <w:proofErr w:type="spellStart"/>
      <w:r w:rsidRPr="00F53584">
        <w:rPr>
          <w:rFonts w:ascii="Times New Roman" w:hAnsi="Times New Roman" w:cs="Times New Roman"/>
          <w:sz w:val="28"/>
          <w:szCs w:val="28"/>
        </w:rPr>
        <w:t>гендерно</w:t>
      </w:r>
      <w:proofErr w:type="spellEnd"/>
      <w:r w:rsidRPr="00F53584">
        <w:rPr>
          <w:rFonts w:ascii="Times New Roman" w:hAnsi="Times New Roman" w:cs="Times New Roman"/>
          <w:sz w:val="28"/>
          <w:szCs w:val="28"/>
        </w:rPr>
        <w:t xml:space="preserve"> орієнтований підхід до бюджетного процесу.</w:t>
      </w:r>
    </w:p>
    <w:p w14:paraId="19556839" w14:textId="77777777" w:rsidR="00591CDC" w:rsidRPr="00F53584" w:rsidRDefault="00591CDC" w:rsidP="00591CDC">
      <w:pPr>
        <w:pStyle w:val="a4"/>
        <w:ind w:firstLine="567"/>
        <w:jc w:val="both"/>
        <w:outlineLvl w:val="0"/>
        <w:rPr>
          <w:rFonts w:ascii="Times New Roman" w:hAnsi="Times New Roman" w:cs="Times New Roman"/>
          <w:b/>
          <w:bCs/>
          <w:sz w:val="28"/>
          <w:szCs w:val="28"/>
          <w:lang w:val="uk-UA"/>
        </w:rPr>
      </w:pPr>
      <w:r w:rsidRPr="00F53584">
        <w:rPr>
          <w:rFonts w:ascii="Times New Roman" w:hAnsi="Times New Roman" w:cs="Times New Roman"/>
          <w:b/>
          <w:bCs/>
          <w:sz w:val="28"/>
          <w:szCs w:val="28"/>
          <w:lang w:val="uk-UA"/>
        </w:rPr>
        <w:t>6. Запобігання корупції</w:t>
      </w:r>
    </w:p>
    <w:p w14:paraId="7C8C17F0" w14:textId="77777777" w:rsidR="00591CDC" w:rsidRPr="00F53584" w:rsidRDefault="00591CDC" w:rsidP="00591CDC">
      <w:pPr>
        <w:ind w:firstLine="567"/>
        <w:jc w:val="both"/>
        <w:rPr>
          <w:rFonts w:ascii="Times New Roman" w:hAnsi="Times New Roman" w:cs="Times New Roman"/>
          <w:sz w:val="28"/>
          <w:szCs w:val="28"/>
        </w:rPr>
      </w:pPr>
      <w:r w:rsidRPr="00F53584">
        <w:rPr>
          <w:rFonts w:ascii="Times New Roman" w:hAnsi="Times New Roman" w:cs="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257F4C19" w14:textId="77777777" w:rsidR="00591CDC" w:rsidRPr="00F53584" w:rsidRDefault="00591CDC" w:rsidP="00591CDC">
      <w:pPr>
        <w:pStyle w:val="a4"/>
        <w:ind w:firstLine="567"/>
        <w:jc w:val="both"/>
        <w:outlineLvl w:val="0"/>
        <w:rPr>
          <w:rFonts w:ascii="Times New Roman" w:hAnsi="Times New Roman" w:cs="Times New Roman"/>
          <w:b/>
          <w:bCs/>
          <w:sz w:val="28"/>
          <w:szCs w:val="28"/>
          <w:lang w:val="uk-UA"/>
        </w:rPr>
      </w:pPr>
      <w:r w:rsidRPr="00F53584">
        <w:rPr>
          <w:rFonts w:ascii="Times New Roman" w:hAnsi="Times New Roman" w:cs="Times New Roman"/>
          <w:b/>
          <w:bCs/>
          <w:sz w:val="28"/>
          <w:szCs w:val="28"/>
          <w:lang w:val="uk-UA"/>
        </w:rPr>
        <w:t>7. Прогноз результатів</w:t>
      </w:r>
    </w:p>
    <w:p w14:paraId="1F9722F1" w14:textId="3F319708"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Прийняття цього Проєкту рішення, забезпечить організацію та використання бюджетних ресурсів для економічного та соціального розвитку громади.</w:t>
      </w:r>
    </w:p>
    <w:p w14:paraId="7BB01069" w14:textId="77777777" w:rsidR="00591CDC" w:rsidRPr="00F53584" w:rsidRDefault="00591CDC" w:rsidP="00591CDC">
      <w:pPr>
        <w:pStyle w:val="a4"/>
        <w:ind w:firstLine="567"/>
        <w:jc w:val="both"/>
        <w:outlineLvl w:val="0"/>
        <w:rPr>
          <w:rFonts w:ascii="Times New Roman" w:hAnsi="Times New Roman" w:cs="Times New Roman"/>
          <w:sz w:val="28"/>
          <w:szCs w:val="28"/>
          <w:lang w:val="uk-UA"/>
        </w:rPr>
      </w:pPr>
      <w:r w:rsidRPr="00F53584">
        <w:rPr>
          <w:rFonts w:ascii="Times New Roman" w:hAnsi="Times New Roman" w:cs="Times New Roman"/>
          <w:b/>
          <w:sz w:val="28"/>
          <w:szCs w:val="28"/>
          <w:lang w:val="uk-UA"/>
        </w:rPr>
        <w:t>8. Громадське обговорення</w:t>
      </w:r>
      <w:r w:rsidRPr="00F53584">
        <w:rPr>
          <w:rFonts w:ascii="Times New Roman" w:hAnsi="Times New Roman" w:cs="Times New Roman"/>
          <w:sz w:val="28"/>
          <w:szCs w:val="28"/>
          <w:lang w:val="uk-UA"/>
        </w:rPr>
        <w:t xml:space="preserve"> </w:t>
      </w:r>
    </w:p>
    <w:p w14:paraId="23D741DA" w14:textId="77777777" w:rsidR="00E57AC0"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Проект рішення міської ради „Про бюджет Ковельської міської територіальної громади на 202</w:t>
      </w:r>
      <w:r w:rsidR="00606B24" w:rsidRPr="00F53584">
        <w:rPr>
          <w:rFonts w:ascii="Times New Roman" w:hAnsi="Times New Roman" w:cs="Times New Roman"/>
          <w:sz w:val="28"/>
          <w:szCs w:val="28"/>
          <w:lang w:val="uk-UA"/>
        </w:rPr>
        <w:t>4</w:t>
      </w:r>
      <w:r w:rsidRPr="00F53584">
        <w:rPr>
          <w:rFonts w:ascii="Times New Roman" w:hAnsi="Times New Roman" w:cs="Times New Roman"/>
          <w:sz w:val="28"/>
          <w:szCs w:val="28"/>
          <w:lang w:val="uk-UA"/>
        </w:rPr>
        <w:t xml:space="preserve"> рік”, потребує висвітлення в засобах масової інформації та обговорення з громадськістю</w:t>
      </w:r>
      <w:r w:rsidR="00E57AC0" w:rsidRPr="00E57AC0">
        <w:rPr>
          <w:rFonts w:ascii="Times New Roman" w:hAnsi="Times New Roman" w:cs="Times New Roman"/>
          <w:sz w:val="28"/>
          <w:szCs w:val="28"/>
          <w:lang w:val="uk-UA"/>
        </w:rPr>
        <w:t xml:space="preserve"> </w:t>
      </w:r>
      <w:r w:rsidR="00E57AC0">
        <w:rPr>
          <w:rFonts w:ascii="Times New Roman" w:hAnsi="Times New Roman" w:cs="Times New Roman"/>
          <w:sz w:val="28"/>
          <w:szCs w:val="28"/>
          <w:lang w:val="uk-UA"/>
        </w:rPr>
        <w:t xml:space="preserve">(громадські слухання відбулись 11 грудня 2023 року). </w:t>
      </w:r>
    </w:p>
    <w:p w14:paraId="2C72738C" w14:textId="66108BFC" w:rsidR="00591CDC" w:rsidRPr="00F53584" w:rsidRDefault="00E57AC0" w:rsidP="00591CDC">
      <w:pPr>
        <w:pStyle w:val="a4"/>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Проект схвалено виконавчим комітетом Ковельської міської ради від 12.12.2023 року №393.</w:t>
      </w:r>
    </w:p>
    <w:p w14:paraId="2BBE89F2" w14:textId="77777777" w:rsidR="00591CDC" w:rsidRPr="00F53584" w:rsidRDefault="00591CDC" w:rsidP="00591CDC">
      <w:pPr>
        <w:pStyle w:val="a4"/>
        <w:ind w:firstLine="567"/>
        <w:jc w:val="both"/>
        <w:outlineLvl w:val="0"/>
        <w:rPr>
          <w:rFonts w:ascii="Times New Roman" w:hAnsi="Times New Roman" w:cs="Times New Roman"/>
          <w:b/>
          <w:sz w:val="28"/>
          <w:szCs w:val="28"/>
          <w:lang w:val="uk-UA"/>
        </w:rPr>
      </w:pPr>
      <w:r w:rsidRPr="00F53584">
        <w:rPr>
          <w:rFonts w:ascii="Times New Roman" w:hAnsi="Times New Roman" w:cs="Times New Roman"/>
          <w:b/>
          <w:sz w:val="28"/>
          <w:szCs w:val="28"/>
          <w:lang w:val="uk-UA"/>
        </w:rPr>
        <w:t>9. Суб’єкт подання рішення.</w:t>
      </w:r>
    </w:p>
    <w:p w14:paraId="47BECE39" w14:textId="77777777"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Фінансове управління виконавчого комітету Ковельської міської ради.</w:t>
      </w:r>
    </w:p>
    <w:p w14:paraId="7DFA3B38" w14:textId="77777777" w:rsidR="00591CDC" w:rsidRPr="00F53584" w:rsidRDefault="00591CDC" w:rsidP="00591CDC">
      <w:pPr>
        <w:pStyle w:val="a4"/>
        <w:ind w:firstLine="567"/>
        <w:jc w:val="both"/>
        <w:rPr>
          <w:rFonts w:ascii="Times New Roman" w:hAnsi="Times New Roman" w:cs="Times New Roman"/>
          <w:sz w:val="28"/>
          <w:szCs w:val="28"/>
          <w:lang w:val="uk-UA"/>
        </w:rPr>
      </w:pPr>
      <w:r w:rsidRPr="00F53584">
        <w:rPr>
          <w:rFonts w:ascii="Times New Roman" w:hAnsi="Times New Roman" w:cs="Times New Roman"/>
          <w:sz w:val="28"/>
          <w:szCs w:val="28"/>
          <w:lang w:val="uk-UA"/>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14:paraId="2BB2277E" w14:textId="77777777" w:rsidR="00113963" w:rsidRPr="00F53584" w:rsidRDefault="00113963" w:rsidP="00591CDC">
      <w:pPr>
        <w:spacing w:after="0" w:line="240" w:lineRule="auto"/>
        <w:jc w:val="both"/>
        <w:rPr>
          <w:rFonts w:ascii="Times New Roman" w:hAnsi="Times New Roman" w:cs="Times New Roman"/>
          <w:sz w:val="28"/>
          <w:szCs w:val="28"/>
          <w:highlight w:val="yellow"/>
        </w:rPr>
      </w:pPr>
    </w:p>
    <w:p w14:paraId="270FA2FA" w14:textId="77777777" w:rsidR="00591CDC" w:rsidRPr="00F53584" w:rsidRDefault="00591CDC" w:rsidP="00591CDC">
      <w:pPr>
        <w:spacing w:after="0" w:line="240" w:lineRule="auto"/>
        <w:jc w:val="both"/>
        <w:rPr>
          <w:rFonts w:ascii="Times New Roman" w:hAnsi="Times New Roman" w:cs="Times New Roman"/>
          <w:sz w:val="28"/>
          <w:szCs w:val="28"/>
        </w:rPr>
      </w:pPr>
      <w:r w:rsidRPr="00F53584">
        <w:rPr>
          <w:rFonts w:ascii="Times New Roman" w:hAnsi="Times New Roman" w:cs="Times New Roman"/>
          <w:sz w:val="28"/>
          <w:szCs w:val="28"/>
        </w:rPr>
        <w:t xml:space="preserve">Начальник управління                                              </w:t>
      </w:r>
      <w:r w:rsidRPr="00F53584">
        <w:rPr>
          <w:rFonts w:ascii="Times New Roman" w:hAnsi="Times New Roman" w:cs="Times New Roman"/>
          <w:sz w:val="28"/>
          <w:szCs w:val="28"/>
        </w:rPr>
        <w:tab/>
        <w:t>Валентина РОМАНЧУК</w:t>
      </w:r>
    </w:p>
    <w:p w14:paraId="1DEC18AE" w14:textId="77777777" w:rsidR="00591CDC" w:rsidRPr="00F53584" w:rsidRDefault="00591CDC" w:rsidP="00591CDC">
      <w:pPr>
        <w:spacing w:after="0" w:line="240" w:lineRule="auto"/>
        <w:jc w:val="both"/>
        <w:rPr>
          <w:rFonts w:ascii="Times New Roman" w:hAnsi="Times New Roman" w:cs="Times New Roman"/>
          <w:sz w:val="28"/>
          <w:szCs w:val="28"/>
        </w:rPr>
      </w:pPr>
    </w:p>
    <w:p w14:paraId="5E23391C" w14:textId="77777777" w:rsidR="00591CDC" w:rsidRPr="00F53584" w:rsidRDefault="00591CDC" w:rsidP="00591CDC">
      <w:pPr>
        <w:spacing w:after="0" w:line="240" w:lineRule="auto"/>
        <w:jc w:val="both"/>
        <w:outlineLvl w:val="0"/>
        <w:rPr>
          <w:rFonts w:ascii="Times New Roman" w:hAnsi="Times New Roman" w:cs="Times New Roman"/>
          <w:sz w:val="28"/>
          <w:szCs w:val="28"/>
        </w:rPr>
      </w:pPr>
      <w:r w:rsidRPr="00F53584">
        <w:rPr>
          <w:rFonts w:ascii="Times New Roman" w:hAnsi="Times New Roman" w:cs="Times New Roman"/>
          <w:sz w:val="28"/>
          <w:szCs w:val="28"/>
        </w:rPr>
        <w:t>Дяків  53720</w:t>
      </w:r>
    </w:p>
    <w:p w14:paraId="0852D5FF" w14:textId="77777777" w:rsidR="00591CDC" w:rsidRPr="00F53584" w:rsidRDefault="00591CDC" w:rsidP="00591CDC">
      <w:pPr>
        <w:spacing w:after="0" w:line="240" w:lineRule="auto"/>
        <w:jc w:val="both"/>
        <w:rPr>
          <w:rFonts w:ascii="Times New Roman" w:hAnsi="Times New Roman" w:cs="Times New Roman"/>
          <w:sz w:val="28"/>
          <w:szCs w:val="28"/>
        </w:rPr>
      </w:pPr>
      <w:proofErr w:type="spellStart"/>
      <w:r w:rsidRPr="00F53584">
        <w:rPr>
          <w:rFonts w:ascii="Times New Roman" w:hAnsi="Times New Roman" w:cs="Times New Roman"/>
          <w:sz w:val="28"/>
          <w:szCs w:val="28"/>
        </w:rPr>
        <w:t>Затериха</w:t>
      </w:r>
      <w:proofErr w:type="spellEnd"/>
      <w:r w:rsidRPr="00F53584">
        <w:rPr>
          <w:rFonts w:ascii="Times New Roman" w:hAnsi="Times New Roman" w:cs="Times New Roman"/>
          <w:sz w:val="28"/>
          <w:szCs w:val="28"/>
        </w:rPr>
        <w:t xml:space="preserve">  53688</w:t>
      </w:r>
    </w:p>
    <w:p w14:paraId="6CE83D8C" w14:textId="77777777" w:rsidR="00591CDC" w:rsidRPr="00F53584" w:rsidRDefault="00591CDC" w:rsidP="00591CDC">
      <w:pPr>
        <w:spacing w:after="0" w:line="240" w:lineRule="auto"/>
        <w:rPr>
          <w:rFonts w:ascii="Times New Roman" w:hAnsi="Times New Roman" w:cs="Times New Roman"/>
          <w:sz w:val="28"/>
          <w:szCs w:val="28"/>
        </w:rPr>
      </w:pPr>
      <w:proofErr w:type="spellStart"/>
      <w:r w:rsidRPr="00F53584">
        <w:rPr>
          <w:rFonts w:ascii="Times New Roman" w:hAnsi="Times New Roman" w:cs="Times New Roman"/>
          <w:sz w:val="28"/>
          <w:szCs w:val="28"/>
        </w:rPr>
        <w:t>Ляшук</w:t>
      </w:r>
      <w:proofErr w:type="spellEnd"/>
      <w:r w:rsidRPr="00F53584">
        <w:rPr>
          <w:rFonts w:ascii="Times New Roman" w:hAnsi="Times New Roman" w:cs="Times New Roman"/>
          <w:sz w:val="28"/>
          <w:szCs w:val="28"/>
        </w:rPr>
        <w:t xml:space="preserve"> 53688</w:t>
      </w:r>
    </w:p>
    <w:p w14:paraId="248E209E" w14:textId="77777777" w:rsidR="008B5D61" w:rsidRPr="00F53584" w:rsidRDefault="008B5D61"/>
    <w:sectPr w:rsidR="008B5D61" w:rsidRPr="00F53584" w:rsidSect="00113963">
      <w:pgSz w:w="11906" w:h="16838"/>
      <w:pgMar w:top="851" w:right="851"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roman"/>
    <w:pitch w:val="variable"/>
  </w:font>
  <w:font w:name="Menlo">
    <w:altName w:val="Monaco"/>
    <w:charset w:val="CC"/>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E43CD"/>
    <w:multiLevelType w:val="hybridMultilevel"/>
    <w:tmpl w:val="D01D9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8D243BA"/>
    <w:lvl w:ilvl="0">
      <w:numFmt w:val="bullet"/>
      <w:pStyle w:val="1"/>
      <w:lvlText w:val="*"/>
      <w:lvlJc w:val="left"/>
      <w:pPr>
        <w:ind w:left="0" w:firstLine="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311484C"/>
    <w:multiLevelType w:val="hybridMultilevel"/>
    <w:tmpl w:val="E3E2D930"/>
    <w:lvl w:ilvl="0" w:tplc="F53E08F8">
      <w:numFmt w:val="bullet"/>
      <w:lvlText w:val="-"/>
      <w:lvlJc w:val="left"/>
      <w:pPr>
        <w:ind w:left="1080" w:hanging="360"/>
      </w:pPr>
      <w:rPr>
        <w:rFonts w:ascii="Times New Roman" w:eastAsia="Times New Roman" w:hAnsi="Times New Roman"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49A2DF4"/>
    <w:multiLevelType w:val="hybridMultilevel"/>
    <w:tmpl w:val="6BE8414C"/>
    <w:lvl w:ilvl="0" w:tplc="74EE622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F281CC4"/>
    <w:multiLevelType w:val="hybridMultilevel"/>
    <w:tmpl w:val="F5E4F49C"/>
    <w:lvl w:ilvl="0" w:tplc="1A2C4B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4DB4211"/>
    <w:multiLevelType w:val="multilevel"/>
    <w:tmpl w:val="7116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753E60"/>
    <w:multiLevelType w:val="multilevel"/>
    <w:tmpl w:val="59A4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828AE"/>
    <w:multiLevelType w:val="multilevel"/>
    <w:tmpl w:val="979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47860"/>
    <w:multiLevelType w:val="hybridMultilevel"/>
    <w:tmpl w:val="7C96ED66"/>
    <w:lvl w:ilvl="0" w:tplc="F7E47980">
      <w:start w:val="1"/>
      <w:numFmt w:val="bullet"/>
      <w:lvlText w:val=""/>
      <w:lvlJc w:val="left"/>
      <w:pPr>
        <w:tabs>
          <w:tab w:val="num" w:pos="1440"/>
        </w:tabs>
        <w:ind w:left="1440" w:hanging="360"/>
      </w:pPr>
      <w:rPr>
        <w:rFonts w:ascii="Symbol" w:hAnsi="Symbol" w:hint="default"/>
      </w:rPr>
    </w:lvl>
    <w:lvl w:ilvl="1" w:tplc="F7E479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2FFC"/>
    <w:multiLevelType w:val="hybridMultilevel"/>
    <w:tmpl w:val="652CD792"/>
    <w:lvl w:ilvl="0" w:tplc="505656C0">
      <w:numFmt w:val="bullet"/>
      <w:lvlText w:val="-"/>
      <w:lvlJc w:val="left"/>
      <w:pPr>
        <w:tabs>
          <w:tab w:val="num" w:pos="1668"/>
        </w:tabs>
        <w:ind w:left="1668" w:hanging="960"/>
      </w:pPr>
      <w:rPr>
        <w:rFonts w:ascii="Times New Roman" w:eastAsia="Times New Roman" w:hAnsi="Times New Roman"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37365D06"/>
    <w:multiLevelType w:val="hybridMultilevel"/>
    <w:tmpl w:val="12F2188A"/>
    <w:lvl w:ilvl="0" w:tplc="83FCD18A">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3CB10E91"/>
    <w:multiLevelType w:val="hybridMultilevel"/>
    <w:tmpl w:val="EAD23180"/>
    <w:lvl w:ilvl="0" w:tplc="73F0380E">
      <w:start w:val="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3" w15:restartNumberingAfterBreak="0">
    <w:nsid w:val="3E53B9C8"/>
    <w:multiLevelType w:val="hybridMultilevel"/>
    <w:tmpl w:val="3D27D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1504D23"/>
    <w:multiLevelType w:val="singleLevel"/>
    <w:tmpl w:val="CBBEDDDC"/>
    <w:lvl w:ilvl="0">
      <w:start w:val="2"/>
      <w:numFmt w:val="bullet"/>
      <w:lvlText w:val="-"/>
      <w:lvlJc w:val="left"/>
      <w:pPr>
        <w:tabs>
          <w:tab w:val="num" w:pos="1353"/>
        </w:tabs>
        <w:ind w:left="1353" w:hanging="360"/>
      </w:pPr>
      <w:rPr>
        <w:rFonts w:hint="default"/>
      </w:rPr>
    </w:lvl>
  </w:abstractNum>
  <w:abstractNum w:abstractNumId="15" w15:restartNumberingAfterBreak="0">
    <w:nsid w:val="4974323C"/>
    <w:multiLevelType w:val="hybridMultilevel"/>
    <w:tmpl w:val="A79803B0"/>
    <w:lvl w:ilvl="0" w:tplc="74EE6220">
      <w:numFmt w:val="bullet"/>
      <w:lvlText w:val="−"/>
      <w:lvlJc w:val="left"/>
      <w:pPr>
        <w:tabs>
          <w:tab w:val="num" w:pos="1950"/>
        </w:tabs>
        <w:ind w:left="1950"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4C884A91"/>
    <w:multiLevelType w:val="multilevel"/>
    <w:tmpl w:val="AE4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B143F"/>
    <w:multiLevelType w:val="hybridMultilevel"/>
    <w:tmpl w:val="3BAA61A0"/>
    <w:lvl w:ilvl="0" w:tplc="0FF0DB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3E4BCC"/>
    <w:multiLevelType w:val="hybridMultilevel"/>
    <w:tmpl w:val="87BEF530"/>
    <w:lvl w:ilvl="0" w:tplc="7C92705A">
      <w:start w:val="10"/>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9" w15:restartNumberingAfterBreak="0">
    <w:nsid w:val="6A755B59"/>
    <w:multiLevelType w:val="hybridMultilevel"/>
    <w:tmpl w:val="E5AA49A6"/>
    <w:lvl w:ilvl="0" w:tplc="7284A5A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383036"/>
    <w:multiLevelType w:val="hybridMultilevel"/>
    <w:tmpl w:val="EDE279F2"/>
    <w:lvl w:ilvl="0" w:tplc="A97C68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0B34BD2"/>
    <w:multiLevelType w:val="hybridMultilevel"/>
    <w:tmpl w:val="7AC6844E"/>
    <w:lvl w:ilvl="0" w:tplc="920C5F96">
      <w:numFmt w:val="bullet"/>
      <w:lvlText w:val="-"/>
      <w:lvlJc w:val="left"/>
      <w:pPr>
        <w:ind w:left="1069" w:hanging="360"/>
      </w:pPr>
      <w:rPr>
        <w:rFonts w:ascii="Times New Roman CYR" w:eastAsia="Times New Roman" w:hAnsi="Times New Roman CYR" w:cs="Times New Roman CYR"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2" w15:restartNumberingAfterBreak="0">
    <w:nsid w:val="780D5AD2"/>
    <w:multiLevelType w:val="hybridMultilevel"/>
    <w:tmpl w:val="1AFA62FC"/>
    <w:lvl w:ilvl="0" w:tplc="19DA1D9A">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3" w15:restartNumberingAfterBreak="0">
    <w:nsid w:val="7BC46980"/>
    <w:multiLevelType w:val="hybridMultilevel"/>
    <w:tmpl w:val="AE0A6A7C"/>
    <w:lvl w:ilvl="0" w:tplc="EB8AB516">
      <w:numFmt w:val="bullet"/>
      <w:lvlText w:val=""/>
      <w:lvlJc w:val="left"/>
      <w:pPr>
        <w:tabs>
          <w:tab w:val="num" w:pos="1668"/>
        </w:tabs>
        <w:ind w:left="1668" w:hanging="960"/>
      </w:pPr>
      <w:rPr>
        <w:rFonts w:ascii="Symbol" w:eastAsia="Times New Roman" w:hAnsi="Symbol"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num w:numId="1" w16cid:durableId="1678917564">
    <w:abstractNumId w:val="1"/>
    <w:lvlOverride w:ilvl="0">
      <w:lvl w:ilvl="0">
        <w:numFmt w:val="bullet"/>
        <w:pStyle w:val="1"/>
        <w:lvlText w:val=""/>
        <w:legacy w:legacy="1" w:legacySpace="0" w:legacyIndent="360"/>
        <w:lvlJc w:val="left"/>
        <w:pPr>
          <w:ind w:left="0" w:firstLine="0"/>
        </w:pPr>
        <w:rPr>
          <w:rFonts w:ascii="Symbol" w:hAnsi="Symbol" w:hint="default"/>
        </w:rPr>
      </w:lvl>
    </w:lvlOverride>
  </w:num>
  <w:num w:numId="2" w16cid:durableId="1158545445">
    <w:abstractNumId w:val="11"/>
  </w:num>
  <w:num w:numId="3" w16cid:durableId="1360397198">
    <w:abstractNumId w:val="18"/>
  </w:num>
  <w:num w:numId="4" w16cid:durableId="340012504">
    <w:abstractNumId w:val="12"/>
  </w:num>
  <w:num w:numId="5" w16cid:durableId="845559654">
    <w:abstractNumId w:val="22"/>
  </w:num>
  <w:num w:numId="6" w16cid:durableId="1360084828">
    <w:abstractNumId w:val="4"/>
  </w:num>
  <w:num w:numId="7" w16cid:durableId="1391726364">
    <w:abstractNumId w:val="9"/>
  </w:num>
  <w:num w:numId="8" w16cid:durableId="1361592170">
    <w:abstractNumId w:val="2"/>
  </w:num>
  <w:num w:numId="9" w16cid:durableId="1589577884">
    <w:abstractNumId w:val="14"/>
  </w:num>
  <w:num w:numId="10" w16cid:durableId="551816859">
    <w:abstractNumId w:val="17"/>
  </w:num>
  <w:num w:numId="11" w16cid:durableId="2021855558">
    <w:abstractNumId w:val="15"/>
  </w:num>
  <w:num w:numId="12" w16cid:durableId="556016398">
    <w:abstractNumId w:val="3"/>
  </w:num>
  <w:num w:numId="13" w16cid:durableId="1828278131">
    <w:abstractNumId w:val="19"/>
  </w:num>
  <w:num w:numId="14" w16cid:durableId="1238007241">
    <w:abstractNumId w:val="8"/>
  </w:num>
  <w:num w:numId="15" w16cid:durableId="1366564302">
    <w:abstractNumId w:val="6"/>
  </w:num>
  <w:num w:numId="16" w16cid:durableId="288822854">
    <w:abstractNumId w:val="16"/>
  </w:num>
  <w:num w:numId="17" w16cid:durableId="1232547721">
    <w:abstractNumId w:val="7"/>
  </w:num>
  <w:num w:numId="18" w16cid:durableId="148063044">
    <w:abstractNumId w:val="23"/>
  </w:num>
  <w:num w:numId="19" w16cid:durableId="1936480115">
    <w:abstractNumId w:val="10"/>
  </w:num>
  <w:num w:numId="20" w16cid:durableId="488522084">
    <w:abstractNumId w:val="0"/>
  </w:num>
  <w:num w:numId="21" w16cid:durableId="696277530">
    <w:abstractNumId w:val="13"/>
  </w:num>
  <w:num w:numId="22" w16cid:durableId="1382821923">
    <w:abstractNumId w:val="20"/>
  </w:num>
  <w:num w:numId="23" w16cid:durableId="1962884559">
    <w:abstractNumId w:val="5"/>
  </w:num>
  <w:num w:numId="24" w16cid:durableId="10730416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C"/>
    <w:rsid w:val="000007C3"/>
    <w:rsid w:val="000157D2"/>
    <w:rsid w:val="00056DEA"/>
    <w:rsid w:val="00087737"/>
    <w:rsid w:val="000A1149"/>
    <w:rsid w:val="000C195C"/>
    <w:rsid w:val="000E0181"/>
    <w:rsid w:val="000F0AFA"/>
    <w:rsid w:val="000F2076"/>
    <w:rsid w:val="00113963"/>
    <w:rsid w:val="001A0649"/>
    <w:rsid w:val="001D2FE2"/>
    <w:rsid w:val="001D7DE6"/>
    <w:rsid w:val="001E0A6F"/>
    <w:rsid w:val="001E76E7"/>
    <w:rsid w:val="00212223"/>
    <w:rsid w:val="00214EBB"/>
    <w:rsid w:val="00221D06"/>
    <w:rsid w:val="002864CA"/>
    <w:rsid w:val="00290600"/>
    <w:rsid w:val="00295646"/>
    <w:rsid w:val="002F75C9"/>
    <w:rsid w:val="00315C4E"/>
    <w:rsid w:val="003266A2"/>
    <w:rsid w:val="003345E4"/>
    <w:rsid w:val="00335A6F"/>
    <w:rsid w:val="003707DE"/>
    <w:rsid w:val="003A4AE4"/>
    <w:rsid w:val="003A641E"/>
    <w:rsid w:val="003C1631"/>
    <w:rsid w:val="004009FD"/>
    <w:rsid w:val="0042259A"/>
    <w:rsid w:val="00451449"/>
    <w:rsid w:val="00471B7F"/>
    <w:rsid w:val="004825F6"/>
    <w:rsid w:val="004B451B"/>
    <w:rsid w:val="004C7622"/>
    <w:rsid w:val="004D5155"/>
    <w:rsid w:val="00577C4C"/>
    <w:rsid w:val="00582560"/>
    <w:rsid w:val="005831DA"/>
    <w:rsid w:val="00591CDC"/>
    <w:rsid w:val="005B24AA"/>
    <w:rsid w:val="005D05D8"/>
    <w:rsid w:val="005D11BE"/>
    <w:rsid w:val="005D1FF8"/>
    <w:rsid w:val="005D7978"/>
    <w:rsid w:val="00606B24"/>
    <w:rsid w:val="00607AC8"/>
    <w:rsid w:val="00614299"/>
    <w:rsid w:val="00614FB8"/>
    <w:rsid w:val="00621D00"/>
    <w:rsid w:val="00694C78"/>
    <w:rsid w:val="006A2C07"/>
    <w:rsid w:val="006C16F5"/>
    <w:rsid w:val="006D7D9C"/>
    <w:rsid w:val="00703E52"/>
    <w:rsid w:val="00752C74"/>
    <w:rsid w:val="007543B2"/>
    <w:rsid w:val="007551ED"/>
    <w:rsid w:val="00756823"/>
    <w:rsid w:val="007A0A3C"/>
    <w:rsid w:val="007A5418"/>
    <w:rsid w:val="007A7476"/>
    <w:rsid w:val="007B61BC"/>
    <w:rsid w:val="007C0493"/>
    <w:rsid w:val="007E5D75"/>
    <w:rsid w:val="0082538F"/>
    <w:rsid w:val="008828BD"/>
    <w:rsid w:val="008B5D61"/>
    <w:rsid w:val="008C1FB0"/>
    <w:rsid w:val="008D7F25"/>
    <w:rsid w:val="008E716C"/>
    <w:rsid w:val="008F68F7"/>
    <w:rsid w:val="00907617"/>
    <w:rsid w:val="00912150"/>
    <w:rsid w:val="009326A9"/>
    <w:rsid w:val="00936F84"/>
    <w:rsid w:val="00956714"/>
    <w:rsid w:val="00960C06"/>
    <w:rsid w:val="00967A64"/>
    <w:rsid w:val="009715CD"/>
    <w:rsid w:val="009B4F4C"/>
    <w:rsid w:val="009C0FBD"/>
    <w:rsid w:val="009C6D5A"/>
    <w:rsid w:val="009F1D5B"/>
    <w:rsid w:val="00A40AAD"/>
    <w:rsid w:val="00A6661C"/>
    <w:rsid w:val="00A7289C"/>
    <w:rsid w:val="00AB2DE6"/>
    <w:rsid w:val="00AB317F"/>
    <w:rsid w:val="00AE0CF8"/>
    <w:rsid w:val="00B14200"/>
    <w:rsid w:val="00B31506"/>
    <w:rsid w:val="00B40582"/>
    <w:rsid w:val="00B56DDA"/>
    <w:rsid w:val="00BD4C8E"/>
    <w:rsid w:val="00CB7FCE"/>
    <w:rsid w:val="00CC65DB"/>
    <w:rsid w:val="00D250DC"/>
    <w:rsid w:val="00DA5375"/>
    <w:rsid w:val="00DB1487"/>
    <w:rsid w:val="00E20842"/>
    <w:rsid w:val="00E2486B"/>
    <w:rsid w:val="00E4626C"/>
    <w:rsid w:val="00E57AC0"/>
    <w:rsid w:val="00E57E95"/>
    <w:rsid w:val="00E822C7"/>
    <w:rsid w:val="00F1217D"/>
    <w:rsid w:val="00F33082"/>
    <w:rsid w:val="00F53584"/>
    <w:rsid w:val="00F95C24"/>
    <w:rsid w:val="00F95D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1ADCC0"/>
  <w15:chartTrackingRefBased/>
  <w15:docId w15:val="{A7264C3A-7245-4D55-A3D1-EEC69A6D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0FBD"/>
  </w:style>
  <w:style w:type="paragraph" w:styleId="1">
    <w:name w:val="heading 1"/>
    <w:basedOn w:val="a"/>
    <w:next w:val="a"/>
    <w:link w:val="10"/>
    <w:qFormat/>
    <w:rsid w:val="00212223"/>
    <w:pPr>
      <w:keepNext/>
      <w:numPr>
        <w:numId w:val="1"/>
      </w:numPr>
      <w:suppressAutoHyphens/>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12223"/>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unhideWhenUsed/>
    <w:qFormat/>
    <w:rsid w:val="00591CDC"/>
    <w:pPr>
      <w:keepNext/>
      <w:spacing w:before="240" w:after="60" w:line="256"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91CDC"/>
    <w:rPr>
      <w:rFonts w:ascii="Arial" w:eastAsia="Times New Roman" w:hAnsi="Arial" w:cs="Arial"/>
      <w:b/>
      <w:bCs/>
      <w:sz w:val="26"/>
      <w:szCs w:val="26"/>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4"/>
    <w:locked/>
    <w:rsid w:val="00591CDC"/>
    <w:rPr>
      <w:sz w:val="24"/>
      <w:lang w:val="x-none" w:eastAsia="x-none"/>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3"/>
    <w:unhideWhenUsed/>
    <w:qFormat/>
    <w:rsid w:val="00591CDC"/>
    <w:pPr>
      <w:suppressAutoHyphens/>
      <w:spacing w:after="0" w:line="240" w:lineRule="auto"/>
      <w:ind w:firstLine="748"/>
      <w:contextualSpacing/>
    </w:pPr>
    <w:rPr>
      <w:sz w:val="24"/>
      <w:lang w:val="x-none" w:eastAsia="x-none"/>
    </w:rPr>
  </w:style>
  <w:style w:type="character" w:styleId="a5">
    <w:name w:val="Hyperlink"/>
    <w:basedOn w:val="a0"/>
    <w:unhideWhenUsed/>
    <w:rsid w:val="00591CDC"/>
    <w:rPr>
      <w:color w:val="0000FF"/>
      <w:u w:val="single"/>
    </w:rPr>
  </w:style>
  <w:style w:type="character" w:customStyle="1" w:styleId="10">
    <w:name w:val="Заголовок 1 Знак"/>
    <w:basedOn w:val="a0"/>
    <w:link w:val="1"/>
    <w:rsid w:val="0021222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12223"/>
    <w:rPr>
      <w:rFonts w:ascii="Arial" w:eastAsia="Times New Roman" w:hAnsi="Arial" w:cs="Arial"/>
      <w:b/>
      <w:bCs/>
      <w:i/>
      <w:iCs/>
      <w:sz w:val="28"/>
      <w:szCs w:val="28"/>
      <w:lang w:val="ru-RU" w:eastAsia="ru-RU"/>
    </w:rPr>
  </w:style>
  <w:style w:type="numbering" w:customStyle="1" w:styleId="11">
    <w:name w:val="Нет списка1"/>
    <w:next w:val="a2"/>
    <w:semiHidden/>
    <w:rsid w:val="00212223"/>
  </w:style>
  <w:style w:type="paragraph" w:styleId="a6">
    <w:name w:val="Body Text Indent"/>
    <w:basedOn w:val="a"/>
    <w:link w:val="a7"/>
    <w:rsid w:val="00212223"/>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7">
    <w:name w:val="Основний текст з відступом Знак"/>
    <w:basedOn w:val="a0"/>
    <w:link w:val="a6"/>
    <w:rsid w:val="00212223"/>
    <w:rPr>
      <w:rFonts w:ascii="Times New Roman" w:eastAsia="Times New Roman" w:hAnsi="Times New Roman" w:cs="Times New Roman"/>
      <w:sz w:val="28"/>
      <w:szCs w:val="24"/>
      <w:lang w:eastAsia="ru-RU"/>
    </w:rPr>
  </w:style>
  <w:style w:type="paragraph" w:styleId="a8">
    <w:name w:val="Body Text"/>
    <w:basedOn w:val="a"/>
    <w:link w:val="a9"/>
    <w:rsid w:val="00212223"/>
    <w:pPr>
      <w:spacing w:after="120" w:line="240" w:lineRule="auto"/>
    </w:pPr>
    <w:rPr>
      <w:rFonts w:ascii="Times New Roman" w:eastAsia="Times New Roman" w:hAnsi="Times New Roman" w:cs="Times New Roman"/>
      <w:sz w:val="24"/>
      <w:szCs w:val="24"/>
      <w:lang w:val="ru-RU" w:eastAsia="ru-RU"/>
    </w:rPr>
  </w:style>
  <w:style w:type="character" w:customStyle="1" w:styleId="a9">
    <w:name w:val="Основний текст Знак"/>
    <w:basedOn w:val="a0"/>
    <w:link w:val="a8"/>
    <w:rsid w:val="00212223"/>
    <w:rPr>
      <w:rFonts w:ascii="Times New Roman" w:eastAsia="Times New Roman" w:hAnsi="Times New Roman" w:cs="Times New Roman"/>
      <w:sz w:val="24"/>
      <w:szCs w:val="24"/>
      <w:lang w:val="ru-RU" w:eastAsia="ru-RU"/>
    </w:rPr>
  </w:style>
  <w:style w:type="paragraph" w:customStyle="1" w:styleId="110">
    <w:name w:val="Знак Знак Знак Знак1 Знак Знак Знак Знак Знак Знак Знак Знак Знак Знак Знак Знак Знак Знак1 Знак Знак Знак"/>
    <w:basedOn w:val="a"/>
    <w:rsid w:val="00212223"/>
    <w:pPr>
      <w:spacing w:after="0" w:line="240" w:lineRule="auto"/>
    </w:pPr>
    <w:rPr>
      <w:rFonts w:ascii="Verdana" w:eastAsia="MS Mincho" w:hAnsi="Verdana" w:cs="Verdana"/>
      <w:sz w:val="20"/>
      <w:szCs w:val="20"/>
      <w:lang w:val="en-US"/>
    </w:rPr>
  </w:style>
  <w:style w:type="character" w:customStyle="1" w:styleId="CharStyle9">
    <w:name w:val="Char Style 9"/>
    <w:link w:val="Style8"/>
    <w:rsid w:val="00212223"/>
    <w:rPr>
      <w:rFonts w:ascii="Calibri" w:eastAsia="Calibri" w:hAnsi="Calibri"/>
      <w:sz w:val="26"/>
      <w:szCs w:val="26"/>
      <w:shd w:val="clear" w:color="auto" w:fill="FFFFFF"/>
      <w:lang w:eastAsia="uk-UA"/>
    </w:rPr>
  </w:style>
  <w:style w:type="paragraph" w:customStyle="1" w:styleId="Style8">
    <w:name w:val="Style 8"/>
    <w:basedOn w:val="a"/>
    <w:link w:val="CharStyle9"/>
    <w:rsid w:val="00212223"/>
    <w:pPr>
      <w:widowControl w:val="0"/>
      <w:shd w:val="clear" w:color="auto" w:fill="FFFFFF"/>
      <w:spacing w:before="60" w:after="180" w:line="0" w:lineRule="atLeast"/>
      <w:jc w:val="center"/>
    </w:pPr>
    <w:rPr>
      <w:rFonts w:ascii="Calibri" w:eastAsia="Calibri" w:hAnsi="Calibri"/>
      <w:sz w:val="26"/>
      <w:szCs w:val="26"/>
      <w:lang w:eastAsia="uk-UA"/>
    </w:rPr>
  </w:style>
  <w:style w:type="paragraph" w:styleId="21">
    <w:name w:val="Body Text 2"/>
    <w:basedOn w:val="a"/>
    <w:link w:val="22"/>
    <w:rsid w:val="00212223"/>
    <w:pPr>
      <w:spacing w:after="120" w:line="480" w:lineRule="auto"/>
    </w:pPr>
    <w:rPr>
      <w:rFonts w:ascii="Times New Roman" w:eastAsia="Times New Roman" w:hAnsi="Times New Roman" w:cs="Times New Roman"/>
      <w:sz w:val="24"/>
      <w:szCs w:val="24"/>
      <w:lang w:val="ru-RU" w:eastAsia="ru-RU"/>
    </w:rPr>
  </w:style>
  <w:style w:type="character" w:customStyle="1" w:styleId="22">
    <w:name w:val="Основний текст 2 Знак"/>
    <w:basedOn w:val="a0"/>
    <w:link w:val="21"/>
    <w:rsid w:val="00212223"/>
    <w:rPr>
      <w:rFonts w:ascii="Times New Roman" w:eastAsia="Times New Roman" w:hAnsi="Times New Roman" w:cs="Times New Roman"/>
      <w:sz w:val="24"/>
      <w:szCs w:val="24"/>
      <w:lang w:val="ru-RU" w:eastAsia="ru-RU"/>
    </w:rPr>
  </w:style>
  <w:style w:type="paragraph" w:customStyle="1" w:styleId="210">
    <w:name w:val="Основной текст 21"/>
    <w:basedOn w:val="a"/>
    <w:rsid w:val="00212223"/>
    <w:pPr>
      <w:spacing w:after="0" w:line="240" w:lineRule="auto"/>
    </w:pPr>
    <w:rPr>
      <w:rFonts w:ascii="Times New Roman" w:eastAsia="Times New Roman" w:hAnsi="Times New Roman" w:cs="Times New Roman"/>
      <w:sz w:val="28"/>
      <w:szCs w:val="20"/>
      <w:lang w:val="ru-RU" w:eastAsia="ru-RU"/>
    </w:rPr>
  </w:style>
  <w:style w:type="character" w:styleId="aa">
    <w:name w:val="Strong"/>
    <w:uiPriority w:val="22"/>
    <w:qFormat/>
    <w:rsid w:val="00212223"/>
    <w:rPr>
      <w:b/>
      <w:bCs/>
    </w:rPr>
  </w:style>
  <w:style w:type="table" w:styleId="ab">
    <w:name w:val="Table Grid"/>
    <w:basedOn w:val="a1"/>
    <w:rsid w:val="00212223"/>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aliases w:val="Знак2"/>
    <w:basedOn w:val="a"/>
    <w:link w:val="24"/>
    <w:rsid w:val="00212223"/>
    <w:pPr>
      <w:spacing w:after="120" w:line="480" w:lineRule="auto"/>
      <w:ind w:left="283"/>
    </w:pPr>
    <w:rPr>
      <w:rFonts w:ascii="Times New Roman" w:eastAsia="Times New Roman" w:hAnsi="Times New Roman" w:cs="Times New Roman"/>
      <w:sz w:val="24"/>
      <w:szCs w:val="24"/>
      <w:lang w:eastAsia="uk-UA"/>
    </w:rPr>
  </w:style>
  <w:style w:type="character" w:customStyle="1" w:styleId="24">
    <w:name w:val="Основний текст з відступом 2 Знак"/>
    <w:aliases w:val="Знак2 Знак"/>
    <w:basedOn w:val="a0"/>
    <w:link w:val="23"/>
    <w:rsid w:val="00212223"/>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12223"/>
  </w:style>
  <w:style w:type="paragraph" w:customStyle="1" w:styleId="12">
    <w:name w:val="Абзац списка1"/>
    <w:basedOn w:val="a"/>
    <w:rsid w:val="002122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harStyle5">
    <w:name w:val="Char Style 5"/>
    <w:link w:val="Style4"/>
    <w:locked/>
    <w:rsid w:val="00212223"/>
    <w:rPr>
      <w:sz w:val="27"/>
      <w:szCs w:val="27"/>
      <w:shd w:val="clear" w:color="auto" w:fill="FFFFFF"/>
    </w:rPr>
  </w:style>
  <w:style w:type="paragraph" w:customStyle="1" w:styleId="Style4">
    <w:name w:val="Style 4"/>
    <w:basedOn w:val="a"/>
    <w:link w:val="CharStyle5"/>
    <w:rsid w:val="00212223"/>
    <w:pPr>
      <w:widowControl w:val="0"/>
      <w:shd w:val="clear" w:color="auto" w:fill="FFFFFF"/>
      <w:spacing w:after="300" w:line="240" w:lineRule="atLeast"/>
    </w:pPr>
    <w:rPr>
      <w:sz w:val="27"/>
      <w:szCs w:val="27"/>
      <w:shd w:val="clear" w:color="auto" w:fill="FFFFFF"/>
    </w:rPr>
  </w:style>
  <w:style w:type="paragraph" w:styleId="ac">
    <w:name w:val="Document Map"/>
    <w:basedOn w:val="a"/>
    <w:link w:val="ad"/>
    <w:semiHidden/>
    <w:rsid w:val="00212223"/>
    <w:pPr>
      <w:shd w:val="clear" w:color="auto" w:fill="000080"/>
      <w:spacing w:after="0" w:line="240" w:lineRule="auto"/>
    </w:pPr>
    <w:rPr>
      <w:rFonts w:ascii="Tahoma" w:eastAsia="Times New Roman" w:hAnsi="Tahoma" w:cs="Tahoma"/>
      <w:sz w:val="20"/>
      <w:szCs w:val="20"/>
      <w:lang w:val="ru-RU" w:eastAsia="ru-RU"/>
    </w:rPr>
  </w:style>
  <w:style w:type="character" w:customStyle="1" w:styleId="ad">
    <w:name w:val="Схема документа Знак"/>
    <w:basedOn w:val="a0"/>
    <w:link w:val="ac"/>
    <w:semiHidden/>
    <w:rsid w:val="00212223"/>
    <w:rPr>
      <w:rFonts w:ascii="Tahoma" w:eastAsia="Times New Roman" w:hAnsi="Tahoma" w:cs="Tahoma"/>
      <w:sz w:val="20"/>
      <w:szCs w:val="20"/>
      <w:shd w:val="clear" w:color="auto" w:fill="000080"/>
      <w:lang w:val="ru-RU" w:eastAsia="ru-RU"/>
    </w:rPr>
  </w:style>
  <w:style w:type="paragraph" w:styleId="ae">
    <w:name w:val="header"/>
    <w:basedOn w:val="a"/>
    <w:link w:val="af"/>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Верхній колонтитул Знак"/>
    <w:basedOn w:val="a0"/>
    <w:link w:val="ae"/>
    <w:rsid w:val="00212223"/>
    <w:rPr>
      <w:rFonts w:ascii="Times New Roman" w:eastAsia="Times New Roman" w:hAnsi="Times New Roman" w:cs="Times New Roman"/>
      <w:sz w:val="24"/>
      <w:szCs w:val="24"/>
      <w:lang w:val="ru-RU" w:eastAsia="ru-RU"/>
    </w:rPr>
  </w:style>
  <w:style w:type="paragraph" w:styleId="af0">
    <w:name w:val="footer"/>
    <w:basedOn w:val="a"/>
    <w:link w:val="af1"/>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1">
    <w:name w:val="Нижній колонтитул Знак"/>
    <w:basedOn w:val="a0"/>
    <w:link w:val="af0"/>
    <w:uiPriority w:val="99"/>
    <w:rsid w:val="00212223"/>
    <w:rPr>
      <w:rFonts w:ascii="Times New Roman" w:eastAsia="Times New Roman" w:hAnsi="Times New Roman" w:cs="Times New Roman"/>
      <w:sz w:val="24"/>
      <w:szCs w:val="24"/>
      <w:lang w:val="ru-RU" w:eastAsia="ru-RU"/>
    </w:rPr>
  </w:style>
  <w:style w:type="paragraph" w:customStyle="1" w:styleId="Default">
    <w:name w:val="Default"/>
    <w:rsid w:val="00212223"/>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text1">
    <w:name w:val="text1"/>
    <w:rsid w:val="00212223"/>
    <w:rPr>
      <w:rFonts w:ascii="Arial" w:hAnsi="Arial" w:cs="Arial" w:hint="default"/>
      <w:color w:val="000000"/>
      <w:sz w:val="22"/>
      <w:szCs w:val="22"/>
    </w:rPr>
  </w:style>
  <w:style w:type="paragraph" w:styleId="af2">
    <w:name w:val="List Paragraph"/>
    <w:basedOn w:val="a"/>
    <w:uiPriority w:val="34"/>
    <w:qFormat/>
    <w:rsid w:val="00CB7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479551">
      <w:bodyDiv w:val="1"/>
      <w:marLeft w:val="0"/>
      <w:marRight w:val="0"/>
      <w:marTop w:val="0"/>
      <w:marBottom w:val="0"/>
      <w:divBdr>
        <w:top w:val="none" w:sz="0" w:space="0" w:color="auto"/>
        <w:left w:val="none" w:sz="0" w:space="0" w:color="auto"/>
        <w:bottom w:val="none" w:sz="0" w:space="0" w:color="auto"/>
        <w:right w:val="none" w:sz="0" w:space="0" w:color="auto"/>
      </w:divBdr>
    </w:div>
    <w:div w:id="483543704">
      <w:bodyDiv w:val="1"/>
      <w:marLeft w:val="0"/>
      <w:marRight w:val="0"/>
      <w:marTop w:val="0"/>
      <w:marBottom w:val="0"/>
      <w:divBdr>
        <w:top w:val="none" w:sz="0" w:space="0" w:color="auto"/>
        <w:left w:val="none" w:sz="0" w:space="0" w:color="auto"/>
        <w:bottom w:val="none" w:sz="0" w:space="0" w:color="auto"/>
        <w:right w:val="none" w:sz="0" w:space="0" w:color="auto"/>
      </w:divBdr>
    </w:div>
    <w:div w:id="1513840730">
      <w:bodyDiv w:val="1"/>
      <w:marLeft w:val="0"/>
      <w:marRight w:val="0"/>
      <w:marTop w:val="0"/>
      <w:marBottom w:val="0"/>
      <w:divBdr>
        <w:top w:val="none" w:sz="0" w:space="0" w:color="auto"/>
        <w:left w:val="none" w:sz="0" w:space="0" w:color="auto"/>
        <w:bottom w:val="none" w:sz="0" w:space="0" w:color="auto"/>
        <w:right w:val="none" w:sz="0" w:space="0" w:color="auto"/>
      </w:divBdr>
    </w:div>
    <w:div w:id="160137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arch.ligazakon.ua/l_doc2.nsf/link1/T140079.html"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arch.ligazakon.ua/l_doc2.nsf/link1/T102456.html" TargetMode="Externa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1;&#1102;&#1076;&#1078;&#1077;&#1090;%202024\&#1055;&#1088;&#1077;&#1079;&#1077;&#1085;&#1090;&#1072;&#1094;&#1110;&#1103;%20&#1073;&#1102;&#1076;&#1078;&#1077;&#1090;%202024%20&#1087;&#1086;&#1103;&#1089;&#1085;\&#1044;&#1110;&#1072;&#1075;&#1088;&#1072;&#1084;&#1072;%201.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E:\MEGA_&#1044;&#1086;&#1082;&#1091;&#1084;&#1077;&#1085;&#1090;&#1080;\DOCHOD\&#1041;&#1102;&#1076;&#1078;&#1077;&#1090;%202024\&#1055;&#1088;&#1077;&#1079;&#1077;&#1085;&#1090;&#1072;&#1094;&#1110;&#1103;%20&#1073;&#1102;&#1076;&#1078;&#1077;&#1090;%202024%20&#1087;&#1086;&#1103;&#1089;&#1085;\&#1044;&#1110;&#1072;&#1075;&#1088;&#1072;&#1084;&#1072;%204.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E:\MEGA_&#1044;&#1086;&#1082;&#1091;&#1084;&#1077;&#1085;&#1090;&#1080;\DOCHOD\&#1041;&#1102;&#1076;&#1078;&#1077;&#1090;%202024\&#1055;&#1088;&#1077;&#1079;&#1077;&#1085;&#1090;&#1072;&#1094;&#1110;&#1103;%20&#1073;&#1102;&#1076;&#1078;&#1077;&#1090;%202024\&#1044;&#1110;&#1072;&#1075;&#1088;&#1072;&#1084;&#1072;%203.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E:\MEGA_&#1044;&#1086;&#1082;&#1091;&#1084;&#1077;&#1085;&#1090;&#1080;\DOCHOD\&#1041;&#1102;&#1076;&#1078;&#1077;&#1090;%202024\&#1055;&#1088;&#1077;&#1079;&#1077;&#1085;&#1090;&#1072;&#1094;&#1110;&#1103;%20&#1073;&#1102;&#1076;&#1078;&#1077;&#1090;%202024\&#1044;&#1110;&#1072;&#1075;&#1088;&#1072;&#1084;&#1072;%202%20%20.xls"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a:ea typeface="Arial"/>
                <a:cs typeface="Arial"/>
              </a:defRPr>
            </a:pPr>
            <a:r>
              <a:rPr lang="uk-UA" sz="1200"/>
              <a:t>Динаміка  та прогноз надходжень податку та збору на доходи фізичних осіб 2021-2024 рр.</a:t>
            </a:r>
          </a:p>
        </c:rich>
      </c:tx>
      <c:layout>
        <c:manualLayout>
          <c:xMode val="edge"/>
          <c:yMode val="edge"/>
          <c:x val="0.10927151490079451"/>
          <c:y val="2.0352734113873432E-2"/>
        </c:manualLayout>
      </c:layout>
      <c:overlay val="0"/>
      <c:spPr>
        <a:noFill/>
        <a:ln w="25400">
          <a:noFill/>
        </a:ln>
      </c:spPr>
    </c:title>
    <c:autoTitleDeleted val="0"/>
    <c:view3D>
      <c:rotX val="15"/>
      <c:hPercent val="57"/>
      <c:rotY val="20"/>
      <c:depthPercent val="100"/>
      <c:rAngAx val="1"/>
    </c:view3D>
    <c:floor>
      <c:thickness val="0"/>
      <c:spPr>
        <a:solidFill>
          <a:srgbClr val="C0C0C0"/>
        </a:solidFill>
        <a:ln w="3175">
          <a:solidFill>
            <a:srgbClr val="000000"/>
          </a:solidFill>
          <a:prstDash val="solid"/>
        </a:ln>
      </c:spPr>
    </c:floor>
    <c:sideWall>
      <c:thickness val="0"/>
      <c:spPr>
        <a:solidFill>
          <a:srgbClr val="FF99CC"/>
        </a:solidFill>
        <a:ln w="25400">
          <a:noFill/>
        </a:ln>
      </c:spPr>
    </c:sideWall>
    <c:backWall>
      <c:thickness val="0"/>
      <c:spPr>
        <a:solidFill>
          <a:srgbClr val="FF99CC"/>
        </a:solidFill>
        <a:ln w="25400">
          <a:noFill/>
        </a:ln>
      </c:spPr>
    </c:backWall>
    <c:plotArea>
      <c:layout>
        <c:manualLayout>
          <c:layoutTarget val="inner"/>
          <c:xMode val="edge"/>
          <c:yMode val="edge"/>
          <c:x val="0.12831125827814571"/>
          <c:y val="0.12618724559023067"/>
          <c:w val="0.79635761589403986"/>
          <c:h val="0.79511533242876531"/>
        </c:manualLayout>
      </c:layout>
      <c:bar3DChart>
        <c:barDir val="col"/>
        <c:grouping val="clustered"/>
        <c:varyColors val="0"/>
        <c:ser>
          <c:idx val="0"/>
          <c:order val="0"/>
          <c:tx>
            <c:strRef>
              <c:f>'[Діаграма 1.xls]Аркуш2'!$A$7</c:f>
              <c:strCache>
                <c:ptCount val="1"/>
                <c:pt idx="0">
                  <c:v>план</c:v>
                </c:pt>
              </c:strCache>
            </c:strRef>
          </c:tx>
          <c:spPr>
            <a:solidFill>
              <a:srgbClr val="0000FF"/>
            </a:solidFill>
            <a:ln w="12700">
              <a:solidFill>
                <a:srgbClr val="000000"/>
              </a:solidFill>
              <a:prstDash val="solid"/>
            </a:ln>
          </c:spPr>
          <c:invertIfNegative val="0"/>
          <c:dLbls>
            <c:dLbl>
              <c:idx val="0"/>
              <c:layout>
                <c:manualLayout>
                  <c:x val="3.4794236015219804E-3"/>
                  <c:y val="-4.382047856363086E-2"/>
                </c:manualLayout>
              </c:layout>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D8B-471D-A7AE-84D48EE3F4DA}"/>
                </c:ext>
              </c:extLst>
            </c:dLbl>
            <c:dLbl>
              <c:idx val="1"/>
              <c:layout>
                <c:manualLayout>
                  <c:x val="9.6897124549760183E-3"/>
                  <c:y val="-3.5261075919415186E-2"/>
                </c:manualLayout>
              </c:layout>
              <c:tx>
                <c:rich>
                  <a:bodyPr/>
                  <a:lstStyle/>
                  <a:p>
                    <a:pPr>
                      <a:defRPr sz="800" b="1" i="0" u="none" strike="noStrike" baseline="0">
                        <a:solidFill>
                          <a:srgbClr val="000000"/>
                        </a:solidFill>
                        <a:latin typeface="Arial"/>
                        <a:ea typeface="Arial"/>
                        <a:cs typeface="Arial"/>
                      </a:defRPr>
                    </a:pPr>
                    <a:r>
                      <a:rPr lang="en-US" sz="800" baseline="0"/>
                      <a:t>306524,9</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D8B-471D-A7AE-84D48EE3F4DA}"/>
                </c:ext>
              </c:extLst>
            </c:dLbl>
            <c:dLbl>
              <c:idx val="2"/>
              <c:layout>
                <c:manualLayout>
                  <c:x val="2.0866888725648569E-2"/>
                  <c:y val="-4.0028820911360175E-2"/>
                </c:manualLayout>
              </c:layout>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D8B-471D-A7AE-84D48EE3F4DA}"/>
                </c:ext>
              </c:extLst>
            </c:dLbl>
            <c:dLbl>
              <c:idx val="3"/>
              <c:layout>
                <c:manualLayout>
                  <c:x val="2.4307339080042234E-2"/>
                  <c:y val="-3.9915809274607444E-2"/>
                </c:manualLayout>
              </c:layout>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D8B-471D-A7AE-84D48EE3F4DA}"/>
                </c:ext>
              </c:extLst>
            </c:dLbl>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1.xls]Аркуш2'!$B$6:$E$6</c:f>
              <c:strCache>
                <c:ptCount val="4"/>
                <c:pt idx="0">
                  <c:v>2021</c:v>
                </c:pt>
                <c:pt idx="1">
                  <c:v>2022</c:v>
                </c:pt>
                <c:pt idx="2">
                  <c:v>2023 очік.</c:v>
                </c:pt>
                <c:pt idx="3">
                  <c:v>2024</c:v>
                </c:pt>
              </c:strCache>
            </c:strRef>
          </c:cat>
          <c:val>
            <c:numRef>
              <c:f>'[Діаграма 1.xls]Аркуш2'!$B$7:$E$7</c:f>
              <c:numCache>
                <c:formatCode>General</c:formatCode>
                <c:ptCount val="4"/>
                <c:pt idx="0">
                  <c:v>240174.2</c:v>
                </c:pt>
                <c:pt idx="1">
                  <c:v>306524.90000000002</c:v>
                </c:pt>
                <c:pt idx="2">
                  <c:v>359449.9</c:v>
                </c:pt>
                <c:pt idx="3">
                  <c:v>326077.3</c:v>
                </c:pt>
              </c:numCache>
            </c:numRef>
          </c:val>
          <c:extLst>
            <c:ext xmlns:c16="http://schemas.microsoft.com/office/drawing/2014/chart" uri="{C3380CC4-5D6E-409C-BE32-E72D297353CC}">
              <c16:uniqueId val="{00000004-8D8B-471D-A7AE-84D48EE3F4DA}"/>
            </c:ext>
          </c:extLst>
        </c:ser>
        <c:ser>
          <c:idx val="1"/>
          <c:order val="1"/>
          <c:tx>
            <c:strRef>
              <c:f>'[Діаграма 1.xls]Аркуш2'!$A$8</c:f>
              <c:strCache>
                <c:ptCount val="1"/>
                <c:pt idx="0">
                  <c:v>факт</c:v>
                </c:pt>
              </c:strCache>
            </c:strRef>
          </c:tx>
          <c:spPr>
            <a:solidFill>
              <a:srgbClr val="00FFFF"/>
            </a:solidFill>
            <a:ln w="12700">
              <a:solidFill>
                <a:srgbClr val="000000"/>
              </a:solidFill>
              <a:prstDash val="solid"/>
            </a:ln>
          </c:spPr>
          <c:invertIfNegative val="0"/>
          <c:dLbls>
            <c:dLbl>
              <c:idx val="0"/>
              <c:layout>
                <c:manualLayout>
                  <c:x val="2.5996651725684994E-2"/>
                  <c:y val="-5.002602456542371E-2"/>
                </c:manualLayout>
              </c:layout>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D8B-471D-A7AE-84D48EE3F4DA}"/>
                </c:ext>
              </c:extLst>
            </c:dLbl>
            <c:dLbl>
              <c:idx val="1"/>
              <c:layout>
                <c:manualLayout>
                  <c:x val="3.0264916649615003E-2"/>
                  <c:y val="-5.4752167724711753E-2"/>
                </c:manualLayout>
              </c:layout>
              <c:tx>
                <c:rich>
                  <a:bodyPr/>
                  <a:lstStyle/>
                  <a:p>
                    <a:pPr>
                      <a:defRPr sz="800" b="1" i="0" u="none" strike="noStrike" baseline="0">
                        <a:solidFill>
                          <a:srgbClr val="000000"/>
                        </a:solidFill>
                        <a:latin typeface="Arial"/>
                        <a:ea typeface="Arial"/>
                        <a:cs typeface="Arial"/>
                      </a:defRPr>
                    </a:pPr>
                    <a:r>
                      <a:rPr lang="en-US" sz="800" baseline="0"/>
                      <a:t>326904,7</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8D8B-471D-A7AE-84D48EE3F4DA}"/>
                </c:ext>
              </c:extLst>
            </c:dLbl>
            <c:dLbl>
              <c:idx val="2"/>
              <c:layout>
                <c:manualLayout>
                  <c:x val="3.6761586526823972E-2"/>
                  <c:y val="-2.8914608836973374E-2"/>
                </c:manualLayout>
              </c:layout>
              <c:tx>
                <c:rich>
                  <a:bodyPr/>
                  <a:lstStyle/>
                  <a:p>
                    <a:pPr>
                      <a:defRPr sz="800" b="1" i="0" u="none" strike="noStrike" baseline="0">
                        <a:solidFill>
                          <a:srgbClr val="000000"/>
                        </a:solidFill>
                        <a:latin typeface="Arial"/>
                        <a:ea typeface="Arial"/>
                        <a:cs typeface="Arial"/>
                      </a:defRPr>
                    </a:pPr>
                    <a:r>
                      <a:rPr lang="en-US" sz="800" baseline="0"/>
                      <a:t>376095,1</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D8B-471D-A7AE-84D48EE3F4DA}"/>
                </c:ext>
              </c:extLst>
            </c:dLbl>
            <c:spPr>
              <a:solidFill>
                <a:srgbClr val="FFFF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1.xls]Аркуш2'!$B$6:$E$6</c:f>
              <c:strCache>
                <c:ptCount val="4"/>
                <c:pt idx="0">
                  <c:v>2021</c:v>
                </c:pt>
                <c:pt idx="1">
                  <c:v>2022</c:v>
                </c:pt>
                <c:pt idx="2">
                  <c:v>2023 очік.</c:v>
                </c:pt>
                <c:pt idx="3">
                  <c:v>2024</c:v>
                </c:pt>
              </c:strCache>
            </c:strRef>
          </c:cat>
          <c:val>
            <c:numRef>
              <c:f>'[Діаграма 1.xls]Аркуш2'!$B$8:$E$8</c:f>
              <c:numCache>
                <c:formatCode>General</c:formatCode>
                <c:ptCount val="4"/>
                <c:pt idx="0">
                  <c:v>251795.1</c:v>
                </c:pt>
                <c:pt idx="1">
                  <c:v>326904.59999999998</c:v>
                </c:pt>
                <c:pt idx="2">
                  <c:v>376095.1</c:v>
                </c:pt>
              </c:numCache>
            </c:numRef>
          </c:val>
          <c:extLst>
            <c:ext xmlns:c16="http://schemas.microsoft.com/office/drawing/2014/chart" uri="{C3380CC4-5D6E-409C-BE32-E72D297353CC}">
              <c16:uniqueId val="{00000008-8D8B-471D-A7AE-84D48EE3F4DA}"/>
            </c:ext>
          </c:extLst>
        </c:ser>
        <c:dLbls>
          <c:showLegendKey val="0"/>
          <c:showVal val="0"/>
          <c:showCatName val="0"/>
          <c:showSerName val="0"/>
          <c:showPercent val="0"/>
          <c:showBubbleSize val="0"/>
        </c:dLbls>
        <c:gapWidth val="50"/>
        <c:shape val="box"/>
        <c:axId val="328931480"/>
        <c:axId val="329203432"/>
        <c:axId val="0"/>
      </c:bar3DChart>
      <c:catAx>
        <c:axId val="3289314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329203432"/>
        <c:crosses val="autoZero"/>
        <c:auto val="1"/>
        <c:lblAlgn val="ctr"/>
        <c:lblOffset val="100"/>
        <c:tickLblSkip val="1"/>
        <c:tickMarkSkip val="1"/>
        <c:noMultiLvlLbl val="0"/>
      </c:catAx>
      <c:valAx>
        <c:axId val="329203432"/>
        <c:scaling>
          <c:orientation val="minMax"/>
        </c:scaling>
        <c:delete val="0"/>
        <c:axPos val="l"/>
        <c:majorGridlines>
          <c:spPr>
            <a:ln w="3175">
              <a:solidFill>
                <a:srgbClr val="000000"/>
              </a:solidFill>
              <a:prstDash val="solid"/>
            </a:ln>
          </c:spPr>
        </c:majorGridlines>
        <c:title>
          <c:tx>
            <c:rich>
              <a:bodyPr rot="0" vert="horz"/>
              <a:lstStyle/>
              <a:p>
                <a:pPr algn="ctr">
                  <a:defRPr sz="900" b="1" i="0" u="none" strike="noStrike" baseline="0">
                    <a:solidFill>
                      <a:srgbClr val="000000"/>
                    </a:solidFill>
                    <a:latin typeface="Arial"/>
                    <a:ea typeface="Arial"/>
                    <a:cs typeface="Arial"/>
                  </a:defRPr>
                </a:pPr>
                <a:r>
                  <a:rPr lang="uk-UA" sz="900"/>
                  <a:t>тис.грн.</a:t>
                </a:r>
              </a:p>
            </c:rich>
          </c:tx>
          <c:layout>
            <c:manualLayout>
              <c:xMode val="edge"/>
              <c:yMode val="edge"/>
              <c:x val="0.8178808447299809"/>
              <c:y val="8.0054349105608338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8931480"/>
        <c:crosses val="autoZero"/>
        <c:crossBetween val="between"/>
      </c:valAx>
      <c:spPr>
        <a:noFill/>
        <a:ln w="25400">
          <a:noFill/>
        </a:ln>
      </c:spPr>
    </c:plotArea>
    <c:legend>
      <c:legendPos val="r"/>
      <c:layout>
        <c:manualLayout>
          <c:xMode val="edge"/>
          <c:yMode val="edge"/>
          <c:x val="0.87552014114557064"/>
          <c:y val="0.50834873747840981"/>
          <c:w val="8.0308825500288172E-2"/>
          <c:h val="9.9094906893803736E-2"/>
        </c:manualLayout>
      </c:layout>
      <c:overlay val="0"/>
      <c:spPr>
        <a:solidFill>
          <a:srgbClr val="FFFFFF"/>
        </a:solidFill>
        <a:ln w="3175">
          <a:solidFill>
            <a:srgbClr val="000000"/>
          </a:solidFill>
          <a:prstDash val="solid"/>
        </a:ln>
      </c:spPr>
      <c:txPr>
        <a:bodyPr/>
        <a:lstStyle/>
        <a:p>
          <a:pPr>
            <a:defRPr sz="101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sz="1000" baseline="0"/>
              <a:t>Динаміка надходжень податку на нерухоме майно, 
відмінне від земельної ділянки</a:t>
            </a:r>
          </a:p>
        </c:rich>
      </c:tx>
      <c:layout>
        <c:manualLayout>
          <c:xMode val="edge"/>
          <c:yMode val="edge"/>
          <c:x val="0.28807941873102677"/>
          <c:y val="2.0352734113873432E-2"/>
        </c:manualLayout>
      </c:layout>
      <c:overlay val="0"/>
      <c:spPr>
        <a:noFill/>
        <a:ln w="25400">
          <a:noFill/>
        </a:ln>
      </c:spPr>
    </c:title>
    <c:autoTitleDeleted val="0"/>
    <c:view3D>
      <c:rotX val="15"/>
      <c:hPercent val="78"/>
      <c:rotY val="20"/>
      <c:depthPercent val="100"/>
      <c:rAngAx val="1"/>
    </c:view3D>
    <c:floor>
      <c:thickness val="0"/>
      <c:spPr>
        <a:solidFill>
          <a:srgbClr val="CCFFFF"/>
        </a:solidFill>
        <a:ln w="3175">
          <a:solidFill>
            <a:srgbClr val="000000"/>
          </a:solidFill>
          <a:prstDash val="solid"/>
        </a:ln>
      </c:spPr>
    </c:floor>
    <c:sideWall>
      <c:thickness val="0"/>
      <c:spPr>
        <a:solidFill>
          <a:srgbClr val="CCFFCC"/>
        </a:solidFill>
        <a:ln w="12700">
          <a:solidFill>
            <a:srgbClr val="808080"/>
          </a:solidFill>
          <a:prstDash val="solid"/>
        </a:ln>
      </c:spPr>
    </c:sideWall>
    <c:backWall>
      <c:thickness val="0"/>
      <c:spPr>
        <a:solidFill>
          <a:srgbClr val="CCFFCC"/>
        </a:solidFill>
        <a:ln w="12700">
          <a:solidFill>
            <a:srgbClr val="808080"/>
          </a:solidFill>
          <a:prstDash val="solid"/>
        </a:ln>
      </c:spPr>
    </c:backWall>
    <c:plotArea>
      <c:layout>
        <c:manualLayout>
          <c:layoutTarget val="inner"/>
          <c:xMode val="edge"/>
          <c:yMode val="edge"/>
          <c:x val="0.18601985381320538"/>
          <c:y val="0.14114608266229287"/>
          <c:w val="0.6294467903610671"/>
          <c:h val="0.77697193865357195"/>
        </c:manualLayout>
      </c:layout>
      <c:bar3DChart>
        <c:barDir val="col"/>
        <c:grouping val="clustered"/>
        <c:varyColors val="0"/>
        <c:ser>
          <c:idx val="0"/>
          <c:order val="0"/>
          <c:tx>
            <c:strRef>
              <c:f>'[Діаграма 4.xls]Аркуш2'!$A$7</c:f>
              <c:strCache>
                <c:ptCount val="1"/>
                <c:pt idx="0">
                  <c:v>Податок на нерухоме майно юридичні особи</c:v>
                </c:pt>
              </c:strCache>
            </c:strRef>
          </c:tx>
          <c:spPr>
            <a:solidFill>
              <a:srgbClr val="FF00FF"/>
            </a:solidFill>
            <a:ln w="12700">
              <a:solidFill>
                <a:srgbClr val="000000"/>
              </a:solidFill>
              <a:prstDash val="solid"/>
            </a:ln>
          </c:spPr>
          <c:invertIfNegative val="0"/>
          <c:dLbls>
            <c:dLbl>
              <c:idx val="0"/>
              <c:layout>
                <c:manualLayout>
                  <c:x val="2.0667946468177573E-2"/>
                  <c:y val="-2.3113030291449621E-2"/>
                </c:manualLayout>
              </c:layout>
              <c:spPr>
                <a:solidFill>
                  <a:srgbClr val="FFCC00"/>
                </a:solidFill>
                <a:ln w="25400">
                  <a:noFill/>
                </a:ln>
              </c:spPr>
              <c:txPr>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999-4D3F-AA46-43A05577DB5B}"/>
                </c:ext>
              </c:extLst>
            </c:dLbl>
            <c:dLbl>
              <c:idx val="1"/>
              <c:layout>
                <c:manualLayout>
                  <c:x val="1.559687260381426E-2"/>
                  <c:y val="-2.1790133395777289E-2"/>
                </c:manualLayout>
              </c:layout>
              <c:spPr>
                <a:solidFill>
                  <a:srgbClr val="FFCC00"/>
                </a:solidFill>
                <a:ln w="25400">
                  <a:noFill/>
                </a:ln>
              </c:spPr>
              <c:txPr>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999-4D3F-AA46-43A05577DB5B}"/>
                </c:ext>
              </c:extLst>
            </c:dLbl>
            <c:dLbl>
              <c:idx val="2"/>
              <c:layout>
                <c:manualLayout>
                  <c:x val="-1.1289928302232619E-2"/>
                  <c:y val="-8.2172879810570067E-3"/>
                </c:manualLayout>
              </c:layout>
              <c:spPr>
                <a:solidFill>
                  <a:srgbClr val="FFCC00"/>
                </a:solidFill>
                <a:ln w="25400">
                  <a:noFill/>
                </a:ln>
              </c:spPr>
              <c:txPr>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999-4D3F-AA46-43A05577DB5B}"/>
                </c:ext>
              </c:extLst>
            </c:dLbl>
            <c:dLbl>
              <c:idx val="3"/>
              <c:tx>
                <c:rich>
                  <a:bodyPr/>
                  <a:lstStyle/>
                  <a:p>
                    <a:pPr>
                      <a:defRPr sz="650" b="1" i="0" u="none" strike="noStrike" baseline="0">
                        <a:solidFill>
                          <a:srgbClr val="000000"/>
                        </a:solidFill>
                        <a:latin typeface="Arial"/>
                        <a:ea typeface="Arial"/>
                        <a:cs typeface="Arial"/>
                      </a:defRPr>
                    </a:pPr>
                    <a:r>
                      <a:rPr lang="en-US" sz="650" baseline="0"/>
                      <a:t>10105,1</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999-4D3F-AA46-43A05577DB5B}"/>
                </c:ext>
              </c:extLst>
            </c:dLbl>
            <c:spPr>
              <a:solidFill>
                <a:srgbClr val="FFCC00"/>
              </a:solidFill>
              <a:ln w="25400">
                <a:noFill/>
              </a:ln>
            </c:spPr>
            <c:txPr>
              <a:bodyPr wrap="square" lIns="38100" tIns="19050" rIns="38100" bIns="19050" anchor="ctr">
                <a:spAutoFit/>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4.xls]Аркуш2'!$B$6:$E$6</c:f>
              <c:strCache>
                <c:ptCount val="4"/>
                <c:pt idx="0">
                  <c:v>2021 .</c:v>
                </c:pt>
                <c:pt idx="1">
                  <c:v>2022</c:v>
                </c:pt>
                <c:pt idx="2">
                  <c:v>2023 очік.</c:v>
                </c:pt>
                <c:pt idx="3">
                  <c:v>2024 план</c:v>
                </c:pt>
              </c:strCache>
            </c:strRef>
          </c:cat>
          <c:val>
            <c:numRef>
              <c:f>'[Діаграма 4.xls]Аркуш2'!$B$7:$E$7</c:f>
              <c:numCache>
                <c:formatCode>General</c:formatCode>
                <c:ptCount val="4"/>
                <c:pt idx="0">
                  <c:v>7290.8</c:v>
                </c:pt>
                <c:pt idx="1">
                  <c:v>8114.5</c:v>
                </c:pt>
                <c:pt idx="2">
                  <c:v>9699</c:v>
                </c:pt>
                <c:pt idx="3">
                  <c:v>10105.1</c:v>
                </c:pt>
              </c:numCache>
            </c:numRef>
          </c:val>
          <c:shape val="pyramid"/>
          <c:extLst>
            <c:ext xmlns:c16="http://schemas.microsoft.com/office/drawing/2014/chart" uri="{C3380CC4-5D6E-409C-BE32-E72D297353CC}">
              <c16:uniqueId val="{00000004-2999-4D3F-AA46-43A05577DB5B}"/>
            </c:ext>
          </c:extLst>
        </c:ser>
        <c:ser>
          <c:idx val="1"/>
          <c:order val="1"/>
          <c:tx>
            <c:strRef>
              <c:f>'[Діаграма 4.xls]Аркуш2'!$A$8</c:f>
              <c:strCache>
                <c:ptCount val="1"/>
                <c:pt idx="0">
                  <c:v>Податок на нерухоме майно фізичні особи</c:v>
                </c:pt>
              </c:strCache>
            </c:strRef>
          </c:tx>
          <c:spPr>
            <a:solidFill>
              <a:srgbClr val="00FFFF"/>
            </a:solidFill>
            <a:ln w="12700">
              <a:solidFill>
                <a:srgbClr val="000000"/>
              </a:solidFill>
              <a:prstDash val="solid"/>
            </a:ln>
          </c:spPr>
          <c:invertIfNegative val="0"/>
          <c:dLbls>
            <c:dLbl>
              <c:idx val="0"/>
              <c:layout>
                <c:manualLayout>
                  <c:x val="1.6367671006195461E-2"/>
                  <c:y val="-3.8828429500176953E-2"/>
                </c:manualLayout>
              </c:layout>
              <c:spPr>
                <a:solidFill>
                  <a:srgbClr val="FFCC00"/>
                </a:solidFill>
                <a:ln w="25400">
                  <a:noFill/>
                </a:ln>
              </c:spPr>
              <c:txPr>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999-4D3F-AA46-43A05577DB5B}"/>
                </c:ext>
              </c:extLst>
            </c:dLbl>
            <c:dLbl>
              <c:idx val="1"/>
              <c:layout>
                <c:manualLayout>
                  <c:x val="2.7852888532560627E-2"/>
                  <c:y val="-6.3310891303499095E-3"/>
                </c:manualLayout>
              </c:layout>
              <c:tx>
                <c:rich>
                  <a:bodyPr/>
                  <a:lstStyle/>
                  <a:p>
                    <a:pPr>
                      <a:defRPr sz="650" b="1" i="0" u="none" strike="noStrike" baseline="0">
                        <a:solidFill>
                          <a:srgbClr val="000000"/>
                        </a:solidFill>
                        <a:latin typeface="Arial"/>
                        <a:ea typeface="Arial"/>
                        <a:cs typeface="Arial"/>
                      </a:defRPr>
                    </a:pPr>
                    <a:r>
                      <a:rPr lang="en-US" sz="650" baseline="0"/>
                      <a:t>6650,1</a:t>
                    </a:r>
                  </a:p>
                </c:rich>
              </c:tx>
              <c:spPr>
                <a:solidFill>
                  <a:srgbClr val="FFCC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999-4D3F-AA46-43A05577DB5B}"/>
                </c:ext>
              </c:extLst>
            </c:dLbl>
            <c:dLbl>
              <c:idx val="2"/>
              <c:layout>
                <c:manualLayout>
                  <c:x val="1.4494333623147546E-2"/>
                  <c:y val="-2.9446827697354391E-2"/>
                </c:manualLayout>
              </c:layout>
              <c:spPr>
                <a:solidFill>
                  <a:srgbClr val="FFCC00"/>
                </a:solidFill>
                <a:ln w="25400">
                  <a:noFill/>
                </a:ln>
              </c:spPr>
              <c:txPr>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999-4D3F-AA46-43A05577DB5B}"/>
                </c:ext>
              </c:extLst>
            </c:dLbl>
            <c:spPr>
              <a:solidFill>
                <a:srgbClr val="FFCC00"/>
              </a:solidFill>
              <a:ln w="25400">
                <a:noFill/>
              </a:ln>
            </c:spPr>
            <c:txPr>
              <a:bodyPr wrap="square" lIns="38100" tIns="19050" rIns="38100" bIns="19050" anchor="ctr">
                <a:spAutoFit/>
              </a:bodyPr>
              <a:lstStyle/>
              <a:p>
                <a:pPr>
                  <a:defRPr sz="65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4.xls]Аркуш2'!$B$6:$E$6</c:f>
              <c:strCache>
                <c:ptCount val="4"/>
                <c:pt idx="0">
                  <c:v>2021 .</c:v>
                </c:pt>
                <c:pt idx="1">
                  <c:v>2022</c:v>
                </c:pt>
                <c:pt idx="2">
                  <c:v>2023 очік.</c:v>
                </c:pt>
                <c:pt idx="3">
                  <c:v>2024 план</c:v>
                </c:pt>
              </c:strCache>
            </c:strRef>
          </c:cat>
          <c:val>
            <c:numRef>
              <c:f>'[Діаграма 4.xls]Аркуш2'!$B$8:$E$8</c:f>
              <c:numCache>
                <c:formatCode>General</c:formatCode>
                <c:ptCount val="4"/>
                <c:pt idx="0">
                  <c:v>5702.6</c:v>
                </c:pt>
                <c:pt idx="1">
                  <c:v>6650.1</c:v>
                </c:pt>
                <c:pt idx="2">
                  <c:v>10080.6</c:v>
                </c:pt>
                <c:pt idx="3">
                  <c:v>11005.7</c:v>
                </c:pt>
              </c:numCache>
            </c:numRef>
          </c:val>
          <c:shape val="pyramid"/>
          <c:extLst>
            <c:ext xmlns:c16="http://schemas.microsoft.com/office/drawing/2014/chart" uri="{C3380CC4-5D6E-409C-BE32-E72D297353CC}">
              <c16:uniqueId val="{00000008-2999-4D3F-AA46-43A05577DB5B}"/>
            </c:ext>
          </c:extLst>
        </c:ser>
        <c:dLbls>
          <c:showLegendKey val="0"/>
          <c:showVal val="0"/>
          <c:showCatName val="0"/>
          <c:showSerName val="0"/>
          <c:showPercent val="0"/>
          <c:showBubbleSize val="0"/>
        </c:dLbls>
        <c:gapWidth val="70"/>
        <c:shape val="cone"/>
        <c:axId val="329076096"/>
        <c:axId val="329078448"/>
        <c:axId val="0"/>
      </c:bar3DChart>
      <c:catAx>
        <c:axId val="329076096"/>
        <c:scaling>
          <c:orientation val="minMax"/>
        </c:scaling>
        <c:delete val="0"/>
        <c:axPos val="b"/>
        <c:numFmt formatCode="General" sourceLinked="1"/>
        <c:majorTickMark val="out"/>
        <c:minorTickMark val="none"/>
        <c:tickLblPos val="low"/>
        <c:spPr>
          <a:ln w="3175">
            <a:solidFill>
              <a:srgbClr val="000080"/>
            </a:solidFill>
            <a:prstDash val="solid"/>
          </a:ln>
        </c:spPr>
        <c:txPr>
          <a:bodyPr rot="0" vert="horz"/>
          <a:lstStyle/>
          <a:p>
            <a:pPr>
              <a:defRPr sz="900" b="1" i="0" u="none" strike="noStrike" baseline="0">
                <a:solidFill>
                  <a:srgbClr val="000000"/>
                </a:solidFill>
                <a:latin typeface="Arial"/>
                <a:ea typeface="Arial"/>
                <a:cs typeface="Arial"/>
              </a:defRPr>
            </a:pPr>
            <a:endParaRPr lang="uk-UA"/>
          </a:p>
        </c:txPr>
        <c:crossAx val="329078448"/>
        <c:crosses val="autoZero"/>
        <c:auto val="1"/>
        <c:lblAlgn val="ctr"/>
        <c:lblOffset val="100"/>
        <c:tickLblSkip val="1"/>
        <c:tickMarkSkip val="1"/>
        <c:noMultiLvlLbl val="0"/>
      </c:catAx>
      <c:valAx>
        <c:axId val="329078448"/>
        <c:scaling>
          <c:orientation val="minMax"/>
        </c:scaling>
        <c:delete val="0"/>
        <c:axPos val="l"/>
        <c:majorGridlines>
          <c:spPr>
            <a:ln w="3175">
              <a:solidFill>
                <a:srgbClr val="000000"/>
              </a:solidFill>
              <a:prstDash val="solid"/>
            </a:ln>
          </c:spPr>
        </c:majorGridlines>
        <c:title>
          <c:tx>
            <c:rich>
              <a:bodyPr rot="0" vert="horz"/>
              <a:lstStyle/>
              <a:p>
                <a:pPr algn="ctr">
                  <a:defRPr sz="900" b="1" i="0" u="none" strike="noStrike" baseline="0">
                    <a:solidFill>
                      <a:srgbClr val="000000"/>
                    </a:solidFill>
                    <a:latin typeface="Arial"/>
                    <a:ea typeface="Arial"/>
                    <a:cs typeface="Arial"/>
                  </a:defRPr>
                </a:pPr>
                <a:r>
                  <a:rPr lang="uk-UA" sz="900"/>
                  <a:t>тис.грн.</a:t>
                </a:r>
              </a:p>
            </c:rich>
          </c:tx>
          <c:layout>
            <c:manualLayout>
              <c:xMode val="edge"/>
              <c:yMode val="edge"/>
              <c:x val="0.16919914431802013"/>
              <c:y val="0.12119732834693249"/>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29076096"/>
        <c:crosses val="autoZero"/>
        <c:crossBetween val="between"/>
      </c:valAx>
      <c:spPr>
        <a:noFill/>
        <a:ln w="25400">
          <a:noFill/>
        </a:ln>
      </c:spPr>
    </c:plotArea>
    <c:legend>
      <c:legendPos val="r"/>
      <c:legendEntry>
        <c:idx val="0"/>
        <c:txPr>
          <a:bodyPr/>
          <a:lstStyle/>
          <a:p>
            <a:pPr>
              <a:defRPr sz="600" b="1" i="0" u="none" strike="noStrike" baseline="0">
                <a:solidFill>
                  <a:srgbClr val="000000"/>
                </a:solidFill>
                <a:latin typeface="Arial"/>
                <a:ea typeface="Arial"/>
                <a:cs typeface="Arial"/>
              </a:defRPr>
            </a:pPr>
            <a:endParaRPr lang="uk-UA"/>
          </a:p>
        </c:txPr>
      </c:legendEntry>
      <c:legendEntry>
        <c:idx val="1"/>
        <c:txPr>
          <a:bodyPr/>
          <a:lstStyle/>
          <a:p>
            <a:pPr>
              <a:defRPr sz="600" b="1" i="0" u="none" strike="noStrike" baseline="0">
                <a:solidFill>
                  <a:srgbClr val="000000"/>
                </a:solidFill>
                <a:latin typeface="Arial"/>
                <a:ea typeface="Arial"/>
                <a:cs typeface="Arial"/>
              </a:defRPr>
            </a:pPr>
            <a:endParaRPr lang="uk-UA"/>
          </a:p>
        </c:txPr>
      </c:legendEntry>
      <c:layout>
        <c:manualLayout>
          <c:xMode val="edge"/>
          <c:yMode val="edge"/>
          <c:x val="0.7654943991655786"/>
          <c:y val="0.3273606153762737"/>
          <c:w val="0.11998547414514138"/>
          <c:h val="0.38845038700016199"/>
        </c:manualLayout>
      </c:layout>
      <c:overlay val="0"/>
      <c:spPr>
        <a:solidFill>
          <a:schemeClr val="accent5">
            <a:lumMod val="20000"/>
            <a:lumOff val="80000"/>
          </a:schemeClr>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a:t>Динаміка надходжень плати за землю                </a:t>
            </a:r>
          </a:p>
        </c:rich>
      </c:tx>
      <c:layout>
        <c:manualLayout>
          <c:xMode val="edge"/>
          <c:yMode val="edge"/>
          <c:x val="0.30711922320371621"/>
          <c:y val="2.0352734113873432E-2"/>
        </c:manualLayout>
      </c:layout>
      <c:overlay val="0"/>
      <c:spPr>
        <a:noFill/>
        <a:ln w="25400">
          <a:noFill/>
        </a:ln>
      </c:spPr>
    </c:title>
    <c:autoTitleDeleted val="0"/>
    <c:view3D>
      <c:rotX val="15"/>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CC99FF"/>
        </a:solidFill>
        <a:ln w="12700">
          <a:solidFill>
            <a:srgbClr val="808080"/>
          </a:solidFill>
          <a:prstDash val="solid"/>
        </a:ln>
      </c:spPr>
    </c:sideWall>
    <c:backWall>
      <c:thickness val="0"/>
      <c:spPr>
        <a:solidFill>
          <a:srgbClr val="CC99FF"/>
        </a:solidFill>
        <a:ln w="12700">
          <a:solidFill>
            <a:srgbClr val="808080"/>
          </a:solidFill>
          <a:prstDash val="solid"/>
        </a:ln>
      </c:spPr>
    </c:backWall>
    <c:plotArea>
      <c:layout>
        <c:manualLayout>
          <c:layoutTarget val="inner"/>
          <c:xMode val="edge"/>
          <c:yMode val="edge"/>
          <c:x val="0.14155629139072851"/>
          <c:y val="0.12890094979647218"/>
          <c:w val="0.78642384105960272"/>
          <c:h val="0.73134328358208955"/>
        </c:manualLayout>
      </c:layout>
      <c:bar3DChart>
        <c:barDir val="col"/>
        <c:grouping val="clustered"/>
        <c:varyColors val="0"/>
        <c:ser>
          <c:idx val="0"/>
          <c:order val="0"/>
          <c:tx>
            <c:strRef>
              <c:f>'[Діаграма 3.xls]Аркуш1'!$B$6</c:f>
              <c:strCache>
                <c:ptCount val="1"/>
                <c:pt idx="0">
                  <c:v>2023 очікувані</c:v>
                </c:pt>
              </c:strCache>
            </c:strRef>
          </c:tx>
          <c:spPr>
            <a:solidFill>
              <a:srgbClr val="339966"/>
            </a:solidFill>
            <a:ln w="12700">
              <a:solidFill>
                <a:srgbClr val="000000"/>
              </a:solidFill>
              <a:prstDash val="solid"/>
            </a:ln>
          </c:spPr>
          <c:invertIfNegative val="0"/>
          <c:dLbls>
            <c:dLbl>
              <c:idx val="0"/>
              <c:layout>
                <c:manualLayout>
                  <c:x val="-6.8277688194755548E-3"/>
                  <c:y val="-1.8065947645732106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B8C-47A6-8613-4898E3055E30}"/>
                </c:ext>
              </c:extLst>
            </c:dLbl>
            <c:dLbl>
              <c:idx val="1"/>
              <c:layout>
                <c:manualLayout>
                  <c:x val="1.7162956402142493E-3"/>
                  <c:y val="-2.2710889003292101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B8C-47A6-8613-4898E3055E30}"/>
                </c:ext>
              </c:extLst>
            </c:dLbl>
            <c:dLbl>
              <c:idx val="2"/>
              <c:layout>
                <c:manualLayout>
                  <c:x val="6.1328173552066545E-3"/>
                  <c:y val="-1.4759573719721919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B8C-47A6-8613-4898E3055E30}"/>
                </c:ext>
              </c:extLst>
            </c:dLbl>
            <c:dLbl>
              <c:idx val="3"/>
              <c:layout>
                <c:manualLayout>
                  <c:x val="4.742998286544009E-3"/>
                  <c:y val="-1.5540779687707396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B8C-47A6-8613-4898E3055E30}"/>
                </c:ext>
              </c:extLst>
            </c:dLbl>
            <c:spPr>
              <a:solidFill>
                <a:srgbClr val="CC99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3.xls]Аркуш1'!$A$7:$A$10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'[Діаграма 3.xls]Аркуш1'!$B$7:$B$10</c:f>
              <c:numCache>
                <c:formatCode>General</c:formatCode>
                <c:ptCount val="4"/>
                <c:pt idx="0">
                  <c:v>27900.7</c:v>
                </c:pt>
                <c:pt idx="1">
                  <c:v>15448.7</c:v>
                </c:pt>
                <c:pt idx="2">
                  <c:v>3750.2</c:v>
                </c:pt>
                <c:pt idx="3">
                  <c:v>3715.9</c:v>
                </c:pt>
              </c:numCache>
            </c:numRef>
          </c:val>
          <c:extLst>
            <c:ext xmlns:c16="http://schemas.microsoft.com/office/drawing/2014/chart" uri="{C3380CC4-5D6E-409C-BE32-E72D297353CC}">
              <c16:uniqueId val="{00000004-6B8C-47A6-8613-4898E3055E30}"/>
            </c:ext>
          </c:extLst>
        </c:ser>
        <c:ser>
          <c:idx val="1"/>
          <c:order val="1"/>
          <c:tx>
            <c:strRef>
              <c:f>'[Діаграма 3.xls]Аркуш1'!$C$6</c:f>
              <c:strCache>
                <c:ptCount val="1"/>
                <c:pt idx="0">
                  <c:v>2024 прогноз</c:v>
                </c:pt>
              </c:strCache>
            </c:strRef>
          </c:tx>
          <c:spPr>
            <a:solidFill>
              <a:srgbClr val="FF0000"/>
            </a:solidFill>
            <a:ln w="12700">
              <a:solidFill>
                <a:srgbClr val="000000"/>
              </a:solidFill>
              <a:prstDash val="solid"/>
            </a:ln>
          </c:spPr>
          <c:invertIfNegative val="0"/>
          <c:dLbls>
            <c:dLbl>
              <c:idx val="0"/>
              <c:layout>
                <c:manualLayout>
                  <c:x val="1.5244423675156715E-2"/>
                  <c:y val="-1.9043524040851745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B8C-47A6-8613-4898E3055E30}"/>
                </c:ext>
              </c:extLst>
            </c:dLbl>
            <c:dLbl>
              <c:idx val="1"/>
              <c:layout>
                <c:manualLayout>
                  <c:x val="1.925639005608254E-2"/>
                  <c:y val="-2.2283717160167082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B8C-47A6-8613-4898E3055E30}"/>
                </c:ext>
              </c:extLst>
            </c:dLbl>
            <c:dLbl>
              <c:idx val="2"/>
              <c:layout>
                <c:manualLayout>
                  <c:x val="2.9860638988911892E-2"/>
                  <c:y val="-2.6687999762811887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B8C-47A6-8613-4898E3055E30}"/>
                </c:ext>
              </c:extLst>
            </c:dLbl>
            <c:dLbl>
              <c:idx val="3"/>
              <c:layout>
                <c:manualLayout>
                  <c:x val="1.7316205285193953E-2"/>
                  <c:y val="-2.49553650487645E-2"/>
                </c:manualLayout>
              </c:layout>
              <c:spPr>
                <a:solidFill>
                  <a:srgbClr val="CC99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B8C-47A6-8613-4898E3055E30}"/>
                </c:ext>
              </c:extLst>
            </c:dLbl>
            <c:spPr>
              <a:solidFill>
                <a:srgbClr val="CC99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3.xls]Аркуш1'!$A$7:$A$10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'[Діаграма 3.xls]Аркуш1'!$C$7:$C$10</c:f>
              <c:numCache>
                <c:formatCode>General</c:formatCode>
                <c:ptCount val="4"/>
                <c:pt idx="0">
                  <c:v>30710.6</c:v>
                </c:pt>
                <c:pt idx="1">
                  <c:v>16827.3</c:v>
                </c:pt>
                <c:pt idx="2">
                  <c:v>3870.7</c:v>
                </c:pt>
                <c:pt idx="3">
                  <c:v>3810.5</c:v>
                </c:pt>
              </c:numCache>
            </c:numRef>
          </c:val>
          <c:extLst>
            <c:ext xmlns:c16="http://schemas.microsoft.com/office/drawing/2014/chart" uri="{C3380CC4-5D6E-409C-BE32-E72D297353CC}">
              <c16:uniqueId val="{00000009-6B8C-47A6-8613-4898E3055E30}"/>
            </c:ext>
          </c:extLst>
        </c:ser>
        <c:dLbls>
          <c:showLegendKey val="0"/>
          <c:showVal val="0"/>
          <c:showCatName val="0"/>
          <c:showSerName val="0"/>
          <c:showPercent val="0"/>
          <c:showBubbleSize val="0"/>
        </c:dLbls>
        <c:gapWidth val="150"/>
        <c:shape val="box"/>
        <c:axId val="329077272"/>
        <c:axId val="329077664"/>
        <c:axId val="0"/>
      </c:bar3DChart>
      <c:catAx>
        <c:axId val="3290772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uk-UA"/>
          </a:p>
        </c:txPr>
        <c:crossAx val="329077664"/>
        <c:crosses val="autoZero"/>
        <c:auto val="0"/>
        <c:lblAlgn val="ctr"/>
        <c:lblOffset val="100"/>
        <c:tickLblSkip val="1"/>
        <c:tickMarkSkip val="1"/>
        <c:noMultiLvlLbl val="0"/>
      </c:catAx>
      <c:valAx>
        <c:axId val="329077664"/>
        <c:scaling>
          <c:orientation val="minMax"/>
        </c:scaling>
        <c:delete val="0"/>
        <c:axPos val="l"/>
        <c:majorGridlines>
          <c:spPr>
            <a:ln w="3175">
              <a:solidFill>
                <a:srgbClr val="000000"/>
              </a:solidFill>
              <a:prstDash val="solid"/>
            </a:ln>
          </c:spPr>
        </c:majorGridlines>
        <c:title>
          <c:tx>
            <c:rich>
              <a:bodyPr rot="0" vert="horz"/>
              <a:lstStyle/>
              <a:p>
                <a:pPr algn="ctr">
                  <a:defRPr sz="800" b="1" i="0" u="none" strike="noStrike" baseline="0">
                    <a:solidFill>
                      <a:srgbClr val="000000"/>
                    </a:solidFill>
                    <a:latin typeface="Arial"/>
                    <a:ea typeface="Arial"/>
                    <a:cs typeface="Arial"/>
                  </a:defRPr>
                </a:pPr>
                <a:r>
                  <a:rPr lang="uk-UA" sz="800"/>
                  <a:t>тис.грн.</a:t>
                </a:r>
              </a:p>
            </c:rich>
          </c:tx>
          <c:layout>
            <c:manualLayout>
              <c:xMode val="edge"/>
              <c:yMode val="edge"/>
              <c:x val="0.13079464925940856"/>
              <c:y val="9.3622719609839339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329077272"/>
        <c:crosses val="autoZero"/>
        <c:crossBetween val="between"/>
      </c:valAx>
      <c:spPr>
        <a:noFill/>
        <a:ln w="25400">
          <a:noFill/>
        </a:ln>
      </c:spPr>
    </c:plotArea>
    <c:legend>
      <c:legendPos val="r"/>
      <c:layout>
        <c:manualLayout>
          <c:xMode val="edge"/>
          <c:yMode val="edge"/>
          <c:x val="0.7723510287389973"/>
          <c:y val="0.26051560307317151"/>
          <c:w val="0.14486757657241778"/>
          <c:h val="0.10312079299183335"/>
        </c:manualLayout>
      </c:layout>
      <c:overlay val="0"/>
      <c:spPr>
        <a:solidFill>
          <a:srgbClr val="FFFFFF"/>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75"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Arial"/>
                <a:ea typeface="Arial"/>
                <a:cs typeface="Arial"/>
              </a:defRPr>
            </a:pPr>
            <a:r>
              <a:rPr lang="uk-UA" sz="1100" b="1" i="0" u="none" strike="noStrike" baseline="0">
                <a:solidFill>
                  <a:srgbClr val="000000"/>
                </a:solidFill>
                <a:latin typeface="Arial"/>
                <a:cs typeface="Arial"/>
              </a:rPr>
              <a:t>Прогноз надходжень єдиного податку </a:t>
            </a:r>
          </a:p>
          <a:p>
            <a:pPr>
              <a:defRPr sz="1000" b="0" i="0" u="none" strike="noStrike" baseline="0">
                <a:solidFill>
                  <a:srgbClr val="000000"/>
                </a:solidFill>
                <a:latin typeface="Arial"/>
                <a:ea typeface="Arial"/>
                <a:cs typeface="Arial"/>
              </a:defRPr>
            </a:pPr>
            <a:r>
              <a:rPr lang="uk-UA" sz="900" b="1" i="0" u="none" strike="noStrike" baseline="0">
                <a:solidFill>
                  <a:srgbClr val="000000"/>
                </a:solidFill>
                <a:latin typeface="Arial"/>
                <a:cs typeface="Arial"/>
              </a:rPr>
              <a:t>                                                                           тис. грн </a:t>
            </a:r>
          </a:p>
        </c:rich>
      </c:tx>
      <c:layout>
        <c:manualLayout>
          <c:xMode val="edge"/>
          <c:yMode val="edge"/>
          <c:x val="0.27400667581515875"/>
          <c:y val="2.035273467223234E-2"/>
        </c:manualLayout>
      </c:layout>
      <c:overlay val="0"/>
      <c:spPr>
        <a:noFill/>
        <a:ln w="25400">
          <a:noFill/>
        </a:ln>
      </c:spPr>
    </c:title>
    <c:autoTitleDeleted val="0"/>
    <c:view3D>
      <c:rotX val="15"/>
      <c:hPercent val="64"/>
      <c:rotY val="20"/>
      <c:depthPercent val="20"/>
      <c:rAngAx val="1"/>
    </c:view3D>
    <c:floor>
      <c:thickness val="0"/>
      <c:spPr>
        <a:solidFill>
          <a:srgbClr val="FF99CC"/>
        </a:solidFill>
        <a:ln w="3175">
          <a:solidFill>
            <a:srgbClr val="000000"/>
          </a:solidFill>
          <a:prstDash val="solid"/>
        </a:ln>
      </c:spPr>
    </c:floor>
    <c:sideWall>
      <c:thickness val="0"/>
      <c:spPr>
        <a:solidFill>
          <a:srgbClr val="CCFFFF"/>
        </a:solidFill>
        <a:ln w="12700">
          <a:solidFill>
            <a:srgbClr val="808080"/>
          </a:solidFill>
          <a:prstDash val="solid"/>
        </a:ln>
      </c:spPr>
    </c:sideWall>
    <c:backWall>
      <c:thickness val="0"/>
      <c:spPr>
        <a:solidFill>
          <a:srgbClr val="CCFFFF"/>
        </a:solidFill>
        <a:ln w="12700">
          <a:solidFill>
            <a:srgbClr val="808080"/>
          </a:solidFill>
          <a:prstDash val="solid"/>
        </a:ln>
      </c:spPr>
    </c:backWall>
    <c:plotArea>
      <c:layout>
        <c:manualLayout>
          <c:layoutTarget val="inner"/>
          <c:xMode val="edge"/>
          <c:yMode val="edge"/>
          <c:x val="4.7772804701193297E-6"/>
          <c:y val="0.13387541760831281"/>
          <c:w val="0.80463576158940397"/>
          <c:h val="0.77611940298507465"/>
        </c:manualLayout>
      </c:layout>
      <c:bar3DChart>
        <c:barDir val="col"/>
        <c:grouping val="stacked"/>
        <c:varyColors val="0"/>
        <c:ser>
          <c:idx val="0"/>
          <c:order val="0"/>
          <c:tx>
            <c:strRef>
              <c:f>'[Діаграма 2  .xls]Аркуш1'!$A$9</c:f>
              <c:strCache>
                <c:ptCount val="1"/>
                <c:pt idx="0">
                  <c:v>С/г виробники</c:v>
                </c:pt>
              </c:strCache>
            </c:strRef>
          </c:tx>
          <c:spPr>
            <a:solidFill>
              <a:srgbClr val="00FF00"/>
            </a:solidFill>
            <a:ln w="12700">
              <a:solidFill>
                <a:srgbClr val="000000"/>
              </a:solidFill>
              <a:prstDash val="solid"/>
            </a:ln>
          </c:spPr>
          <c:invertIfNegative val="0"/>
          <c:dLbls>
            <c:dLbl>
              <c:idx val="0"/>
              <c:layout>
                <c:manualLayout>
                  <c:x val="-5.2393416041504326E-3"/>
                  <c:y val="-3.6571766453336197E-3"/>
                </c:manualLayout>
              </c:layout>
              <c:tx>
                <c:rich>
                  <a:bodyPr/>
                  <a:lstStyle/>
                  <a:p>
                    <a:pPr>
                      <a:defRPr sz="800" b="1" i="0" u="none" strike="noStrike" baseline="0">
                        <a:solidFill>
                          <a:srgbClr val="000000"/>
                        </a:solidFill>
                        <a:latin typeface="Arial"/>
                        <a:ea typeface="Arial"/>
                        <a:cs typeface="Arial"/>
                      </a:defRPr>
                    </a:pPr>
                    <a:r>
                      <a:rPr lang="en-US" sz="800"/>
                      <a:t>440,9</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1E6-48E2-B5B3-64368AF51E02}"/>
                </c:ext>
              </c:extLst>
            </c:dLbl>
            <c:dLbl>
              <c:idx val="1"/>
              <c:layout>
                <c:manualLayout>
                  <c:x val="-6.4411899470506739E-3"/>
                  <c:y val="-1.9736729975382561E-3"/>
                </c:manualLayout>
              </c:layout>
              <c:tx>
                <c:rich>
                  <a:bodyPr/>
                  <a:lstStyle/>
                  <a:p>
                    <a:pPr>
                      <a:defRPr sz="800" b="1" i="0" u="none" strike="noStrike" baseline="0">
                        <a:solidFill>
                          <a:srgbClr val="000000"/>
                        </a:solidFill>
                        <a:latin typeface="Arial"/>
                        <a:ea typeface="Arial"/>
                        <a:cs typeface="Arial"/>
                      </a:defRPr>
                    </a:pPr>
                    <a:r>
                      <a:rPr lang="en-US" sz="800"/>
                      <a:t>452,7</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1E6-48E2-B5B3-64368AF51E02}"/>
                </c:ext>
              </c:extLst>
            </c:dLbl>
            <c:spPr>
              <a:solidFill>
                <a:srgbClr val="FFFF00"/>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2  .xls]Аркуш1'!$B$8:$C$8</c:f>
              <c:strCache>
                <c:ptCount val="2"/>
                <c:pt idx="0">
                  <c:v> 2023 очік.</c:v>
                </c:pt>
                <c:pt idx="1">
                  <c:v>  2024 прогноз</c:v>
                </c:pt>
              </c:strCache>
            </c:strRef>
          </c:cat>
          <c:val>
            <c:numRef>
              <c:f>'[Діаграма 2  .xls]Аркуш1'!$B$9:$C$9</c:f>
              <c:numCache>
                <c:formatCode>General</c:formatCode>
                <c:ptCount val="2"/>
                <c:pt idx="0">
                  <c:v>2240.1</c:v>
                </c:pt>
                <c:pt idx="1">
                  <c:v>2755.4</c:v>
                </c:pt>
              </c:numCache>
            </c:numRef>
          </c:val>
          <c:extLst>
            <c:ext xmlns:c16="http://schemas.microsoft.com/office/drawing/2014/chart" uri="{C3380CC4-5D6E-409C-BE32-E72D297353CC}">
              <c16:uniqueId val="{00000002-61E6-48E2-B5B3-64368AF51E02}"/>
            </c:ext>
          </c:extLst>
        </c:ser>
        <c:ser>
          <c:idx val="1"/>
          <c:order val="1"/>
          <c:tx>
            <c:strRef>
              <c:f>'[Діаграма 2  .xls]Аркуш1'!$A$10</c:f>
              <c:strCache>
                <c:ptCount val="1"/>
                <c:pt idx="0">
                  <c:v>Юридичнні особи</c:v>
                </c:pt>
              </c:strCache>
            </c:strRef>
          </c:tx>
          <c:spPr>
            <a:solidFill>
              <a:srgbClr val="0000FF"/>
            </a:solidFill>
            <a:ln w="12700">
              <a:solidFill>
                <a:srgbClr val="000000"/>
              </a:solidFill>
              <a:prstDash val="solid"/>
            </a:ln>
          </c:spPr>
          <c:invertIfNegative val="0"/>
          <c:dLbls>
            <c:dLbl>
              <c:idx val="0"/>
              <c:layout>
                <c:manualLayout>
                  <c:x val="-6.8939414420503341E-4"/>
                  <c:y val="-3.0530793721571428E-2"/>
                </c:manualLayout>
              </c:layout>
              <c:tx>
                <c:rich>
                  <a:bodyPr/>
                  <a:lstStyle/>
                  <a:p>
                    <a:pPr>
                      <a:defRPr sz="800" b="1" i="0" u="none" strike="noStrike" baseline="0">
                        <a:solidFill>
                          <a:srgbClr val="000000"/>
                        </a:solidFill>
                        <a:latin typeface="Arial"/>
                        <a:ea typeface="Arial"/>
                        <a:cs typeface="Arial"/>
                      </a:defRPr>
                    </a:pPr>
                    <a:r>
                      <a:rPr lang="en-US" sz="800"/>
                      <a:t>6350</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1E6-48E2-B5B3-64368AF51E02}"/>
                </c:ext>
              </c:extLst>
            </c:dLbl>
            <c:dLbl>
              <c:idx val="1"/>
              <c:layout>
                <c:manualLayout>
                  <c:x val="7.5840413208701739E-3"/>
                  <c:y val="-2.3746222359854473E-2"/>
                </c:manualLayout>
              </c:layout>
              <c:tx>
                <c:rich>
                  <a:bodyPr/>
                  <a:lstStyle/>
                  <a:p>
                    <a:pPr>
                      <a:defRPr sz="800" b="1" i="0" u="none" strike="noStrike" baseline="0">
                        <a:solidFill>
                          <a:srgbClr val="000000"/>
                        </a:solidFill>
                        <a:latin typeface="Arial"/>
                        <a:ea typeface="Arial"/>
                        <a:cs typeface="Arial"/>
                      </a:defRPr>
                    </a:pPr>
                    <a:r>
                      <a:rPr lang="en-US" sz="800"/>
                      <a:t>6420,1</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61E6-48E2-B5B3-64368AF51E02}"/>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'[Діаграма 2  .xls]Аркуш1'!$B$8:$C$8</c:f>
              <c:strCache>
                <c:ptCount val="2"/>
                <c:pt idx="0">
                  <c:v> 2023 очік.</c:v>
                </c:pt>
                <c:pt idx="1">
                  <c:v>  2024 прогноз</c:v>
                </c:pt>
              </c:strCache>
            </c:strRef>
          </c:cat>
          <c:val>
            <c:numRef>
              <c:f>'[Діаграма 2  .xls]Аркуш1'!$B$10:$C$10</c:f>
              <c:numCache>
                <c:formatCode>General</c:formatCode>
                <c:ptCount val="2"/>
                <c:pt idx="0">
                  <c:v>6350</c:v>
                </c:pt>
                <c:pt idx="1">
                  <c:v>6420.1</c:v>
                </c:pt>
              </c:numCache>
            </c:numRef>
          </c:val>
          <c:extLst>
            <c:ext xmlns:c16="http://schemas.microsoft.com/office/drawing/2014/chart" uri="{C3380CC4-5D6E-409C-BE32-E72D297353CC}">
              <c16:uniqueId val="{00000005-61E6-48E2-B5B3-64368AF51E02}"/>
            </c:ext>
          </c:extLst>
        </c:ser>
        <c:ser>
          <c:idx val="2"/>
          <c:order val="2"/>
          <c:tx>
            <c:strRef>
              <c:f>'[Діаграма 2  .xls]Аркуш1'!$A$11</c:f>
              <c:strCache>
                <c:ptCount val="1"/>
                <c:pt idx="0">
                  <c:v>Фізичні   особи</c:v>
                </c:pt>
              </c:strCache>
            </c:strRef>
          </c:tx>
          <c:spPr>
            <a:solidFill>
              <a:srgbClr val="FF00FF"/>
            </a:solidFill>
            <a:ln w="12700">
              <a:solidFill>
                <a:srgbClr val="000000"/>
              </a:solidFill>
              <a:prstDash val="solid"/>
            </a:ln>
          </c:spPr>
          <c:invertIfNegative val="0"/>
          <c:dLbls>
            <c:dLbl>
              <c:idx val="0"/>
              <c:tx>
                <c:rich>
                  <a:bodyPr/>
                  <a:lstStyle/>
                  <a:p>
                    <a:pPr>
                      <a:defRPr sz="800" b="1" i="0" u="none" strike="noStrike" baseline="0">
                        <a:solidFill>
                          <a:srgbClr val="000000"/>
                        </a:solidFill>
                        <a:latin typeface="Arial"/>
                        <a:ea typeface="Arial"/>
                        <a:cs typeface="Arial"/>
                      </a:defRPr>
                    </a:pPr>
                    <a:r>
                      <a:rPr lang="en-US" sz="800"/>
                      <a:t>97759,7</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1E6-48E2-B5B3-64368AF51E02}"/>
                </c:ext>
              </c:extLst>
            </c:dLbl>
            <c:dLbl>
              <c:idx val="1"/>
              <c:spPr>
                <a:solidFill>
                  <a:srgbClr val="FFFF00"/>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6="http://schemas.microsoft.com/office/drawing/2014/chart" uri="{C3380CC4-5D6E-409C-BE32-E72D297353CC}">
                  <c16:uniqueId val="{00000000-1C2A-4CB6-8AEB-5791A887B588}"/>
                </c:ext>
              </c:extLst>
            </c:dLbl>
            <c:spPr>
              <a:no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'[Діаграма 2  .xls]Аркуш1'!$B$8:$C$8</c:f>
              <c:strCache>
                <c:ptCount val="2"/>
                <c:pt idx="0">
                  <c:v> 2023 очік.</c:v>
                </c:pt>
                <c:pt idx="1">
                  <c:v>  2024 прогноз</c:v>
                </c:pt>
              </c:strCache>
            </c:strRef>
          </c:cat>
          <c:val>
            <c:numRef>
              <c:f>'[Діаграма 2  .xls]Аркуш1'!$B$11:$C$11</c:f>
              <c:numCache>
                <c:formatCode>General</c:formatCode>
                <c:ptCount val="2"/>
                <c:pt idx="0" formatCode="0.0">
                  <c:v>97759.7</c:v>
                </c:pt>
                <c:pt idx="1">
                  <c:v>102010.3</c:v>
                </c:pt>
              </c:numCache>
            </c:numRef>
          </c:val>
          <c:extLst>
            <c:ext xmlns:c16="http://schemas.microsoft.com/office/drawing/2014/chart" uri="{C3380CC4-5D6E-409C-BE32-E72D297353CC}">
              <c16:uniqueId val="{00000008-61E6-48E2-B5B3-64368AF51E02}"/>
            </c:ext>
          </c:extLst>
        </c:ser>
        <c:dLbls>
          <c:showLegendKey val="0"/>
          <c:showVal val="0"/>
          <c:showCatName val="0"/>
          <c:showSerName val="0"/>
          <c:showPercent val="0"/>
          <c:showBubbleSize val="0"/>
        </c:dLbls>
        <c:gapWidth val="120"/>
        <c:gapDepth val="40"/>
        <c:shape val="box"/>
        <c:axId val="330182496"/>
        <c:axId val="330183280"/>
        <c:axId val="0"/>
      </c:bar3DChart>
      <c:catAx>
        <c:axId val="3301824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330183280"/>
        <c:crosses val="autoZero"/>
        <c:auto val="1"/>
        <c:lblAlgn val="ctr"/>
        <c:lblOffset val="100"/>
        <c:tickLblSkip val="1"/>
        <c:tickMarkSkip val="1"/>
        <c:noMultiLvlLbl val="0"/>
      </c:catAx>
      <c:valAx>
        <c:axId val="330183280"/>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330182496"/>
        <c:crosses val="autoZero"/>
        <c:crossBetween val="between"/>
      </c:valAx>
      <c:spPr>
        <a:noFill/>
        <a:ln w="25400">
          <a:noFill/>
        </a:ln>
      </c:spPr>
    </c:plotArea>
    <c:legend>
      <c:legendPos val="r"/>
      <c:layout>
        <c:manualLayout>
          <c:xMode val="edge"/>
          <c:yMode val="edge"/>
          <c:x val="0.71612150839156452"/>
          <c:y val="0.49479798183954754"/>
          <c:w val="0.12750963300605711"/>
          <c:h val="0.23021901987834265"/>
        </c:manualLayout>
      </c:layout>
      <c:overlay val="0"/>
      <c:spPr>
        <a:solidFill>
          <a:srgbClr val="FFFF99"/>
        </a:solidFill>
        <a:ln w="3175">
          <a:solidFill>
            <a:srgbClr val="000000"/>
          </a:solidFill>
          <a:prstDash val="solid"/>
        </a:ln>
      </c:spPr>
      <c:txPr>
        <a:bodyPr/>
        <a:lstStyle/>
        <a:p>
          <a:pPr>
            <a:defRPr sz="800" b="1" i="1"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0.6305</cdr:x>
      <cdr:y>0.5035</cdr:y>
    </cdr:from>
    <cdr:to>
      <cdr:x>0.77675</cdr:x>
      <cdr:y>0.58825</cdr:y>
    </cdr:to>
    <cdr:sp macro="" textlink="">
      <cdr:nvSpPr>
        <cdr:cNvPr id="1025" name="AutoShape 1"/>
        <cdr:cNvSpPr>
          <a:spLocks xmlns:a="http://schemas.openxmlformats.org/drawingml/2006/main" noChangeArrowheads="1"/>
        </cdr:cNvSpPr>
      </cdr:nvSpPr>
      <cdr:spPr bwMode="auto">
        <a:xfrm xmlns:a="http://schemas.openxmlformats.org/drawingml/2006/main">
          <a:off x="5803727" y="2827626"/>
          <a:ext cx="1346226" cy="475951"/>
        </a:xfrm>
        <a:prstGeom xmlns:a="http://schemas.openxmlformats.org/drawingml/2006/main" prst="rightArrow">
          <a:avLst>
            <a:gd name="adj1" fmla="val 50000"/>
            <a:gd name="adj2" fmla="val 70712"/>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a:t>
          </a:r>
          <a:r>
            <a:rPr lang="uk-UA" sz="600" b="1" i="0" u="none" strike="noStrike" baseline="0">
              <a:solidFill>
                <a:srgbClr val="000000"/>
              </a:solidFill>
              <a:latin typeface="Arial"/>
              <a:cs typeface="Arial"/>
            </a:rPr>
            <a:t>50017,8</a:t>
          </a:r>
          <a:r>
            <a:rPr lang="uk-UA" sz="8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(-13,3%)</a:t>
          </a:r>
        </a:p>
      </cdr:txBody>
    </cdr:sp>
  </cdr:relSizeAnchor>
  <cdr:relSizeAnchor xmlns:cdr="http://schemas.openxmlformats.org/drawingml/2006/chartDrawing">
    <cdr:from>
      <cdr:x>0.48625</cdr:x>
      <cdr:y>0.40975</cdr:y>
    </cdr:from>
    <cdr:to>
      <cdr:x>0.641</cdr:x>
      <cdr:y>0.49275</cdr:y>
    </cdr:to>
    <cdr:sp macro="" textlink="">
      <cdr:nvSpPr>
        <cdr:cNvPr id="1026" name="AutoShape 2"/>
        <cdr:cNvSpPr>
          <a:spLocks xmlns:a="http://schemas.openxmlformats.org/drawingml/2006/main" noChangeArrowheads="1"/>
        </cdr:cNvSpPr>
      </cdr:nvSpPr>
      <cdr:spPr bwMode="auto">
        <a:xfrm xmlns:a="http://schemas.openxmlformats.org/drawingml/2006/main">
          <a:off x="4464406" y="2299727"/>
          <a:ext cx="1431371" cy="470335"/>
        </a:xfrm>
        <a:prstGeom xmlns:a="http://schemas.openxmlformats.org/drawingml/2006/main" prst="rightArrow">
          <a:avLst>
            <a:gd name="adj1" fmla="val 50000"/>
            <a:gd name="adj2" fmla="val 7608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800" b="1" i="0" u="none" strike="noStrike" baseline="0">
              <a:solidFill>
                <a:srgbClr val="000000"/>
              </a:solidFill>
              <a:latin typeface="Arial"/>
              <a:cs typeface="Arial"/>
            </a:rPr>
            <a:t>+</a:t>
          </a:r>
          <a:r>
            <a:rPr lang="uk-UA" sz="600" b="1" i="0" u="none" strike="noStrike" baseline="0">
              <a:solidFill>
                <a:srgbClr val="000000"/>
              </a:solidFill>
              <a:latin typeface="Arial"/>
              <a:cs typeface="Arial"/>
            </a:rPr>
            <a:t>49190,4</a:t>
          </a:r>
          <a:r>
            <a:rPr lang="uk-UA" sz="8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+15,1%</a:t>
          </a:r>
          <a:r>
            <a:rPr lang="uk-UA" sz="800" b="1" i="0" u="none" strike="noStrike" baseline="0">
              <a:solidFill>
                <a:srgbClr val="000000"/>
              </a:solidFill>
              <a:latin typeface="Arial"/>
              <a:cs typeface="Arial"/>
            </a:rPr>
            <a:t>)</a:t>
          </a:r>
        </a:p>
      </cdr:txBody>
    </cdr:sp>
  </cdr:relSizeAnchor>
  <cdr:relSizeAnchor xmlns:cdr="http://schemas.openxmlformats.org/drawingml/2006/chartDrawing">
    <cdr:from>
      <cdr:x>0.30575</cdr:x>
      <cdr:y>0.561</cdr:y>
    </cdr:from>
    <cdr:to>
      <cdr:x>0.45075</cdr:x>
      <cdr:y>0.6395</cdr:y>
    </cdr:to>
    <cdr:sp macro="" textlink="">
      <cdr:nvSpPr>
        <cdr:cNvPr id="1027" name="AutoShape 3"/>
        <cdr:cNvSpPr>
          <a:spLocks xmlns:a="http://schemas.openxmlformats.org/drawingml/2006/main" noChangeArrowheads="1"/>
        </cdr:cNvSpPr>
      </cdr:nvSpPr>
      <cdr:spPr bwMode="auto">
        <a:xfrm xmlns:a="http://schemas.openxmlformats.org/drawingml/2006/main">
          <a:off x="2807513" y="3149138"/>
          <a:ext cx="1330117" cy="442256"/>
        </a:xfrm>
        <a:prstGeom xmlns:a="http://schemas.openxmlformats.org/drawingml/2006/main" prst="rightArrow">
          <a:avLst>
            <a:gd name="adj1" fmla="val 50000"/>
            <a:gd name="adj2" fmla="val 75189"/>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600" b="1" i="0" u="none" strike="noStrike" baseline="0">
              <a:solidFill>
                <a:srgbClr val="000000"/>
              </a:solidFill>
              <a:latin typeface="Arial"/>
              <a:cs typeface="Arial"/>
            </a:rPr>
            <a:t>+75109,6</a:t>
          </a:r>
          <a:r>
            <a:rPr lang="uk-UA" sz="8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29,8</a:t>
          </a:r>
          <a:r>
            <a:rPr lang="uk-UA" sz="8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a:t>
          </a:r>
          <a:r>
            <a:rPr lang="uk-UA" sz="800" b="1" i="0" u="none" strike="noStrike" baseline="0">
              <a:solidFill>
                <a:srgbClr val="000000"/>
              </a:solidFill>
              <a:latin typeface="Arial"/>
              <a:cs typeface="Arial"/>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0.26242</cdr:x>
      <cdr:y>0.15308</cdr:y>
    </cdr:from>
    <cdr:to>
      <cdr:x>0.56931</cdr:x>
      <cdr:y>0.26467</cdr:y>
    </cdr:to>
    <cdr:sp macro="" textlink="">
      <cdr:nvSpPr>
        <cdr:cNvPr id="1026" name="AutoShape 2"/>
        <cdr:cNvSpPr>
          <a:spLocks xmlns:a="http://schemas.openxmlformats.org/drawingml/2006/main" noChangeArrowheads="1"/>
        </cdr:cNvSpPr>
      </cdr:nvSpPr>
      <cdr:spPr bwMode="auto">
        <a:xfrm xmlns:a="http://schemas.openxmlformats.org/drawingml/2006/main" flipH="1">
          <a:off x="2414319" y="858266"/>
          <a:ext cx="2823434" cy="625653"/>
        </a:xfrm>
        <a:prstGeom xmlns:a="http://schemas.openxmlformats.org/drawingml/2006/main" prst="wedgeRectCallout">
          <a:avLst>
            <a:gd name="adj1" fmla="val 152"/>
            <a:gd name="adj2" fmla="val 80625"/>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650" b="1" i="0" u="none" strike="noStrike" baseline="0">
              <a:solidFill>
                <a:srgbClr val="000000"/>
              </a:solidFill>
              <a:latin typeface="Arial"/>
              <a:cs typeface="Arial"/>
            </a:rPr>
            <a:t>Ріст</a:t>
          </a:r>
          <a:r>
            <a:rPr lang="uk-UA" sz="600" b="1" i="0" u="none" strike="noStrike" baseline="0">
              <a:solidFill>
                <a:srgbClr val="000000"/>
              </a:solidFill>
              <a:latin typeface="Arial"/>
              <a:cs typeface="Arial"/>
            </a:rPr>
            <a:t>: </a:t>
          </a:r>
          <a:r>
            <a:rPr lang="uk-UA" sz="650" b="1" i="0" u="none" strike="noStrike" baseline="0">
              <a:solidFill>
                <a:srgbClr val="000000"/>
              </a:solidFill>
              <a:latin typeface="Arial"/>
              <a:cs typeface="Arial"/>
            </a:rPr>
            <a:t>2024/2023рр</a:t>
          </a:r>
          <a:endParaRPr lang="uk-UA" sz="650" b="0" i="0" u="none" strike="noStrike" baseline="0">
            <a:solidFill>
              <a:srgbClr val="000000"/>
            </a:solidFill>
            <a:latin typeface="Arial"/>
            <a:cs typeface="Arial"/>
          </a:endParaRPr>
        </a:p>
        <a:p xmlns:a="http://schemas.openxmlformats.org/drawingml/2006/main">
          <a:pPr algn="l" rtl="0">
            <a:defRPr sz="1000"/>
          </a:pPr>
          <a:r>
            <a:rPr lang="uk-UA" sz="600" b="1" i="0" u="none" strike="noStrike" baseline="0">
              <a:solidFill>
                <a:srgbClr val="000000"/>
              </a:solidFill>
              <a:latin typeface="Arial"/>
              <a:cs typeface="Arial"/>
            </a:rPr>
            <a:t>юридичні</a:t>
          </a:r>
          <a:r>
            <a:rPr lang="uk-UA" sz="9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особи</a:t>
          </a:r>
          <a:r>
            <a:rPr lang="uk-UA" sz="9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406,1тис</a:t>
          </a:r>
          <a:r>
            <a:rPr lang="uk-UA" sz="900" b="1" i="0" u="none" strike="noStrike" baseline="0">
              <a:solidFill>
                <a:srgbClr val="000000"/>
              </a:solidFill>
              <a:latin typeface="Arial"/>
              <a:cs typeface="Arial"/>
            </a:rPr>
            <a:t>.</a:t>
          </a:r>
          <a:r>
            <a:rPr lang="uk-UA" sz="600" b="1" i="0" u="none" strike="noStrike" baseline="0">
              <a:solidFill>
                <a:srgbClr val="000000"/>
              </a:solidFill>
              <a:latin typeface="Arial"/>
              <a:cs typeface="Arial"/>
            </a:rPr>
            <a:t>грн</a:t>
          </a:r>
          <a:r>
            <a:rPr lang="uk-UA" sz="900" b="1" i="0" u="none" strike="noStrike" baseline="0">
              <a:solidFill>
                <a:srgbClr val="000000"/>
              </a:solidFill>
              <a:latin typeface="Arial"/>
              <a:cs typeface="Arial"/>
            </a:rPr>
            <a:t> (</a:t>
          </a:r>
          <a:r>
            <a:rPr lang="uk-UA" sz="750" b="1" i="0" u="none" strike="noStrike" baseline="0">
              <a:solidFill>
                <a:srgbClr val="000000"/>
              </a:solidFill>
              <a:latin typeface="Arial"/>
              <a:cs typeface="Arial"/>
            </a:rPr>
            <a:t>+</a:t>
          </a:r>
          <a:r>
            <a:rPr lang="uk-UA" sz="600" b="1" i="0" u="none" strike="noStrike" baseline="0">
              <a:solidFill>
                <a:srgbClr val="000000"/>
              </a:solidFill>
              <a:latin typeface="Arial"/>
              <a:cs typeface="Arial"/>
            </a:rPr>
            <a:t>4,2%</a:t>
          </a:r>
          <a:r>
            <a:rPr lang="uk-UA" sz="900" b="1" i="0" u="none" strike="noStrike" baseline="0">
              <a:solidFill>
                <a:srgbClr val="000000"/>
              </a:solidFill>
              <a:latin typeface="Arial"/>
              <a:cs typeface="Arial"/>
            </a:rPr>
            <a:t>)</a:t>
          </a:r>
        </a:p>
        <a:p xmlns:a="http://schemas.openxmlformats.org/drawingml/2006/main">
          <a:pPr algn="l" rtl="0">
            <a:defRPr sz="1000"/>
          </a:pPr>
          <a:r>
            <a:rPr lang="uk-UA" sz="650" b="1" i="0" u="none" strike="noStrike" baseline="0">
              <a:solidFill>
                <a:srgbClr val="000000"/>
              </a:solidFill>
              <a:latin typeface="Arial"/>
              <a:cs typeface="Arial"/>
            </a:rPr>
            <a:t>фізичні</a:t>
          </a:r>
          <a:r>
            <a:rPr lang="uk-UA" sz="9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особи</a:t>
          </a:r>
          <a:r>
            <a:rPr lang="uk-UA" sz="90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925,1тис</a:t>
          </a:r>
          <a:r>
            <a:rPr lang="uk-UA" sz="750" b="1" i="0" u="none" strike="noStrike" baseline="0">
              <a:solidFill>
                <a:srgbClr val="000000"/>
              </a:solidFill>
              <a:latin typeface="Arial"/>
              <a:cs typeface="Arial"/>
            </a:rPr>
            <a:t>. </a:t>
          </a:r>
          <a:r>
            <a:rPr lang="uk-UA" sz="600" b="1" i="0" u="none" strike="noStrike" baseline="0">
              <a:solidFill>
                <a:srgbClr val="000000"/>
              </a:solidFill>
              <a:latin typeface="Arial"/>
              <a:cs typeface="Arial"/>
            </a:rPr>
            <a:t>грн</a:t>
          </a:r>
          <a:r>
            <a:rPr lang="uk-UA" sz="900" b="1" i="0" u="none" strike="noStrike" baseline="0">
              <a:solidFill>
                <a:srgbClr val="000000"/>
              </a:solidFill>
              <a:latin typeface="Arial"/>
              <a:cs typeface="Arial"/>
            </a:rPr>
            <a:t> (</a:t>
          </a:r>
          <a:r>
            <a:rPr lang="uk-UA" sz="750" b="1" i="0" u="none" strike="noStrike" baseline="0">
              <a:solidFill>
                <a:srgbClr val="000000"/>
              </a:solidFill>
              <a:latin typeface="Arial"/>
              <a:cs typeface="Arial"/>
            </a:rPr>
            <a:t>+</a:t>
          </a:r>
          <a:r>
            <a:rPr lang="uk-UA" sz="600" b="1" i="0" u="none" strike="noStrike" baseline="0">
              <a:solidFill>
                <a:srgbClr val="000000"/>
              </a:solidFill>
              <a:latin typeface="Arial"/>
              <a:cs typeface="Arial"/>
            </a:rPr>
            <a:t>9</a:t>
          </a:r>
          <a:r>
            <a:rPr lang="uk-UA" sz="670" b="1" i="0" u="none" strike="noStrike" baseline="0">
              <a:solidFill>
                <a:srgbClr val="000000"/>
              </a:solidFill>
              <a:latin typeface="Arial"/>
              <a:cs typeface="Arial"/>
            </a:rPr>
            <a:t>,</a:t>
          </a:r>
          <a:r>
            <a:rPr lang="uk-UA" sz="600" b="1" i="0" u="none" strike="noStrike" baseline="0">
              <a:solidFill>
                <a:srgbClr val="000000"/>
              </a:solidFill>
              <a:latin typeface="Arial"/>
              <a:cs typeface="Arial"/>
            </a:rPr>
            <a:t>2%</a:t>
          </a:r>
          <a:r>
            <a:rPr lang="uk-UA" sz="900" b="1" i="0" u="none" strike="noStrike" baseline="0">
              <a:solidFill>
                <a:srgbClr val="000000"/>
              </a:solidFill>
              <a:latin typeface="Arial"/>
              <a:cs typeface="Arial"/>
            </a:rPr>
            <a:t>)</a:t>
          </a:r>
        </a:p>
      </cdr:txBody>
    </cdr:sp>
  </cdr:relSizeAnchor>
</c:userShapes>
</file>

<file path=word/drawings/drawing3.xml><?xml version="1.0" encoding="utf-8"?>
<c:userShapes xmlns:c="http://schemas.openxmlformats.org/drawingml/2006/chart">
  <cdr:relSizeAnchor xmlns:cdr="http://schemas.openxmlformats.org/drawingml/2006/chartDrawing">
    <cdr:from>
      <cdr:x>0.56495</cdr:x>
      <cdr:y>0.62257</cdr:y>
    </cdr:from>
    <cdr:to>
      <cdr:x>0.66347</cdr:x>
      <cdr:y>0.701</cdr:y>
    </cdr:to>
    <cdr:sp macro="" textlink="">
      <cdr:nvSpPr>
        <cdr:cNvPr id="1028" name="AutoShape 4"/>
        <cdr:cNvSpPr>
          <a:spLocks xmlns:a="http://schemas.openxmlformats.org/drawingml/2006/main" noChangeArrowheads="1"/>
        </cdr:cNvSpPr>
      </cdr:nvSpPr>
      <cdr:spPr bwMode="auto">
        <a:xfrm xmlns:a="http://schemas.openxmlformats.org/drawingml/2006/main">
          <a:off x="5197643" y="3490573"/>
          <a:ext cx="906380" cy="439735"/>
        </a:xfrm>
        <a:prstGeom xmlns:a="http://schemas.openxmlformats.org/drawingml/2006/main" prst="rightArrow">
          <a:avLst>
            <a:gd name="adj1" fmla="val 50000"/>
            <a:gd name="adj2" fmla="val 52230"/>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+120,5</a:t>
          </a:r>
        </a:p>
      </cdr:txBody>
    </cdr:sp>
  </cdr:relSizeAnchor>
  <cdr:relSizeAnchor xmlns:cdr="http://schemas.openxmlformats.org/drawingml/2006/chartDrawing">
    <cdr:from>
      <cdr:x>0.74106</cdr:x>
      <cdr:y>0.63662</cdr:y>
    </cdr:from>
    <cdr:to>
      <cdr:x>0.82738</cdr:x>
      <cdr:y>0.7084</cdr:y>
    </cdr:to>
    <cdr:sp macro="" textlink="">
      <cdr:nvSpPr>
        <cdr:cNvPr id="1029" name="AutoShape 5"/>
        <cdr:cNvSpPr>
          <a:spLocks xmlns:a="http://schemas.openxmlformats.org/drawingml/2006/main" noChangeArrowheads="1"/>
        </cdr:cNvSpPr>
      </cdr:nvSpPr>
      <cdr:spPr bwMode="auto">
        <a:xfrm xmlns:a="http://schemas.openxmlformats.org/drawingml/2006/main">
          <a:off x="6817895" y="3569348"/>
          <a:ext cx="794084" cy="402450"/>
        </a:xfrm>
        <a:prstGeom xmlns:a="http://schemas.openxmlformats.org/drawingml/2006/main" prst="rightArrow">
          <a:avLst>
            <a:gd name="adj1" fmla="val 50000"/>
            <a:gd name="adj2" fmla="val 5128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+94,6</a:t>
          </a:r>
        </a:p>
      </cdr:txBody>
    </cdr:sp>
  </cdr:relSizeAnchor>
  <cdr:relSizeAnchor xmlns:cdr="http://schemas.openxmlformats.org/drawingml/2006/chartDrawing">
    <cdr:from>
      <cdr:x>0.3871</cdr:x>
      <cdr:y>0.60086</cdr:y>
    </cdr:from>
    <cdr:to>
      <cdr:x>0.48038</cdr:x>
      <cdr:y>0.67954</cdr:y>
    </cdr:to>
    <cdr:sp macro="" textlink="">
      <cdr:nvSpPr>
        <cdr:cNvPr id="1030" name="AutoShape 6"/>
        <cdr:cNvSpPr>
          <a:spLocks xmlns:a="http://schemas.openxmlformats.org/drawingml/2006/main" noChangeArrowheads="1"/>
        </cdr:cNvSpPr>
      </cdr:nvSpPr>
      <cdr:spPr bwMode="auto">
        <a:xfrm xmlns:a="http://schemas.openxmlformats.org/drawingml/2006/main">
          <a:off x="3561347" y="3368851"/>
          <a:ext cx="858220" cy="441137"/>
        </a:xfrm>
        <a:prstGeom xmlns:a="http://schemas.openxmlformats.org/drawingml/2006/main" prst="rightArrow">
          <a:avLst>
            <a:gd name="adj1" fmla="val 50000"/>
            <a:gd name="adj2" fmla="val 51614"/>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+1378,6</a:t>
          </a:r>
        </a:p>
      </cdr:txBody>
    </cdr:sp>
  </cdr:relSizeAnchor>
  <cdr:relSizeAnchor xmlns:cdr="http://schemas.openxmlformats.org/drawingml/2006/chartDrawing">
    <cdr:from>
      <cdr:x>0.19791</cdr:x>
      <cdr:y>0.13161</cdr:y>
    </cdr:from>
    <cdr:to>
      <cdr:x>0.33043</cdr:x>
      <cdr:y>0.20887</cdr:y>
    </cdr:to>
    <cdr:sp macro="" textlink="">
      <cdr:nvSpPr>
        <cdr:cNvPr id="1031" name="AutoShape 7"/>
        <cdr:cNvSpPr>
          <a:spLocks xmlns:a="http://schemas.openxmlformats.org/drawingml/2006/main" noChangeArrowheads="1"/>
        </cdr:cNvSpPr>
      </cdr:nvSpPr>
      <cdr:spPr bwMode="auto">
        <a:xfrm xmlns:a="http://schemas.openxmlformats.org/drawingml/2006/main">
          <a:off x="1820779" y="737900"/>
          <a:ext cx="1219199" cy="433175"/>
        </a:xfrm>
        <a:prstGeom xmlns:a="http://schemas.openxmlformats.org/drawingml/2006/main" prst="rightArrow">
          <a:avLst>
            <a:gd name="adj1" fmla="val 50000"/>
            <a:gd name="adj2" fmla="val 85205"/>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+2809,9</a:t>
          </a:r>
        </a:p>
      </cdr:txBody>
    </cdr:sp>
  </cdr:relSizeAnchor>
</c:userShapes>
</file>

<file path=word/drawings/drawing4.xml><?xml version="1.0" encoding="utf-8"?>
<c:userShapes xmlns:c="http://schemas.openxmlformats.org/drawingml/2006/chart">
  <cdr:relSizeAnchor xmlns:cdr="http://schemas.openxmlformats.org/drawingml/2006/chartDrawing">
    <cdr:from>
      <cdr:x>0.50325</cdr:x>
      <cdr:y>0.409</cdr:y>
    </cdr:from>
    <cdr:to>
      <cdr:x>0.631</cdr:x>
      <cdr:y>0.451</cdr:y>
    </cdr:to>
    <cdr:sp macro="" textlink="">
      <cdr:nvSpPr>
        <cdr:cNvPr id="6146" name="Text Box 2"/>
        <cdr:cNvSpPr txBox="1">
          <a:spLocks xmlns:a="http://schemas.openxmlformats.org/drawingml/2006/main" noChangeArrowheads="1"/>
        </cdr:cNvSpPr>
      </cdr:nvSpPr>
      <cdr:spPr bwMode="auto">
        <a:xfrm xmlns:a="http://schemas.openxmlformats.org/drawingml/2006/main">
          <a:off x="4632396" y="2296919"/>
          <a:ext cx="1175934" cy="23587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0.259</cdr:x>
      <cdr:y>0.16715</cdr:y>
    </cdr:from>
    <cdr:to>
      <cdr:x>0.54767</cdr:x>
      <cdr:y>0.34661</cdr:y>
    </cdr:to>
    <cdr:sp macro="" textlink="">
      <cdr:nvSpPr>
        <cdr:cNvPr id="6147" name="AutoShape 3"/>
        <cdr:cNvSpPr>
          <a:spLocks xmlns:a="http://schemas.openxmlformats.org/drawingml/2006/main" noChangeArrowheads="1"/>
        </cdr:cNvSpPr>
      </cdr:nvSpPr>
      <cdr:spPr bwMode="auto">
        <a:xfrm xmlns:a="http://schemas.openxmlformats.org/drawingml/2006/main">
          <a:off x="2385458" y="938649"/>
          <a:ext cx="2658726" cy="1007764"/>
        </a:xfrm>
        <a:prstGeom xmlns:a="http://schemas.openxmlformats.org/drawingml/2006/main" prst="wedgeRoundRectCallout">
          <a:avLst>
            <a:gd name="adj1" fmla="val -47069"/>
            <a:gd name="adj2" fmla="val 74565"/>
            <a:gd name="adj3" fmla="val 16667"/>
          </a:avLst>
        </a:prstGeom>
        <a:solidFill xmlns:a="http://schemas.openxmlformats.org/drawingml/2006/main">
          <a:srgbClr xmlns:mc="http://schemas.openxmlformats.org/markup-compatibility/2006" xmlns:a14="http://schemas.microsoft.com/office/drawing/2010/main" val="FFFF99" mc:Ignorable="a14" a14:legacySpreadsheetColorIndex="4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45720" tIns="32004" rIns="0" bIns="0" anchor="t" upright="1"/>
        <a:lstStyle xmlns:a="http://schemas.openxmlformats.org/drawingml/2006/main"/>
        <a:p xmlns:a="http://schemas.openxmlformats.org/drawingml/2006/main">
          <a:pPr algn="l" rtl="0">
            <a:defRPr sz="1000"/>
          </a:pPr>
          <a:r>
            <a:rPr lang="uk-UA" sz="700" b="1" i="0" u="none" strike="noStrike" baseline="0">
              <a:solidFill>
                <a:srgbClr val="000000"/>
              </a:solidFill>
              <a:latin typeface="Arial"/>
              <a:cs typeface="Arial"/>
            </a:rPr>
            <a:t>Ріст</a:t>
          </a:r>
          <a:r>
            <a:rPr lang="uk-UA" sz="800" b="1" i="0" u="none" strike="noStrike" baseline="0">
              <a:solidFill>
                <a:srgbClr val="000000"/>
              </a:solidFill>
              <a:latin typeface="Arial"/>
              <a:cs typeface="Arial"/>
            </a:rPr>
            <a:t> всього 4332,5 </a:t>
          </a:r>
          <a:r>
            <a:rPr lang="uk-UA" sz="800" b="1" i="0" u="none" strike="noStrike" baseline="0">
              <a:solidFill>
                <a:srgbClr val="000000"/>
              </a:solidFill>
              <a:latin typeface="+mn-lt"/>
              <a:cs typeface="Arial"/>
            </a:rPr>
            <a:t>тис.грн в т.ч. </a:t>
          </a:r>
          <a:r>
            <a:rPr lang="uk-UA" sz="800" b="1" i="0" u="none" strike="noStrike" baseline="0">
              <a:solidFill>
                <a:srgbClr val="000000"/>
              </a:solidFill>
              <a:latin typeface="Arial"/>
              <a:cs typeface="Arial"/>
            </a:rPr>
            <a:t>:</a:t>
          </a:r>
        </a:p>
        <a:p xmlns:a="http://schemas.openxmlformats.org/drawingml/2006/main">
          <a:pPr algn="l" rtl="0">
            <a:defRPr sz="1000"/>
          </a:pPr>
          <a:r>
            <a:rPr lang="uk-UA" sz="700" b="1" i="0" u="none" strike="noStrike" baseline="0">
              <a:solidFill>
                <a:srgbClr val="000000"/>
              </a:solidFill>
              <a:latin typeface="Arial"/>
              <a:cs typeface="Arial"/>
            </a:rPr>
            <a:t>юридичні</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особи</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70,1тис</a:t>
          </a:r>
          <a:r>
            <a:rPr lang="uk-UA" sz="800" b="1" i="0" u="none" strike="noStrike" baseline="0">
              <a:solidFill>
                <a:srgbClr val="000000"/>
              </a:solidFill>
              <a:latin typeface="Arial"/>
              <a:cs typeface="Arial"/>
            </a:rPr>
            <a:t>.</a:t>
          </a:r>
          <a:r>
            <a:rPr lang="uk-UA" sz="700" b="1" i="0" u="none" strike="noStrike" baseline="0">
              <a:solidFill>
                <a:srgbClr val="000000"/>
              </a:solidFill>
              <a:latin typeface="Arial"/>
              <a:cs typeface="Arial"/>
            </a:rPr>
            <a:t>грн</a:t>
          </a:r>
          <a:r>
            <a:rPr lang="uk-UA" sz="800" b="1" i="0" u="none" strike="noStrike" baseline="0">
              <a:solidFill>
                <a:srgbClr val="000000"/>
              </a:solidFill>
              <a:latin typeface="Arial"/>
              <a:cs typeface="Arial"/>
            </a:rPr>
            <a:t> </a:t>
          </a:r>
        </a:p>
        <a:p xmlns:a="http://schemas.openxmlformats.org/drawingml/2006/main">
          <a:pPr algn="l" rtl="0">
            <a:defRPr sz="1000"/>
          </a:pPr>
          <a:r>
            <a:rPr lang="uk-UA" sz="700" b="1" i="0" u="none" strike="noStrike" baseline="0">
              <a:solidFill>
                <a:srgbClr val="000000"/>
              </a:solidFill>
              <a:latin typeface="Arial"/>
              <a:cs typeface="Arial"/>
            </a:rPr>
            <a:t>фізичні</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особи</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4250,6</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тис грн</a:t>
          </a:r>
          <a:endParaRPr lang="uk-UA" sz="800" b="1" i="0" u="none" strike="noStrike" baseline="0">
            <a:solidFill>
              <a:srgbClr val="000000"/>
            </a:solidFill>
            <a:latin typeface="Arial"/>
            <a:cs typeface="Arial"/>
          </a:endParaRPr>
        </a:p>
        <a:p xmlns:a="http://schemas.openxmlformats.org/drawingml/2006/main">
          <a:pPr algn="l" rtl="0">
            <a:defRPr sz="1000"/>
          </a:pPr>
          <a:r>
            <a:rPr lang="uk-UA" sz="800" b="1" i="0" u="none" strike="noStrike" baseline="0">
              <a:solidFill>
                <a:srgbClr val="000000"/>
              </a:solidFill>
              <a:latin typeface="Arial"/>
              <a:cs typeface="Arial"/>
            </a:rPr>
            <a:t>с/г </a:t>
          </a:r>
          <a:r>
            <a:rPr lang="uk-UA" sz="700" b="1" i="0" u="none" strike="noStrike" baseline="0">
              <a:solidFill>
                <a:srgbClr val="000000"/>
              </a:solidFill>
              <a:latin typeface="Arial"/>
              <a:cs typeface="Arial"/>
            </a:rPr>
            <a:t>виробники        +</a:t>
          </a:r>
          <a:r>
            <a:rPr lang="uk-UA" sz="800" b="1" i="0" u="none" strike="noStrike" baseline="0">
              <a:solidFill>
                <a:srgbClr val="000000"/>
              </a:solidFill>
              <a:latin typeface="Arial"/>
              <a:cs typeface="Arial"/>
            </a:rPr>
            <a:t>11,8 </a:t>
          </a:r>
          <a:r>
            <a:rPr lang="uk-UA" sz="700" b="1" i="0" u="none" strike="noStrike" baseline="0">
              <a:solidFill>
                <a:srgbClr val="000000"/>
              </a:solidFill>
              <a:latin typeface="Arial"/>
              <a:cs typeface="Arial"/>
            </a:rPr>
            <a:t>тис</a:t>
          </a:r>
          <a:r>
            <a:rPr lang="uk-UA" sz="800" b="1" i="0" u="none" strike="noStrike" baseline="0">
              <a:solidFill>
                <a:srgbClr val="000000"/>
              </a:solidFill>
              <a:latin typeface="Arial"/>
              <a:cs typeface="Arial"/>
            </a:rPr>
            <a:t>. </a:t>
          </a:r>
          <a:r>
            <a:rPr lang="uk-UA" sz="700" b="1" i="0" u="none" strike="noStrike" baseline="0">
              <a:solidFill>
                <a:srgbClr val="000000"/>
              </a:solidFill>
              <a:latin typeface="Arial"/>
              <a:cs typeface="Arial"/>
            </a:rPr>
            <a:t>грн</a:t>
          </a:r>
          <a:endParaRPr lang="uk-UA" sz="800" b="1" i="0" u="none" strike="noStrike" baseline="0">
            <a:solidFill>
              <a:srgbClr val="000000"/>
            </a:solidFill>
            <a:latin typeface="Arial"/>
            <a:cs typeface="Arial"/>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6F640-7556-43BE-80BD-1AFAC3AE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27</Pages>
  <Words>8997</Words>
  <Characters>57646</Characters>
  <Application>Microsoft Office Word</Application>
  <DocSecurity>0</DocSecurity>
  <Lines>480</Lines>
  <Paragraphs>133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Леся Томусяк</cp:lastModifiedBy>
  <cp:revision>97</cp:revision>
  <cp:lastPrinted>2023-12-22T10:05:00Z</cp:lastPrinted>
  <dcterms:created xsi:type="dcterms:W3CDTF">2023-11-20T09:44:00Z</dcterms:created>
  <dcterms:modified xsi:type="dcterms:W3CDTF">2023-12-22T10:07:00Z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c19c1f9dc03759a8dc4c071f7fe1aa2592c06d2cf60e5bffdf242a48e3b55e28</vt:lpwstr>
  </property>
</Properties>
</file>