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CE4F" w14:textId="5B4BE84B" w:rsidR="007F1548" w:rsidRPr="007F1548" w:rsidRDefault="007F1548" w:rsidP="007F1548">
      <w:pPr>
        <w:pStyle w:val="Standard"/>
        <w:jc w:val="right"/>
        <w:rPr>
          <w:b/>
          <w:bCs/>
        </w:rPr>
      </w:pPr>
      <w:r w:rsidRPr="007F1548">
        <w:rPr>
          <w:b/>
          <w:bCs/>
        </w:rPr>
        <w:t>ПРОЄКТ</w:t>
      </w:r>
    </w:p>
    <w:p w14:paraId="4523372C" w14:textId="030104C6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6B5B3840" w:rsidR="00AA4A61" w:rsidRDefault="00AA4A61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214A24E9" w14:textId="77777777" w:rsidR="007A354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</w:t>
      </w:r>
      <w:r w:rsidR="00F43EA5">
        <w:rPr>
          <w:szCs w:val="28"/>
        </w:rPr>
        <w:t>Головного управління Пенсійного фонду України у Волинській області</w:t>
      </w:r>
      <w:r w:rsidR="007B5AD9">
        <w:rPr>
          <w:szCs w:val="28"/>
        </w:rPr>
        <w:t xml:space="preserve">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F43EA5">
        <w:rPr>
          <w:szCs w:val="28"/>
        </w:rPr>
        <w:t>1032,2</w:t>
      </w:r>
      <w:r w:rsidRPr="00980EE0">
        <w:rPr>
          <w:szCs w:val="28"/>
        </w:rPr>
        <w:t xml:space="preserve">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F43EA5">
        <w:rPr>
          <w:szCs w:val="28"/>
        </w:rPr>
        <w:t>Незалежності</w:t>
      </w:r>
      <w:r w:rsidR="00F36124">
        <w:rPr>
          <w:szCs w:val="28"/>
        </w:rPr>
        <w:t>,</w:t>
      </w:r>
      <w:r w:rsidR="00F43EA5">
        <w:rPr>
          <w:szCs w:val="28"/>
        </w:rPr>
        <w:t xml:space="preserve"> 101</w:t>
      </w:r>
      <w:r w:rsidR="007B5AD9">
        <w:rPr>
          <w:szCs w:val="28"/>
        </w:rPr>
        <w:t>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 w:rsidR="008E026A">
        <w:rPr>
          <w:szCs w:val="28"/>
        </w:rPr>
        <w:t xml:space="preserve">, на </w:t>
      </w:r>
      <w:r w:rsidR="00966A3C">
        <w:rPr>
          <w:szCs w:val="28"/>
        </w:rPr>
        <w:t>строк</w:t>
      </w:r>
      <w:r w:rsidR="008E026A">
        <w:rPr>
          <w:szCs w:val="28"/>
        </w:rPr>
        <w:t xml:space="preserve"> з 01.01.2025р. до 25.10.2025р.</w:t>
      </w:r>
    </w:p>
    <w:p w14:paraId="3A06D156" w14:textId="22FA2768" w:rsidR="00143318" w:rsidRDefault="007A3546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 xml:space="preserve">2. У разі </w:t>
      </w:r>
      <w:r w:rsidR="00143318">
        <w:rPr>
          <w:szCs w:val="28"/>
        </w:rPr>
        <w:t xml:space="preserve">завершення строку </w:t>
      </w:r>
      <w:r>
        <w:rPr>
          <w:szCs w:val="28"/>
        </w:rPr>
        <w:t xml:space="preserve">дії </w:t>
      </w:r>
      <w:r w:rsidR="00143318">
        <w:rPr>
          <w:szCs w:val="28"/>
        </w:rPr>
        <w:t>договору оренди нежитлового приміщення № 539 від 26.01.2012 року</w:t>
      </w:r>
      <w:r w:rsidR="00450BFD">
        <w:rPr>
          <w:szCs w:val="28"/>
        </w:rPr>
        <w:t>,</w:t>
      </w:r>
      <w:r w:rsidR="00143318">
        <w:rPr>
          <w:szCs w:val="28"/>
        </w:rPr>
        <w:t xml:space="preserve"> укладеного між відділом по управлінню майном комунальної власності виконавчого комітету Ковельської міської ради та Головним управлінням Пенсійного фонду України у Волинській області</w:t>
      </w:r>
      <w:r w:rsidR="00450BFD">
        <w:rPr>
          <w:szCs w:val="28"/>
        </w:rPr>
        <w:t>,</w:t>
      </w:r>
      <w:r w:rsidR="00143318">
        <w:rPr>
          <w:szCs w:val="28"/>
        </w:rPr>
        <w:t xml:space="preserve"> </w:t>
      </w:r>
      <w:r w:rsidR="00143318" w:rsidRPr="00143318">
        <w:t xml:space="preserve">у період </w:t>
      </w:r>
      <w:r w:rsidR="00450BFD">
        <w:t xml:space="preserve">дії </w:t>
      </w:r>
      <w:r w:rsidR="00143318" w:rsidRPr="00143318">
        <w:t>воєнного стану</w:t>
      </w:r>
      <w:r w:rsidR="00017E70">
        <w:t xml:space="preserve"> </w:t>
      </w:r>
      <w:r w:rsidR="002E02CB">
        <w:t>і</w:t>
      </w:r>
      <w:r w:rsidR="00017E70">
        <w:t xml:space="preserve"> відповідно до чинного законодавства договір буде</w:t>
      </w:r>
      <w:r w:rsidR="00143318">
        <w:t xml:space="preserve"> </w:t>
      </w:r>
      <w:r w:rsidR="00143318" w:rsidRPr="00143318">
        <w:t>вважа</w:t>
      </w:r>
      <w:r w:rsidR="00017E70">
        <w:t>тись</w:t>
      </w:r>
      <w:r w:rsidR="00143318" w:rsidRPr="00143318">
        <w:t xml:space="preserve"> продовженим на період дії воєнного стану та протягом чотирьох місяців з дати припинення чи скасування воєнного стану</w:t>
      </w:r>
      <w:r w:rsidR="00017E70">
        <w:t xml:space="preserve">, </w:t>
      </w:r>
      <w:r w:rsidR="00143318">
        <w:t>пільга</w:t>
      </w:r>
      <w:r w:rsidR="009A134C">
        <w:t>,</w:t>
      </w:r>
      <w:r w:rsidR="00143318">
        <w:t xml:space="preserve"> вказана в п.1</w:t>
      </w:r>
      <w:r w:rsidR="009A134C">
        <w:t>,</w:t>
      </w:r>
      <w:r w:rsidR="00017E70">
        <w:t xml:space="preserve"> буде застосовуватись на період дії договору оренди.</w:t>
      </w:r>
      <w:r w:rsidR="00143318" w:rsidRPr="00980EE0">
        <w:rPr>
          <w:szCs w:val="28"/>
        </w:rPr>
        <w:t xml:space="preserve"> </w:t>
      </w:r>
    </w:p>
    <w:p w14:paraId="3DD99AC1" w14:textId="2C114FFF" w:rsidR="00980EE0" w:rsidRPr="00980EE0" w:rsidRDefault="00143318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980EE0" w:rsidRPr="00980EE0">
        <w:rPr>
          <w:szCs w:val="28"/>
        </w:rPr>
        <w:t xml:space="preserve">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="00980EE0" w:rsidRPr="00980EE0">
        <w:rPr>
          <w:szCs w:val="28"/>
        </w:rPr>
        <w:t>Уніга</w:t>
      </w:r>
      <w:proofErr w:type="spellEnd"/>
      <w:r w:rsidR="00980EE0"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1430C2"/>
    <w:rsid w:val="00143318"/>
    <w:rsid w:val="002E02CB"/>
    <w:rsid w:val="00450BFD"/>
    <w:rsid w:val="004734A0"/>
    <w:rsid w:val="00514DF4"/>
    <w:rsid w:val="00587E19"/>
    <w:rsid w:val="005D252F"/>
    <w:rsid w:val="0071601D"/>
    <w:rsid w:val="007A3546"/>
    <w:rsid w:val="007B5AD9"/>
    <w:rsid w:val="007F1548"/>
    <w:rsid w:val="008E026A"/>
    <w:rsid w:val="00944770"/>
    <w:rsid w:val="00966A3C"/>
    <w:rsid w:val="00974D0A"/>
    <w:rsid w:val="00980EE0"/>
    <w:rsid w:val="009A134C"/>
    <w:rsid w:val="00AA4A61"/>
    <w:rsid w:val="00AB4D46"/>
    <w:rsid w:val="00B01226"/>
    <w:rsid w:val="00C66478"/>
    <w:rsid w:val="00C75D40"/>
    <w:rsid w:val="00D1135B"/>
    <w:rsid w:val="00D400AF"/>
    <w:rsid w:val="00DF284D"/>
    <w:rsid w:val="00EC10C6"/>
    <w:rsid w:val="00F36124"/>
    <w:rsid w:val="00F43EA5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2024-11-29T12:06:00Z</cp:lastPrinted>
  <dcterms:created xsi:type="dcterms:W3CDTF">2024-11-27T09:36:00Z</dcterms:created>
  <dcterms:modified xsi:type="dcterms:W3CDTF">2024-12-02T07:05:00Z</dcterms:modified>
</cp:coreProperties>
</file>