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34" w:rsidRPr="001E1034" w:rsidRDefault="001108AB" w:rsidP="001108AB">
      <w:pPr>
        <w:widowControl w:val="0"/>
        <w:suppressAutoHyphens/>
        <w:spacing w:after="0" w:line="240" w:lineRule="auto"/>
        <w:rPr>
          <w:rFonts w:ascii="Times New Roman" w:eastAsia="SimSun" w:hAnsi="Times New Roman" w:cs="Mangal"/>
          <w:kern w:val="2"/>
          <w:sz w:val="28"/>
          <w:szCs w:val="28"/>
          <w:lang w:val="ru-RU" w:eastAsia="hi-IN" w:bidi="hi-IN"/>
        </w:rPr>
      </w:pPr>
      <w:r>
        <w:rPr>
          <w:rFonts w:ascii="Times New Roman" w:eastAsia="SimSun" w:hAnsi="Times New Roman" w:cs="Mangal"/>
          <w:kern w:val="2"/>
          <w:sz w:val="28"/>
          <w:szCs w:val="28"/>
          <w:lang w:val="ru-RU" w:eastAsia="hi-IN" w:bidi="hi-IN"/>
        </w:rPr>
        <w:t xml:space="preserve">                                                                                       </w:t>
      </w:r>
      <w:r w:rsidR="001E1034" w:rsidRPr="001E1034">
        <w:rPr>
          <w:rFonts w:ascii="Times New Roman" w:eastAsia="SimSun" w:hAnsi="Times New Roman" w:cs="Mangal"/>
          <w:kern w:val="2"/>
          <w:sz w:val="28"/>
          <w:szCs w:val="28"/>
          <w:lang w:val="ru-RU" w:eastAsia="hi-IN" w:bidi="hi-IN"/>
        </w:rPr>
        <w:t>Затвержено</w:t>
      </w:r>
    </w:p>
    <w:p w:rsidR="001E1034" w:rsidRPr="001E1034" w:rsidRDefault="001E1034" w:rsidP="001108AB">
      <w:pPr>
        <w:widowControl w:val="0"/>
        <w:suppressAutoHyphens/>
        <w:spacing w:after="0" w:line="240" w:lineRule="auto"/>
        <w:rPr>
          <w:rFonts w:ascii="Times New Roman" w:eastAsia="SimSun" w:hAnsi="Times New Roman" w:cs="Mangal"/>
          <w:kern w:val="2"/>
          <w:sz w:val="28"/>
          <w:szCs w:val="28"/>
          <w:lang w:val="ru-RU" w:eastAsia="hi-IN" w:bidi="hi-IN"/>
        </w:rPr>
      </w:pP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001108AB">
        <w:rPr>
          <w:rFonts w:ascii="Times New Roman" w:eastAsia="SimSun" w:hAnsi="Times New Roman" w:cs="Mangal"/>
          <w:kern w:val="2"/>
          <w:sz w:val="28"/>
          <w:szCs w:val="28"/>
          <w:lang w:val="ru-RU" w:eastAsia="hi-IN" w:bidi="hi-IN"/>
        </w:rPr>
        <w:t xml:space="preserve">                 </w:t>
      </w:r>
      <w:proofErr w:type="spellStart"/>
      <w:proofErr w:type="gramStart"/>
      <w:r w:rsidR="001108AB" w:rsidRPr="001E1034">
        <w:rPr>
          <w:rFonts w:ascii="Times New Roman" w:eastAsia="SimSun" w:hAnsi="Times New Roman" w:cs="Mangal"/>
          <w:kern w:val="2"/>
          <w:sz w:val="28"/>
          <w:szCs w:val="28"/>
          <w:lang w:val="ru-RU" w:eastAsia="hi-IN" w:bidi="hi-IN"/>
        </w:rPr>
        <w:t>Р</w:t>
      </w:r>
      <w:proofErr w:type="gramEnd"/>
      <w:r w:rsidRPr="001E1034">
        <w:rPr>
          <w:rFonts w:ascii="Times New Roman" w:eastAsia="SimSun" w:hAnsi="Times New Roman" w:cs="Mangal"/>
          <w:kern w:val="2"/>
          <w:sz w:val="28"/>
          <w:szCs w:val="28"/>
          <w:lang w:val="ru-RU" w:eastAsia="hi-IN" w:bidi="hi-IN"/>
        </w:rPr>
        <w:t>ішення</w:t>
      </w:r>
      <w:proofErr w:type="spellEnd"/>
      <w:r w:rsidR="001108AB">
        <w:rPr>
          <w:rFonts w:ascii="Times New Roman" w:eastAsia="SimSun" w:hAnsi="Times New Roman" w:cs="Mangal"/>
          <w:kern w:val="2"/>
          <w:sz w:val="28"/>
          <w:szCs w:val="28"/>
          <w:lang w:val="ru-RU" w:eastAsia="hi-IN" w:bidi="hi-IN"/>
        </w:rPr>
        <w:t xml:space="preserve">  </w:t>
      </w:r>
      <w:proofErr w:type="spellStart"/>
      <w:r w:rsidRPr="001E1034">
        <w:rPr>
          <w:rFonts w:ascii="Times New Roman" w:eastAsia="SimSun" w:hAnsi="Times New Roman" w:cs="Mangal"/>
          <w:kern w:val="2"/>
          <w:sz w:val="28"/>
          <w:szCs w:val="28"/>
          <w:lang w:val="ru-RU" w:eastAsia="hi-IN" w:bidi="hi-IN"/>
        </w:rPr>
        <w:t>міської</w:t>
      </w:r>
      <w:proofErr w:type="spellEnd"/>
      <w:r w:rsidRPr="001E1034">
        <w:rPr>
          <w:rFonts w:ascii="Times New Roman" w:eastAsia="SimSun" w:hAnsi="Times New Roman" w:cs="Mangal"/>
          <w:kern w:val="2"/>
          <w:sz w:val="28"/>
          <w:szCs w:val="28"/>
          <w:lang w:val="ru-RU" w:eastAsia="hi-IN" w:bidi="hi-IN"/>
        </w:rPr>
        <w:t xml:space="preserve"> рад</w:t>
      </w:r>
      <w:r w:rsidR="001108AB">
        <w:rPr>
          <w:rFonts w:ascii="Times New Roman" w:eastAsia="SimSun" w:hAnsi="Times New Roman" w:cs="Mangal"/>
          <w:kern w:val="2"/>
          <w:sz w:val="28"/>
          <w:szCs w:val="28"/>
          <w:lang w:val="ru-RU" w:eastAsia="hi-IN" w:bidi="hi-IN"/>
        </w:rPr>
        <w:t>и</w:t>
      </w:r>
    </w:p>
    <w:p w:rsidR="001E1034" w:rsidRPr="001E1034" w:rsidRDefault="001E1034" w:rsidP="001108AB">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val="ru-RU" w:eastAsia="hi-IN" w:bidi="hi-IN"/>
        </w:rPr>
        <w:t xml:space="preserve">                                                                                        _____________  № ____           </w:t>
      </w:r>
    </w:p>
    <w:p w:rsidR="001108AB" w:rsidRDefault="001108AB" w:rsidP="001108AB">
      <w:pPr>
        <w:widowControl w:val="0"/>
        <w:suppressAutoHyphens/>
        <w:spacing w:after="0" w:line="240" w:lineRule="auto"/>
        <w:rPr>
          <w:rFonts w:ascii="Times New Roman" w:eastAsia="SimSun" w:hAnsi="Times New Roman" w:cs="Mangal"/>
          <w:kern w:val="2"/>
          <w:sz w:val="28"/>
          <w:szCs w:val="28"/>
          <w:lang w:eastAsia="hi-IN" w:bidi="hi-IN"/>
        </w:rPr>
      </w:pPr>
    </w:p>
    <w:p w:rsidR="001108AB" w:rsidRDefault="001108AB" w:rsidP="001108AB">
      <w:pPr>
        <w:widowControl w:val="0"/>
        <w:suppressAutoHyphens/>
        <w:spacing w:after="0" w:line="240" w:lineRule="auto"/>
        <w:rPr>
          <w:rFonts w:ascii="Times New Roman" w:eastAsia="SimSun" w:hAnsi="Times New Roman" w:cs="Mangal"/>
          <w:kern w:val="2"/>
          <w:sz w:val="28"/>
          <w:szCs w:val="28"/>
          <w:lang w:eastAsia="hi-IN" w:bidi="hi-IN"/>
        </w:rPr>
      </w:pPr>
    </w:p>
    <w:p w:rsidR="00724B43" w:rsidRPr="001E1034" w:rsidRDefault="00724B43" w:rsidP="001108AB">
      <w:pPr>
        <w:widowControl w:val="0"/>
        <w:suppressAutoHyphens/>
        <w:spacing w:after="0" w:line="240" w:lineRule="auto"/>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ПРОГРАМА </w:t>
      </w: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поводження з безпритульними тваринами </w:t>
      </w: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в Ковельські</w:t>
      </w:r>
      <w:r w:rsidR="001108AB">
        <w:rPr>
          <w:rFonts w:ascii="Times New Roman" w:eastAsia="SimSun" w:hAnsi="Times New Roman" w:cs="Mangal"/>
          <w:kern w:val="2"/>
          <w:sz w:val="28"/>
          <w:szCs w:val="28"/>
          <w:lang w:eastAsia="hi-IN" w:bidi="hi-IN"/>
        </w:rPr>
        <w:t>й територіальній громаді на 2025</w:t>
      </w:r>
      <w:r w:rsidRPr="001E1034">
        <w:rPr>
          <w:rFonts w:ascii="Times New Roman" w:eastAsia="SimSun" w:hAnsi="Times New Roman" w:cs="Mangal"/>
          <w:kern w:val="2"/>
          <w:sz w:val="28"/>
          <w:szCs w:val="28"/>
          <w:lang w:eastAsia="hi-IN" w:bidi="hi-IN"/>
        </w:rPr>
        <w:t xml:space="preserve"> рік</w:t>
      </w:r>
    </w:p>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bCs/>
          <w:kern w:val="2"/>
          <w:sz w:val="28"/>
          <w:szCs w:val="28"/>
          <w:lang w:eastAsia="hi-IN" w:bidi="hi-IN"/>
        </w:rPr>
        <w:t>Паспорт Програми</w:t>
      </w: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tbl>
      <w:tblPr>
        <w:tblW w:w="0" w:type="auto"/>
        <w:tblInd w:w="55" w:type="dxa"/>
        <w:tblLayout w:type="fixed"/>
        <w:tblCellMar>
          <w:top w:w="55" w:type="dxa"/>
          <w:left w:w="55" w:type="dxa"/>
          <w:bottom w:w="55" w:type="dxa"/>
          <w:right w:w="55" w:type="dxa"/>
        </w:tblCellMar>
        <w:tblLook w:val="00A0"/>
      </w:tblPr>
      <w:tblGrid>
        <w:gridCol w:w="3030"/>
        <w:gridCol w:w="6893"/>
      </w:tblGrid>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Назва Програми</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Програма поводження з безпритульними тваринами в Ковельській територіальній громаді на 202</w:t>
            </w:r>
            <w:r>
              <w:rPr>
                <w:rFonts w:ascii="Times New Roman" w:eastAsia="SimSun" w:hAnsi="Times New Roman" w:cs="Mangal"/>
                <w:kern w:val="2"/>
                <w:sz w:val="28"/>
                <w:szCs w:val="28"/>
                <w:lang w:eastAsia="hi-IN" w:bidi="hi-IN"/>
              </w:rPr>
              <w:t>5</w:t>
            </w:r>
            <w:r w:rsidRPr="001E1034">
              <w:rPr>
                <w:rFonts w:ascii="Times New Roman" w:eastAsia="SimSun" w:hAnsi="Times New Roman" w:cs="Mangal"/>
                <w:kern w:val="2"/>
                <w:sz w:val="28"/>
                <w:szCs w:val="28"/>
                <w:lang w:eastAsia="hi-IN" w:bidi="hi-IN"/>
              </w:rPr>
              <w:t xml:space="preserve"> рік</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Дата затвердження Програми </w:t>
            </w:r>
          </w:p>
        </w:tc>
        <w:tc>
          <w:tcPr>
            <w:tcW w:w="6893" w:type="dxa"/>
            <w:tcBorders>
              <w:top w:val="single" w:sz="4" w:space="0" w:color="000000"/>
              <w:left w:val="single" w:sz="4" w:space="0" w:color="000000"/>
              <w:bottom w:val="single" w:sz="4" w:space="0" w:color="000000"/>
              <w:right w:val="single" w:sz="4" w:space="0" w:color="000000"/>
            </w:tcBorders>
          </w:tcPr>
          <w:p w:rsidR="001E1034" w:rsidRPr="001E1034" w:rsidRDefault="001E1034" w:rsidP="001E1034">
            <w:pPr>
              <w:widowControl w:val="0"/>
              <w:suppressAutoHyphens/>
              <w:snapToGrid w:val="0"/>
              <w:spacing w:after="0" w:line="240" w:lineRule="auto"/>
              <w:rPr>
                <w:rFonts w:ascii="Times New Roman" w:eastAsia="SimSun" w:hAnsi="Times New Roman" w:cs="Mangal"/>
                <w:kern w:val="2"/>
                <w:sz w:val="28"/>
                <w:szCs w:val="28"/>
                <w:lang w:eastAsia="hi-IN" w:bidi="hi-IN"/>
              </w:rPr>
            </w:pP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Замовник Програми </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 xml:space="preserve">виконавчий комітет Ковельської міської ради </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Головний розробник Програми</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LineNumbers/>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управління капітального будівництва та житлово-комунального господарства</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Відповідальні за виконання програмних заходів (головні виконавці)</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управління капітального будівництва та житлово-комунального господарства, Ковельське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Основні цілі Програми </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покращення санітарно</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естетичного стану міста, гуманне та етичне ставлення суспільства до безпритульних тварин і запобігання жорстокому поводженню з ними</w:t>
            </w:r>
          </w:p>
        </w:tc>
      </w:tr>
      <w:tr w:rsidR="001E1034" w:rsidRPr="001E1034" w:rsidTr="00365C85">
        <w:trPr>
          <w:trHeight w:val="3739"/>
        </w:trPr>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Основні завдання Програми</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  розроблення і впровадження системи обліку, реєстрації та ідентифікації безпритульних тварин; </w:t>
            </w:r>
          </w:p>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  розроблення і впровадження системи масової стерилізації, щеплення, профілактичних обробок та лікування безпритульних тварин; </w:t>
            </w:r>
          </w:p>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  розроблення і впровадження заходів щодо підтримки супроводу безпритульних тварин протягом усього їхнього життя; </w:t>
            </w:r>
          </w:p>
          <w:p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 xml:space="preserve"> -  розробка і впровадження системи </w:t>
            </w:r>
            <w:proofErr w:type="spellStart"/>
            <w:r w:rsidRPr="001E1034">
              <w:rPr>
                <w:rFonts w:ascii="Times New Roman" w:eastAsia="SimSun" w:hAnsi="Times New Roman" w:cs="Mangal"/>
                <w:kern w:val="2"/>
                <w:sz w:val="28"/>
                <w:szCs w:val="28"/>
                <w:lang w:eastAsia="hi-IN" w:bidi="hi-IN"/>
              </w:rPr>
              <w:t>інформаційно</w:t>
            </w:r>
            <w:proofErr w:type="spellEnd"/>
            <w:r w:rsidR="00724B43">
              <w:rPr>
                <w:rFonts w:ascii="Times New Roman" w:eastAsia="SimSun" w:hAnsi="Times New Roman" w:cs="Mangal"/>
                <w:kern w:val="2"/>
                <w:sz w:val="28"/>
                <w:szCs w:val="28"/>
                <w:lang w:eastAsia="hi-IN" w:bidi="hi-IN"/>
              </w:rPr>
              <w:t xml:space="preserve"> </w:t>
            </w:r>
            <w:proofErr w:type="spellStart"/>
            <w:r w:rsidRPr="001E1034">
              <w:rPr>
                <w:rFonts w:ascii="Times New Roman" w:eastAsia="SimSun" w:hAnsi="Times New Roman" w:cs="Mangal"/>
                <w:kern w:val="2"/>
                <w:sz w:val="28"/>
                <w:szCs w:val="28"/>
                <w:lang w:eastAsia="hi-IN" w:bidi="hi-IN"/>
              </w:rPr>
              <w:t>-просвітницьких</w:t>
            </w:r>
            <w:proofErr w:type="spellEnd"/>
            <w:r w:rsidRPr="001E1034">
              <w:rPr>
                <w:rFonts w:ascii="Times New Roman" w:eastAsia="SimSun" w:hAnsi="Times New Roman" w:cs="Mangal"/>
                <w:kern w:val="2"/>
                <w:sz w:val="28"/>
                <w:szCs w:val="28"/>
                <w:lang w:eastAsia="hi-IN" w:bidi="hi-IN"/>
              </w:rPr>
              <w:t xml:space="preserve"> заходів стосовно гуманного поводження з безпритульними та домашніми тваринами</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Розділи Програми</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1. Проблема, на розв’язання якої спрямована   Програми</w:t>
            </w:r>
          </w:p>
          <w:p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2. Мета та завдання Програми </w:t>
            </w:r>
          </w:p>
          <w:p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3. Механізм виконання Програми </w:t>
            </w:r>
          </w:p>
          <w:p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4. Фінансове забезпечення виконання  Програми </w:t>
            </w:r>
          </w:p>
          <w:p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 xml:space="preserve">5. Очікувані результати виконання Програми </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lastRenderedPageBreak/>
              <w:t>Строки реалізації  Програми</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LineNumbers/>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202</w:t>
            </w:r>
            <w:r>
              <w:rPr>
                <w:rFonts w:ascii="Times New Roman" w:eastAsia="SimSun" w:hAnsi="Times New Roman" w:cs="Mangal"/>
                <w:kern w:val="2"/>
                <w:sz w:val="28"/>
                <w:szCs w:val="28"/>
                <w:lang w:eastAsia="hi-IN" w:bidi="hi-IN"/>
              </w:rPr>
              <w:t>5</w:t>
            </w:r>
            <w:r w:rsidR="00F972CA">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рік</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Основні джерела фінансування заходів Програми</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міський бюджет, кошти обласного фонду охорони навколишнього природного середовища, міжнародної фінансової допомоги, інших джерел не заборонених чинним законодавством</w:t>
            </w: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Обсяг коштів міського бюджету</w:t>
            </w:r>
          </w:p>
        </w:tc>
        <w:tc>
          <w:tcPr>
            <w:tcW w:w="6893" w:type="dxa"/>
            <w:tcBorders>
              <w:top w:val="single" w:sz="4" w:space="0" w:color="000000"/>
              <w:left w:val="single" w:sz="4" w:space="0" w:color="000000"/>
              <w:bottom w:val="single" w:sz="4" w:space="0" w:color="000000"/>
              <w:right w:val="single" w:sz="4" w:space="0" w:color="000000"/>
            </w:tcBorders>
          </w:tcPr>
          <w:p w:rsidR="001E1034" w:rsidRPr="001E1034" w:rsidRDefault="001E1034" w:rsidP="001E1034">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202</w:t>
            </w:r>
            <w:r>
              <w:rPr>
                <w:rFonts w:ascii="Times New Roman" w:eastAsia="SimSun" w:hAnsi="Times New Roman" w:cs="Mangal"/>
                <w:kern w:val="2"/>
                <w:sz w:val="28"/>
                <w:szCs w:val="28"/>
                <w:lang w:eastAsia="hi-IN" w:bidi="hi-IN"/>
              </w:rPr>
              <w:t>5</w:t>
            </w:r>
            <w:r w:rsidRPr="001E1034">
              <w:rPr>
                <w:rFonts w:ascii="Times New Roman" w:eastAsia="SimSun" w:hAnsi="Times New Roman" w:cs="Mangal"/>
                <w:kern w:val="2"/>
                <w:sz w:val="28"/>
                <w:szCs w:val="28"/>
                <w:lang w:eastAsia="hi-IN" w:bidi="hi-IN"/>
              </w:rPr>
              <w:t>рік – 1</w:t>
            </w:r>
            <w:r>
              <w:rPr>
                <w:rFonts w:ascii="Times New Roman" w:eastAsia="SimSun" w:hAnsi="Times New Roman" w:cs="Mangal"/>
                <w:kern w:val="2"/>
                <w:sz w:val="28"/>
                <w:szCs w:val="28"/>
                <w:lang w:eastAsia="hi-IN" w:bidi="hi-IN"/>
              </w:rPr>
              <w:t>7</w:t>
            </w:r>
            <w:r w:rsidR="00F972CA">
              <w:rPr>
                <w:rFonts w:ascii="Times New Roman" w:eastAsia="SimSun" w:hAnsi="Times New Roman" w:cs="Mangal"/>
                <w:kern w:val="2"/>
                <w:sz w:val="28"/>
                <w:szCs w:val="28"/>
                <w:lang w:eastAsia="hi-IN" w:bidi="hi-IN"/>
              </w:rPr>
              <w:t xml:space="preserve">60,0 тис. </w:t>
            </w:r>
            <w:proofErr w:type="spellStart"/>
            <w:r w:rsidR="00F972CA">
              <w:rPr>
                <w:rFonts w:ascii="Times New Roman" w:eastAsia="SimSun" w:hAnsi="Times New Roman" w:cs="Mangal"/>
                <w:kern w:val="2"/>
                <w:sz w:val="28"/>
                <w:szCs w:val="28"/>
                <w:lang w:eastAsia="hi-IN" w:bidi="hi-IN"/>
              </w:rPr>
              <w:t>грн</w:t>
            </w:r>
            <w:proofErr w:type="spellEnd"/>
          </w:p>
          <w:p w:rsidR="001E1034" w:rsidRPr="001E1034" w:rsidRDefault="001E1034" w:rsidP="001E1034">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p>
        </w:tc>
      </w:tr>
      <w:tr w:rsidR="001E1034" w:rsidRPr="001E1034" w:rsidTr="00365C85">
        <w:tc>
          <w:tcPr>
            <w:tcW w:w="3030" w:type="dxa"/>
            <w:tcBorders>
              <w:top w:val="single" w:sz="4" w:space="0" w:color="000000"/>
              <w:left w:val="single" w:sz="4" w:space="0" w:color="000000"/>
              <w:bottom w:val="single" w:sz="4" w:space="0" w:color="000000"/>
              <w:right w:val="nil"/>
            </w:tcBorders>
            <w:hideMark/>
          </w:tcPr>
          <w:p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Система організації контролю за виконанням Програми</w:t>
            </w:r>
          </w:p>
        </w:tc>
        <w:tc>
          <w:tcPr>
            <w:tcW w:w="6893" w:type="dxa"/>
            <w:tcBorders>
              <w:top w:val="single" w:sz="4" w:space="0" w:color="000000"/>
              <w:left w:val="single" w:sz="4" w:space="0" w:color="000000"/>
              <w:bottom w:val="single" w:sz="4" w:space="0" w:color="000000"/>
              <w:right w:val="single" w:sz="4" w:space="0" w:color="000000"/>
            </w:tcBorders>
            <w:hideMark/>
          </w:tcPr>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Координацію за виконанням заходів Програми буде здійснювати Управління капітального будівництва та житлово-комунального господарства виконавчого комітету Ковельської міської ради.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Щорічний контроль за виконанням Програми здійснює постійна депутатська комісія міської ради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p>
        </w:tc>
      </w:tr>
    </w:tbl>
    <w:p w:rsidR="001E1034" w:rsidRPr="001E1034" w:rsidRDefault="001E1034" w:rsidP="00365C85">
      <w:pPr>
        <w:widowControl w:val="0"/>
        <w:suppressAutoHyphens/>
        <w:spacing w:after="0" w:line="240" w:lineRule="auto"/>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bCs/>
          <w:kern w:val="2"/>
          <w:sz w:val="28"/>
          <w:szCs w:val="28"/>
          <w:lang w:eastAsia="hi-IN" w:bidi="hi-IN"/>
        </w:rPr>
        <w:t xml:space="preserve"> 1.  Проблема, на розв’язання якої спрямована Програма </w:t>
      </w: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Програма поводження з безпритульними тваринами в Ковельські</w:t>
      </w:r>
      <w:r w:rsidR="001108AB">
        <w:rPr>
          <w:rFonts w:ascii="Times New Roman" w:eastAsia="SimSun" w:hAnsi="Times New Roman" w:cs="Mangal"/>
          <w:kern w:val="2"/>
          <w:sz w:val="28"/>
          <w:szCs w:val="28"/>
          <w:lang w:eastAsia="hi-IN" w:bidi="hi-IN"/>
        </w:rPr>
        <w:t>й територіальній громаді на 2025</w:t>
      </w:r>
      <w:r w:rsidRPr="001E1034">
        <w:rPr>
          <w:rFonts w:ascii="Times New Roman" w:eastAsia="SimSun" w:hAnsi="Times New Roman" w:cs="Mangal"/>
          <w:kern w:val="2"/>
          <w:sz w:val="28"/>
          <w:szCs w:val="28"/>
          <w:lang w:eastAsia="hi-IN" w:bidi="hi-IN"/>
        </w:rPr>
        <w:t xml:space="preserve"> рік (далі – Програма) розроблена відповідно до законів України «Про захист тварин від жорстокого поводження», «Про забезпечення санітарного та епідемічного благополуччя населення», «Про благоустрій населених пунктів» та інших нормативно-правових актів. 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 Програма спрямована на цивілізоване вирішення цих ситуацій шляхом зменшення чисельності безпритульних тварин гуманними методами, а також донесення до суспільної свідомості населення стандартів гуманного поводження з тваринами. Регулювання чисельності безпритульних тварин є багатопрофільною проблемою і потребує залучення різних структур та організацій міста для її вирішення та планування на довгострокову перспективу. Як показав світовий досвід, масове знищення тварин може тривати нескінченно, не вирішуючи проблему, та є економічно невигідним – на місця вилучених тварин мігрують інші, заповнюючи „екологічні ніші” на вільних територіях. Слід наголосити про необхідність дотримання особистих прав людини на охорону здоров’я від спостерігання за стражданнями, загибеллю безпритульних тварин, внаслідок жорстокого поводження з ними. В даний час у галузі поводження з безпритульними тваринами та регулювання їх чисельності в Ковельській територіальній громаді можна виділити такі основні проблеми:</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lastRenderedPageBreak/>
        <w:t xml:space="preserve"> </w:t>
      </w:r>
      <w:r w:rsidR="007B24DC">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1) </w:t>
      </w:r>
      <w:proofErr w:type="spellStart"/>
      <w:r w:rsidRPr="001E1034">
        <w:rPr>
          <w:rFonts w:ascii="Times New Roman" w:eastAsia="SimSun" w:hAnsi="Times New Roman" w:cs="Mangal"/>
          <w:kern w:val="2"/>
          <w:sz w:val="28"/>
          <w:szCs w:val="28"/>
          <w:lang w:eastAsia="hi-IN" w:bidi="hi-IN"/>
        </w:rPr>
        <w:t>Нормативно–правові</w:t>
      </w:r>
      <w:proofErr w:type="spellEnd"/>
      <w:r w:rsidRPr="001E1034">
        <w:rPr>
          <w:rFonts w:ascii="Times New Roman" w:eastAsia="SimSun" w:hAnsi="Times New Roman" w:cs="Mangal"/>
          <w:kern w:val="2"/>
          <w:sz w:val="28"/>
          <w:szCs w:val="28"/>
          <w:lang w:eastAsia="hi-IN" w:bidi="hi-IN"/>
        </w:rPr>
        <w:t>: неврегульовані на нормативно-правовому рівні питання відлову, перетримки, системи обліку та ідентифікації, економічного забезпечення вирішення проблемних питань, що пов’язані з безпритульними тваринами.</w:t>
      </w:r>
    </w:p>
    <w:p w:rsidR="001E1034" w:rsidRPr="001E1034" w:rsidRDefault="007B24DC" w:rsidP="001E1034">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1E1034" w:rsidRPr="001E1034">
        <w:rPr>
          <w:rFonts w:ascii="Times New Roman" w:eastAsia="SimSun" w:hAnsi="Times New Roman" w:cs="Mangal"/>
          <w:kern w:val="2"/>
          <w:sz w:val="28"/>
          <w:szCs w:val="28"/>
          <w:lang w:eastAsia="hi-IN" w:bidi="hi-IN"/>
        </w:rPr>
        <w:t xml:space="preserve">2) </w:t>
      </w:r>
      <w:proofErr w:type="spellStart"/>
      <w:r w:rsidR="001E1034" w:rsidRPr="001E1034">
        <w:rPr>
          <w:rFonts w:ascii="Times New Roman" w:eastAsia="SimSun" w:hAnsi="Times New Roman" w:cs="Mangal"/>
          <w:kern w:val="2"/>
          <w:sz w:val="28"/>
          <w:szCs w:val="28"/>
          <w:lang w:eastAsia="hi-IN" w:bidi="hi-IN"/>
        </w:rPr>
        <w:t>Організаційно–економічні</w:t>
      </w:r>
      <w:proofErr w:type="spellEnd"/>
      <w:r w:rsidR="001E1034" w:rsidRPr="001E1034">
        <w:rPr>
          <w:rFonts w:ascii="Times New Roman" w:eastAsia="SimSun" w:hAnsi="Times New Roman" w:cs="Mangal"/>
          <w:kern w:val="2"/>
          <w:sz w:val="28"/>
          <w:szCs w:val="28"/>
          <w:lang w:eastAsia="hi-IN" w:bidi="hi-IN"/>
        </w:rPr>
        <w:t xml:space="preserve">: відсутність притулків, недостатній рівень прозорості системи фінансового забезпечення питання відлову безпритульних тварин за рахунок міського бюджету, не передбачено видатків на розвиток системи заохочення фізичних осіб, що опікуються безпритульними тваринами, – їх обліку та ідентифікації і супроводу безпритульних тварин, проведення тематичних інформаційно– просвітницьких заходів, тощо. </w:t>
      </w:r>
    </w:p>
    <w:p w:rsidR="001E1034" w:rsidRPr="001E1034" w:rsidRDefault="007B24DC" w:rsidP="001E1034">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1E1034" w:rsidRPr="001E1034">
        <w:rPr>
          <w:rFonts w:ascii="Times New Roman" w:eastAsia="SimSun" w:hAnsi="Times New Roman" w:cs="Mangal"/>
          <w:kern w:val="2"/>
          <w:sz w:val="28"/>
          <w:szCs w:val="28"/>
          <w:lang w:eastAsia="hi-IN" w:bidi="hi-IN"/>
        </w:rPr>
        <w:t xml:space="preserve">3) </w:t>
      </w:r>
      <w:proofErr w:type="spellStart"/>
      <w:r w:rsidR="001E1034" w:rsidRPr="001E1034">
        <w:rPr>
          <w:rFonts w:ascii="Times New Roman" w:eastAsia="SimSun" w:hAnsi="Times New Roman" w:cs="Mangal"/>
          <w:kern w:val="2"/>
          <w:sz w:val="28"/>
          <w:szCs w:val="28"/>
          <w:lang w:eastAsia="hi-IN" w:bidi="hi-IN"/>
        </w:rPr>
        <w:t>Виробничо–технічні</w:t>
      </w:r>
      <w:proofErr w:type="spellEnd"/>
      <w:r w:rsidR="001E1034" w:rsidRPr="001E1034">
        <w:rPr>
          <w:rFonts w:ascii="Times New Roman" w:eastAsia="SimSun" w:hAnsi="Times New Roman" w:cs="Mangal"/>
          <w:kern w:val="2"/>
          <w:sz w:val="28"/>
          <w:szCs w:val="28"/>
          <w:lang w:eastAsia="hi-IN" w:bidi="hi-IN"/>
        </w:rPr>
        <w:t>: недостатня комунальна виробничо-технічна база щодо проведення ветеринарного обслуговування безпритульних тварин: стерилізації, щеплення, профілактичних обробок та лікування, недосконалість механізмів регулювання кількості безпритульних тварин та вдосконалення гуманних методів вилову безпритульних тварин.</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Основними причинами появи безпритульних тварин на вулицях міста є: </w:t>
      </w:r>
    </w:p>
    <w:p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низький рівень культури населення щодо поводження з домашніми тваринами;</w:t>
      </w:r>
    </w:p>
    <w:p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недосконала система обліку тварин, що належать власникам; </w:t>
      </w:r>
    </w:p>
    <w:p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недостатня робота з власниками тварин, у тому числі в адміністративно-правовому полі, і допомога в стерилізації для запобігання появі небажаного потомства; </w:t>
      </w:r>
    </w:p>
    <w:p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недосконала система пошуку загублених тварин; </w:t>
      </w:r>
    </w:p>
    <w:p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відсутність притулків. </w:t>
      </w:r>
    </w:p>
    <w:p w:rsidR="001E1034" w:rsidRPr="001E1034" w:rsidRDefault="001E1034" w:rsidP="001E1034">
      <w:pPr>
        <w:widowControl w:val="0"/>
        <w:suppressAutoHyphens/>
        <w:spacing w:after="0" w:line="240" w:lineRule="auto"/>
        <w:jc w:val="both"/>
        <w:rPr>
          <w:rFonts w:ascii="Times New Roman" w:eastAsia="SimSun" w:hAnsi="Times New Roman" w:cs="Mangal"/>
          <w:bCs/>
          <w:kern w:val="2"/>
          <w:sz w:val="28"/>
          <w:szCs w:val="28"/>
          <w:lang w:eastAsia="hi-IN" w:bidi="hi-IN"/>
        </w:rPr>
      </w:pPr>
      <w:r w:rsidRPr="001E1034">
        <w:rPr>
          <w:rFonts w:ascii="Times New Roman" w:eastAsia="SimSun" w:hAnsi="Times New Roman" w:cs="Mangal"/>
          <w:kern w:val="2"/>
          <w:sz w:val="28"/>
          <w:szCs w:val="28"/>
          <w:lang w:eastAsia="hi-IN" w:bidi="hi-IN"/>
        </w:rPr>
        <w:tab/>
        <w:t xml:space="preserve">Проблема забезпечення належних умов утримання тварин і поводження з ними, регулювання чисельності безпритульних тварин є комплексною і вимагає залучення різних структур міста для її вирішення і планування на довгострокову перспективу. Програмою передбачено створення ефективного механізму взаємодії виконавчих органів Ковельської територіальної громади, відповідних служб, установ, комунальних підприємств, громадських організацій та фізичних осіб щодо регулювання кількості безпритульних тварин на основі гуманного поводження та відповідального ставлення до них. </w:t>
      </w:r>
    </w:p>
    <w:p w:rsidR="001E1034" w:rsidRPr="001E1034" w:rsidRDefault="001E1034" w:rsidP="001E1034">
      <w:pPr>
        <w:widowControl w:val="0"/>
        <w:suppressAutoHyphens/>
        <w:spacing w:after="0" w:line="240" w:lineRule="auto"/>
        <w:jc w:val="both"/>
        <w:rPr>
          <w:rFonts w:ascii="Times New Roman" w:eastAsia="SimSun" w:hAnsi="Times New Roman" w:cs="Mangal"/>
          <w:bCs/>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b/>
          <w:bCs/>
          <w:kern w:val="2"/>
          <w:sz w:val="28"/>
          <w:szCs w:val="28"/>
          <w:lang w:eastAsia="hi-IN" w:bidi="hi-IN"/>
        </w:rPr>
      </w:pPr>
      <w:r w:rsidRPr="001E1034">
        <w:rPr>
          <w:rFonts w:ascii="Times New Roman" w:eastAsia="SimSun" w:hAnsi="Times New Roman" w:cs="Mangal"/>
          <w:bCs/>
          <w:kern w:val="2"/>
          <w:sz w:val="28"/>
          <w:szCs w:val="28"/>
          <w:lang w:eastAsia="hi-IN" w:bidi="hi-IN"/>
        </w:rPr>
        <w:t xml:space="preserve">                                          2. Мета та завдання Програми</w:t>
      </w:r>
    </w:p>
    <w:p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Основною метою Програми є зменшення кількості безпритульних тварин гуманними методами, забезпечення їх комфортного співіснування поряд з людиною та утвердження в суспільстві гуманного ставлення до тварин. Для досягнення поставленої мети передбачається виконання наступних завдань: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розроблення і впровадження системи обліку, реєстрації та ідентифікації безпритульних тварин;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розроблення і впровадження системи масової стерилізації, щеплення, профілактичних обробок та лікування безпритульних тварин;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розроблення і впровадження заходів щодо підтримки супроводу безпритульних тварин протягом усього їхнього життя;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 створення притулків для тварин різних форм власності; </w:t>
      </w:r>
    </w:p>
    <w:p w:rsidR="001E1034" w:rsidRPr="001E1034" w:rsidRDefault="00724B43" w:rsidP="001E1034">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lastRenderedPageBreak/>
        <w:t xml:space="preserve">- </w:t>
      </w:r>
      <w:r w:rsidR="001E1034" w:rsidRPr="001E1034">
        <w:rPr>
          <w:rFonts w:ascii="Times New Roman" w:eastAsia="SimSun" w:hAnsi="Times New Roman" w:cs="Mangal"/>
          <w:kern w:val="2"/>
          <w:sz w:val="28"/>
          <w:szCs w:val="28"/>
          <w:lang w:eastAsia="hi-IN" w:bidi="hi-IN"/>
        </w:rPr>
        <w:t xml:space="preserve">розробка і впровадження системи інформаційно-просвітницьких заходів стосовно гуманного поводження з безпритульними та домашніми тваринами, влаштування безпритульних тварин, пропагування стерилізації домашніх тварин тощо. </w:t>
      </w:r>
    </w:p>
    <w:p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bCs/>
          <w:kern w:val="2"/>
          <w:sz w:val="28"/>
          <w:szCs w:val="28"/>
          <w:lang w:eastAsia="hi-IN" w:bidi="hi-IN"/>
        </w:rPr>
        <w:t xml:space="preserve">  3. Механізм виконання Програми </w:t>
      </w: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b/>
          <w:bCs/>
          <w:kern w:val="2"/>
          <w:sz w:val="28"/>
          <w:szCs w:val="28"/>
          <w:lang w:eastAsia="hi-IN" w:bidi="hi-IN"/>
        </w:rPr>
        <w:tab/>
      </w:r>
      <w:r w:rsidRPr="001E1034">
        <w:rPr>
          <w:rFonts w:ascii="Times New Roman" w:eastAsia="SimSun" w:hAnsi="Times New Roman" w:cs="Mangal"/>
          <w:kern w:val="2"/>
          <w:sz w:val="28"/>
          <w:szCs w:val="28"/>
          <w:lang w:eastAsia="hi-IN" w:bidi="hi-IN"/>
        </w:rPr>
        <w:t xml:space="preserve">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залучення до виконання Програми в установленому законодавством порядку підприємств, установ та організацій незалежно від форми власності та відомчого підпорядкування здійснює Управління капітального будівництва та житлово-комунального господарства виконавчого комітету Ковельської міської ради. Щорічний контроль за виконанням Програми здійснює постійна депутатська комісія міської ради з питань житлово- 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До виконання Програми можуть в установленому порядку залучатися науково-дослідні і наукові установи, підприємства, громадські організації та мешканці міста Ковеля. </w:t>
      </w:r>
    </w:p>
    <w:p w:rsidR="00365C85" w:rsidRPr="00773F02" w:rsidRDefault="00365C85" w:rsidP="001E1034">
      <w:pPr>
        <w:widowControl w:val="0"/>
        <w:suppressAutoHyphens/>
        <w:spacing w:after="0" w:line="240" w:lineRule="auto"/>
        <w:jc w:val="both"/>
        <w:rPr>
          <w:rFonts w:ascii="Times New Roman" w:eastAsia="SimSun" w:hAnsi="Times New Roman" w:cs="Mangal"/>
          <w:i/>
          <w:iCs/>
          <w:kern w:val="2"/>
          <w:sz w:val="28"/>
          <w:szCs w:val="28"/>
          <w:lang w:eastAsia="hi-IN" w:bidi="hi-IN"/>
        </w:rPr>
      </w:pPr>
    </w:p>
    <w:p w:rsidR="001E1034" w:rsidRDefault="001E1034" w:rsidP="00365C85">
      <w:pPr>
        <w:widowControl w:val="0"/>
        <w:suppressAutoHyphens/>
        <w:spacing w:after="0" w:line="240" w:lineRule="auto"/>
        <w:jc w:val="center"/>
        <w:rPr>
          <w:rFonts w:ascii="Times New Roman" w:eastAsia="SimSun" w:hAnsi="Times New Roman" w:cs="Mangal"/>
          <w:iCs/>
          <w:kern w:val="2"/>
          <w:sz w:val="28"/>
          <w:szCs w:val="28"/>
          <w:lang w:eastAsia="hi-IN" w:bidi="hi-IN"/>
        </w:rPr>
      </w:pPr>
      <w:r w:rsidRPr="001E1034">
        <w:rPr>
          <w:rFonts w:ascii="Times New Roman" w:eastAsia="SimSun" w:hAnsi="Times New Roman" w:cs="Mangal"/>
          <w:iCs/>
          <w:kern w:val="2"/>
          <w:sz w:val="28"/>
          <w:szCs w:val="28"/>
          <w:lang w:eastAsia="hi-IN" w:bidi="hi-IN"/>
        </w:rPr>
        <w:t>3.1. Вилов безпритульних тварин</w:t>
      </w:r>
    </w:p>
    <w:p w:rsidR="00365C85" w:rsidRPr="001E1034" w:rsidRDefault="00365C85" w:rsidP="00365C85">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Вилов безпритульних тварин здійснюється комунальним підприємством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відповідно до заявок мешканців, юридичних осіб або опікунів на території яких знаходяться такі тварини. Вилов тварин може здійснюватись тільки персоналом, який має відповідну кваліфікацію і допуск, будь-якими незабороненими засобами і методами з додержанням гуманних принципів моралі і виключаючи жорстоке поводження з тваринами, а саме: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медикаментозний – введення в організм тварини спеціальних лікарських засобів (снодійні, міорелаксанти, транквілізатори), що забезпечують знерухомлення тварини. Для цієї мети використовують приманки, шприци спеціальної конструкції, духові трубки або рушниці;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механічний – вилов тварин за допомогою спеціальних механічних пристосувань (петлі, сачки, сітки, жорсткі нашийники) або руками (тільки тварин, які визнані потенційно безпечними);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комбінований – з застосуванням медикаментозного та механічного способів вилову. </w:t>
      </w:r>
    </w:p>
    <w:p w:rsidR="001108AB" w:rsidRDefault="001E1034" w:rsidP="00773F02">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Виловлені тварини транспортуються до місць утримання (стерилізації) спеціально обладнаними автомобілями групою, або індивідуально, в клітках.</w:t>
      </w:r>
    </w:p>
    <w:p w:rsidR="00365C85" w:rsidRPr="00773F02" w:rsidRDefault="00365C85" w:rsidP="00773F02">
      <w:pPr>
        <w:widowControl w:val="0"/>
        <w:suppressAutoHyphens/>
        <w:spacing w:after="0" w:line="240" w:lineRule="auto"/>
        <w:jc w:val="both"/>
        <w:rPr>
          <w:rFonts w:ascii="Times New Roman" w:eastAsia="SimSun" w:hAnsi="Times New Roman" w:cs="Mangal"/>
          <w:i/>
          <w:iCs/>
          <w:kern w:val="2"/>
          <w:sz w:val="28"/>
          <w:szCs w:val="28"/>
          <w:lang w:eastAsia="hi-IN" w:bidi="hi-IN"/>
        </w:rPr>
      </w:pPr>
    </w:p>
    <w:p w:rsidR="001E1034" w:rsidRPr="001E1034" w:rsidRDefault="001E1034" w:rsidP="00365C85">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iCs/>
          <w:kern w:val="2"/>
          <w:sz w:val="28"/>
          <w:szCs w:val="28"/>
          <w:lang w:eastAsia="hi-IN" w:bidi="hi-IN"/>
        </w:rPr>
        <w:t>3.2.Стерилізація, вакцинація та лікування безпритульних  тварин</w:t>
      </w:r>
    </w:p>
    <w:p w:rsidR="001E1034" w:rsidRPr="001E1034" w:rsidRDefault="001E1034" w:rsidP="001108AB">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Безпритульна тварина, що знаходиться під опікою підлягає обов’язковій стерилізації, вакцинації від інфекційних захворювань. Ветеринарні процедури з тваринами, які можуть заподіяти їм біль, повинні проводитися в умовах знеболювання, за винятком тих процедур, що відповідно до ветеринарних правил </w:t>
      </w:r>
      <w:r w:rsidRPr="001E1034">
        <w:rPr>
          <w:rFonts w:ascii="Times New Roman" w:eastAsia="SimSun" w:hAnsi="Times New Roman" w:cs="Mangal"/>
          <w:kern w:val="2"/>
          <w:sz w:val="28"/>
          <w:szCs w:val="28"/>
          <w:lang w:eastAsia="hi-IN" w:bidi="hi-IN"/>
        </w:rPr>
        <w:lastRenderedPageBreak/>
        <w:t xml:space="preserve">виконуються без анестезії. Після стерилізації, тварина повинна забезпечуватися після - операційною перетримкою в установі ветеринарної медицини або притулку, на термін, що встановлений за медичними показниками. Стерилізація з післяопераційною перетримкою, вакцинація та лікування безпритульних тварин проводиться на базі Ковельського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а також в установах ветеринарної медицини (за згодою). Під час стерилізації тварини підлягають електронній ідентифікації і після перетримки можуть бути передані власнику, опікуну або повернуті до місця відлову. Виключенням є тварини, які були вилучені у громадян за рішенням суду – такі тварини можуть бути передані тільки іншим власникам. В період перетримки, для вирішення питання подальшого влаштування тварин, інформація про них подається до засобів масової інформації та громадських організацій, які опікуються долею безпритульних тварин. </w:t>
      </w:r>
    </w:p>
    <w:p w:rsid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r>
      <w:proofErr w:type="spellStart"/>
      <w:r w:rsidRPr="001E1034">
        <w:rPr>
          <w:rFonts w:ascii="Times New Roman" w:eastAsia="SimSun" w:hAnsi="Times New Roman" w:cs="Mangal"/>
          <w:kern w:val="2"/>
          <w:sz w:val="28"/>
          <w:szCs w:val="28"/>
          <w:lang w:eastAsia="hi-IN" w:bidi="hi-IN"/>
        </w:rPr>
        <w:t>Евтаназія</w:t>
      </w:r>
      <w:proofErr w:type="spellEnd"/>
      <w:r w:rsidRPr="001E1034">
        <w:rPr>
          <w:rFonts w:ascii="Times New Roman" w:eastAsia="SimSun" w:hAnsi="Times New Roman" w:cs="Mangal"/>
          <w:kern w:val="2"/>
          <w:sz w:val="28"/>
          <w:szCs w:val="28"/>
          <w:lang w:eastAsia="hi-IN" w:bidi="hi-IN"/>
        </w:rPr>
        <w:t xml:space="preserve"> безпритульної тварини проводиться виключно у разі травми або хвороби, що не сумісні з життям та у разі агресивності, що не підлягає корекції. Рішення про необхідність </w:t>
      </w:r>
      <w:proofErr w:type="spellStart"/>
      <w:r w:rsidRPr="001E1034">
        <w:rPr>
          <w:rFonts w:ascii="Times New Roman" w:eastAsia="SimSun" w:hAnsi="Times New Roman" w:cs="Mangal"/>
          <w:kern w:val="2"/>
          <w:sz w:val="28"/>
          <w:szCs w:val="28"/>
          <w:lang w:eastAsia="hi-IN" w:bidi="hi-IN"/>
        </w:rPr>
        <w:t>евтаназії</w:t>
      </w:r>
      <w:proofErr w:type="spellEnd"/>
      <w:r w:rsidRPr="001E1034">
        <w:rPr>
          <w:rFonts w:ascii="Times New Roman" w:eastAsia="SimSun" w:hAnsi="Times New Roman" w:cs="Mangal"/>
          <w:kern w:val="2"/>
          <w:sz w:val="28"/>
          <w:szCs w:val="28"/>
          <w:lang w:eastAsia="hi-IN" w:bidi="hi-IN"/>
        </w:rPr>
        <w:t xml:space="preserve"> безпритульної тварини приймає спеціальна комісія до складу якої обов’язково входить представник громадської організації захисту тварин та опікун (за наявністю). Забороняються негуманні, хворобливі методи </w:t>
      </w:r>
      <w:proofErr w:type="spellStart"/>
      <w:r w:rsidRPr="001E1034">
        <w:rPr>
          <w:rFonts w:ascii="Times New Roman" w:eastAsia="SimSun" w:hAnsi="Times New Roman" w:cs="Mangal"/>
          <w:kern w:val="2"/>
          <w:sz w:val="28"/>
          <w:szCs w:val="28"/>
          <w:lang w:eastAsia="hi-IN" w:bidi="hi-IN"/>
        </w:rPr>
        <w:t>евтаназії</w:t>
      </w:r>
      <w:proofErr w:type="spellEnd"/>
      <w:r w:rsidRPr="001E1034">
        <w:rPr>
          <w:rFonts w:ascii="Times New Roman" w:eastAsia="SimSun" w:hAnsi="Times New Roman" w:cs="Mangal"/>
          <w:kern w:val="2"/>
          <w:sz w:val="28"/>
          <w:szCs w:val="28"/>
          <w:lang w:eastAsia="hi-IN" w:bidi="hi-IN"/>
        </w:rPr>
        <w:t xml:space="preserve"> тварин. Приміщення, де проводиться </w:t>
      </w:r>
      <w:proofErr w:type="spellStart"/>
      <w:r w:rsidRPr="001E1034">
        <w:rPr>
          <w:rFonts w:ascii="Times New Roman" w:eastAsia="SimSun" w:hAnsi="Times New Roman" w:cs="Mangal"/>
          <w:kern w:val="2"/>
          <w:sz w:val="28"/>
          <w:szCs w:val="28"/>
          <w:lang w:eastAsia="hi-IN" w:bidi="hi-IN"/>
        </w:rPr>
        <w:t>евтаназія</w:t>
      </w:r>
      <w:proofErr w:type="spellEnd"/>
      <w:r w:rsidRPr="001E1034">
        <w:rPr>
          <w:rFonts w:ascii="Times New Roman" w:eastAsia="SimSun" w:hAnsi="Times New Roman" w:cs="Mangal"/>
          <w:kern w:val="2"/>
          <w:sz w:val="28"/>
          <w:szCs w:val="28"/>
          <w:lang w:eastAsia="hi-IN" w:bidi="hi-IN"/>
        </w:rPr>
        <w:t xml:space="preserve"> тварин, повинно бути відокремлене від приміщення, де утримуються тварини.</w:t>
      </w:r>
    </w:p>
    <w:p w:rsidR="00724B43" w:rsidRPr="001E1034" w:rsidRDefault="00724B43" w:rsidP="001E1034">
      <w:pPr>
        <w:widowControl w:val="0"/>
        <w:suppressAutoHyphens/>
        <w:spacing w:after="0" w:line="240" w:lineRule="auto"/>
        <w:jc w:val="both"/>
        <w:rPr>
          <w:rFonts w:ascii="Times New Roman" w:eastAsia="SimSun" w:hAnsi="Times New Roman" w:cs="Mangal"/>
          <w:i/>
          <w:iCs/>
          <w:kern w:val="2"/>
          <w:sz w:val="28"/>
          <w:szCs w:val="28"/>
          <w:lang w:eastAsia="hi-IN" w:bidi="hi-IN"/>
        </w:rPr>
      </w:pPr>
    </w:p>
    <w:p w:rsidR="001E1034" w:rsidRDefault="001E1034" w:rsidP="00724B43">
      <w:pPr>
        <w:widowControl w:val="0"/>
        <w:suppressAutoHyphens/>
        <w:spacing w:after="0" w:line="240" w:lineRule="auto"/>
        <w:jc w:val="center"/>
        <w:rPr>
          <w:rFonts w:ascii="Times New Roman" w:eastAsia="SimSun" w:hAnsi="Times New Roman" w:cs="Mangal"/>
          <w:iCs/>
          <w:kern w:val="2"/>
          <w:sz w:val="28"/>
          <w:szCs w:val="28"/>
          <w:lang w:eastAsia="hi-IN" w:bidi="hi-IN"/>
        </w:rPr>
      </w:pPr>
      <w:r w:rsidRPr="00773F02">
        <w:rPr>
          <w:rFonts w:ascii="Times New Roman" w:eastAsia="SimSun" w:hAnsi="Times New Roman" w:cs="Mangal"/>
          <w:iCs/>
          <w:kern w:val="2"/>
          <w:sz w:val="28"/>
          <w:szCs w:val="28"/>
          <w:lang w:eastAsia="hi-IN" w:bidi="hi-IN"/>
        </w:rPr>
        <w:t>3.3.</w:t>
      </w:r>
      <w:r w:rsidRPr="001E1034">
        <w:rPr>
          <w:rFonts w:ascii="Times New Roman" w:eastAsia="SimSun" w:hAnsi="Times New Roman" w:cs="Mangal"/>
          <w:iCs/>
          <w:kern w:val="2"/>
          <w:sz w:val="28"/>
          <w:szCs w:val="28"/>
          <w:lang w:eastAsia="hi-IN" w:bidi="hi-IN"/>
        </w:rPr>
        <w:t xml:space="preserve"> Облік, ідентифікація та реєстрація безпритульних  тварин</w:t>
      </w:r>
    </w:p>
    <w:p w:rsidR="00724B43" w:rsidRPr="001E1034" w:rsidRDefault="00724B43" w:rsidP="00724B43">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Облік, реєстрація та ідентифікація безпритульних тварин проводиться у Центрі ідентифікації при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і полягає у внесенні до бази даних відомостей про тварину (стать, вік, відмітки про стерилізацію та щеплення тощо) та присвоєнні тварині ідентифікаційного номера. Одночасно ведеться реєстр опікунів безпритульних тварин. Для цього передбачається обладнання центру ідентифікації тварин відповідною сучасною технікою. У ході виконання покладених на нього завдань Центр ідентифікації співпрацює з органами державної виконавчої влади та місцевого самоврядування, громадськими організаціями, залучає волонтерів. </w:t>
      </w:r>
    </w:p>
    <w:p w:rsidR="00724B43" w:rsidRPr="001E1034" w:rsidRDefault="00724B43" w:rsidP="001E1034">
      <w:pPr>
        <w:widowControl w:val="0"/>
        <w:suppressAutoHyphens/>
        <w:spacing w:after="0" w:line="240" w:lineRule="auto"/>
        <w:jc w:val="both"/>
        <w:rPr>
          <w:rFonts w:ascii="Times New Roman" w:eastAsia="SimSun" w:hAnsi="Times New Roman" w:cs="Mangal"/>
          <w:i/>
          <w:iCs/>
          <w:kern w:val="2"/>
          <w:sz w:val="28"/>
          <w:szCs w:val="28"/>
          <w:lang w:eastAsia="hi-IN" w:bidi="hi-IN"/>
        </w:rPr>
      </w:pPr>
    </w:p>
    <w:p w:rsidR="001E1034" w:rsidRDefault="00DA3B2A" w:rsidP="00724B43">
      <w:pPr>
        <w:widowControl w:val="0"/>
        <w:suppressAutoHyphens/>
        <w:spacing w:after="0" w:line="240" w:lineRule="auto"/>
        <w:jc w:val="center"/>
        <w:rPr>
          <w:rFonts w:ascii="Times New Roman" w:eastAsia="SimSun" w:hAnsi="Times New Roman" w:cs="Mangal"/>
          <w:iCs/>
          <w:kern w:val="2"/>
          <w:sz w:val="28"/>
          <w:szCs w:val="28"/>
          <w:lang w:eastAsia="hi-IN" w:bidi="hi-IN"/>
        </w:rPr>
      </w:pPr>
      <w:r>
        <w:rPr>
          <w:rFonts w:ascii="Times New Roman" w:eastAsia="SimSun" w:hAnsi="Times New Roman" w:cs="Mangal"/>
          <w:iCs/>
          <w:kern w:val="2"/>
          <w:sz w:val="28"/>
          <w:szCs w:val="28"/>
          <w:lang w:eastAsia="hi-IN" w:bidi="hi-IN"/>
        </w:rPr>
        <w:t>3.4.</w:t>
      </w:r>
      <w:r w:rsidR="001E1034" w:rsidRPr="001E1034">
        <w:rPr>
          <w:rFonts w:ascii="Times New Roman" w:eastAsia="SimSun" w:hAnsi="Times New Roman" w:cs="Mangal"/>
          <w:iCs/>
          <w:kern w:val="2"/>
          <w:sz w:val="28"/>
          <w:szCs w:val="28"/>
          <w:lang w:eastAsia="hi-IN" w:bidi="hi-IN"/>
        </w:rPr>
        <w:t>Супровід безпритульних тварин</w:t>
      </w:r>
    </w:p>
    <w:p w:rsidR="00724B43" w:rsidRPr="00773F02" w:rsidRDefault="00724B43" w:rsidP="00724B43">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Супровід безпритульних тварини може проводитися опікунами цих тварин за активної підтримки органів місцевої влади та громадських організацій м. Ковеля.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До обов’язків опікунів безпритульних тварин входить: </w:t>
      </w:r>
    </w:p>
    <w:p w:rsidR="001E1034" w:rsidRPr="001E1034" w:rsidRDefault="001E1034" w:rsidP="001E1034">
      <w:pPr>
        <w:widowControl w:val="0"/>
        <w:numPr>
          <w:ilvl w:val="0"/>
          <w:numId w:val="3"/>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забезпечення догляду за безпритульними тваринами, що знаходяться під їх опікою, з урахуванням їх біологічних, видових та індивідуальних потреб і особливостей;</w:t>
      </w:r>
    </w:p>
    <w:p w:rsidR="001E1034" w:rsidRPr="001E1034" w:rsidRDefault="001E1034" w:rsidP="001E1034">
      <w:pPr>
        <w:widowControl w:val="0"/>
        <w:numPr>
          <w:ilvl w:val="0"/>
          <w:numId w:val="3"/>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повідомлення Ковельське </w:t>
      </w:r>
      <w:proofErr w:type="spellStart"/>
      <w:r w:rsidRPr="001E1034">
        <w:rPr>
          <w:rFonts w:ascii="Times New Roman" w:eastAsia="SimSun" w:hAnsi="Times New Roman" w:cs="Mangal"/>
          <w:kern w:val="2"/>
          <w:sz w:val="28"/>
          <w:szCs w:val="28"/>
          <w:lang w:eastAsia="hi-IN" w:bidi="hi-IN"/>
        </w:rPr>
        <w:t>КП</w:t>
      </w:r>
      <w:proofErr w:type="spellEnd"/>
      <w:r w:rsidRPr="001E1034">
        <w:rPr>
          <w:rFonts w:ascii="Times New Roman" w:eastAsia="SimSun" w:hAnsi="Times New Roman" w:cs="Mangal"/>
          <w:kern w:val="2"/>
          <w:sz w:val="28"/>
          <w:szCs w:val="28"/>
          <w:lang w:eastAsia="hi-IN" w:bidi="hi-IN"/>
        </w:rPr>
        <w:t xml:space="preserve">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про випадки захворювання опікуваних тварин, а також місцеві установи санітарно-епідеміологічної та/або ветеринарної служб про випадки укусів або травмування людей цією твариною; </w:t>
      </w:r>
    </w:p>
    <w:p w:rsidR="00724B43" w:rsidRPr="00724B43" w:rsidRDefault="001E1034" w:rsidP="00724B43">
      <w:pPr>
        <w:widowControl w:val="0"/>
        <w:numPr>
          <w:ilvl w:val="0"/>
          <w:numId w:val="3"/>
        </w:numPr>
        <w:suppressAutoHyphens/>
        <w:spacing w:after="0" w:line="240" w:lineRule="auto"/>
        <w:jc w:val="both"/>
        <w:rPr>
          <w:rFonts w:ascii="Times New Roman" w:eastAsia="SimSun" w:hAnsi="Times New Roman" w:cs="Mangal"/>
          <w:i/>
          <w:iCs/>
          <w:kern w:val="2"/>
          <w:sz w:val="28"/>
          <w:szCs w:val="28"/>
          <w:lang w:eastAsia="hi-IN" w:bidi="hi-IN"/>
        </w:rPr>
      </w:pPr>
      <w:r w:rsidRPr="001E1034">
        <w:rPr>
          <w:rFonts w:ascii="Times New Roman" w:eastAsia="SimSun" w:hAnsi="Times New Roman" w:cs="Mangal"/>
          <w:kern w:val="2"/>
          <w:sz w:val="28"/>
          <w:szCs w:val="28"/>
          <w:lang w:eastAsia="hi-IN" w:bidi="hi-IN"/>
        </w:rPr>
        <w:t xml:space="preserve">гуманне поводження з безпритульними тваринами і повідомлення </w:t>
      </w:r>
      <w:r w:rsidRPr="001E1034">
        <w:rPr>
          <w:rFonts w:ascii="Times New Roman" w:eastAsia="SimSun" w:hAnsi="Times New Roman" w:cs="Mangal"/>
          <w:kern w:val="2"/>
          <w:sz w:val="28"/>
          <w:szCs w:val="28"/>
          <w:lang w:eastAsia="hi-IN" w:bidi="hi-IN"/>
        </w:rPr>
        <w:lastRenderedPageBreak/>
        <w:t xml:space="preserve">правоохоронних органів про випадки жорстокого поводження з тваринами, а Ковельське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 у випадку загибелі або зникнення опікуваної тварини. </w:t>
      </w:r>
    </w:p>
    <w:p w:rsidR="00724B43" w:rsidRPr="00773F02" w:rsidRDefault="00724B43" w:rsidP="00724B43">
      <w:pPr>
        <w:widowControl w:val="0"/>
        <w:suppressAutoHyphens/>
        <w:spacing w:after="0" w:line="240" w:lineRule="auto"/>
        <w:jc w:val="both"/>
        <w:rPr>
          <w:rFonts w:ascii="Times New Roman" w:eastAsia="SimSun" w:hAnsi="Times New Roman" w:cs="Mangal"/>
          <w:i/>
          <w:iCs/>
          <w:kern w:val="2"/>
          <w:sz w:val="28"/>
          <w:szCs w:val="28"/>
          <w:lang w:eastAsia="hi-IN" w:bidi="hi-IN"/>
        </w:rPr>
      </w:pPr>
    </w:p>
    <w:p w:rsidR="001E1034" w:rsidRDefault="001E1034" w:rsidP="00724B43">
      <w:pPr>
        <w:widowControl w:val="0"/>
        <w:suppressAutoHyphens/>
        <w:spacing w:after="0" w:line="240" w:lineRule="auto"/>
        <w:jc w:val="center"/>
        <w:rPr>
          <w:rFonts w:ascii="Times New Roman" w:eastAsia="SimSun" w:hAnsi="Times New Roman" w:cs="Mangal"/>
          <w:iCs/>
          <w:kern w:val="2"/>
          <w:sz w:val="28"/>
          <w:szCs w:val="28"/>
          <w:lang w:eastAsia="hi-IN" w:bidi="hi-IN"/>
        </w:rPr>
      </w:pPr>
      <w:r w:rsidRPr="001E1034">
        <w:rPr>
          <w:rFonts w:ascii="Times New Roman" w:eastAsia="SimSun" w:hAnsi="Times New Roman" w:cs="Mangal"/>
          <w:iCs/>
          <w:kern w:val="2"/>
          <w:sz w:val="28"/>
          <w:szCs w:val="28"/>
          <w:lang w:eastAsia="hi-IN" w:bidi="hi-IN"/>
        </w:rPr>
        <w:t>3.5. Забезпечення виконання інформаційно-просвітницьких заходів</w:t>
      </w:r>
    </w:p>
    <w:p w:rsidR="00724B43" w:rsidRPr="00773F02" w:rsidRDefault="00724B43" w:rsidP="00724B43">
      <w:pPr>
        <w:widowControl w:val="0"/>
        <w:suppressAutoHyphens/>
        <w:spacing w:after="0" w:line="240" w:lineRule="auto"/>
        <w:jc w:val="center"/>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Цей напрямок Програми передбачає такі заходи: </w:t>
      </w:r>
    </w:p>
    <w:p w:rsidR="001E1034" w:rsidRPr="001E1034" w:rsidRDefault="001E1034" w:rsidP="001E1034">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w:t>
      </w:r>
      <w:r w:rsidR="00510FCD">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проведення просвітницької роботи серед населення з питань, пов’язаних з гуманним ставленням до тварин, влаштування безпритульних тварин, пропагування проведення стерилізації домашніх тварин, шляхом випуску друкованих видань (буклетів, проспектів та інше), участь в інформаційних компаніях та культурно-масових заходах із залученням засобів масової інформації; </w:t>
      </w:r>
    </w:p>
    <w:p w:rsidR="001E1034" w:rsidRPr="001E1034" w:rsidRDefault="001E1034" w:rsidP="001E1034">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00510FCD">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 проведення консультацій з населенням стосовно опіки над безпритульними тваринами, що перебувають на території міста; </w:t>
      </w:r>
    </w:p>
    <w:p w:rsidR="001E1034" w:rsidRPr="001E1034" w:rsidRDefault="001E1034" w:rsidP="001E1034">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пропаганда гуманного поводження з безпритульними тваринами; </w:t>
      </w:r>
    </w:p>
    <w:p w:rsidR="001E1034" w:rsidRDefault="001E1034" w:rsidP="00773F02">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підготовка та проведення нарад з відповідними службами, установами, комунальними підприємствами, громадськими організаціями. </w:t>
      </w:r>
    </w:p>
    <w:p w:rsidR="00365C85" w:rsidRPr="00773F02" w:rsidRDefault="00365C85" w:rsidP="00773F02">
      <w:pPr>
        <w:widowControl w:val="0"/>
        <w:suppressAutoHyphens/>
        <w:spacing w:after="0" w:line="240" w:lineRule="auto"/>
        <w:ind w:left="360" w:hanging="360"/>
        <w:jc w:val="both"/>
        <w:rPr>
          <w:rFonts w:ascii="Times New Roman" w:eastAsia="SimSun" w:hAnsi="Times New Roman" w:cs="Mangal"/>
          <w:b/>
          <w:iCs/>
          <w:kern w:val="2"/>
          <w:sz w:val="28"/>
          <w:szCs w:val="28"/>
          <w:lang w:eastAsia="hi-IN" w:bidi="hi-IN"/>
        </w:rPr>
      </w:pPr>
    </w:p>
    <w:p w:rsidR="001E1034" w:rsidRPr="001E1034" w:rsidRDefault="00365C85" w:rsidP="00DA3B2A">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iCs/>
          <w:kern w:val="2"/>
          <w:sz w:val="28"/>
          <w:szCs w:val="28"/>
          <w:lang w:eastAsia="hi-IN" w:bidi="hi-IN"/>
        </w:rPr>
        <w:t xml:space="preserve">              </w:t>
      </w:r>
      <w:r w:rsidR="001E1034" w:rsidRPr="001E1034">
        <w:rPr>
          <w:rFonts w:ascii="Times New Roman" w:eastAsia="SimSun" w:hAnsi="Times New Roman" w:cs="Mangal"/>
          <w:iCs/>
          <w:kern w:val="2"/>
          <w:sz w:val="28"/>
          <w:szCs w:val="28"/>
          <w:lang w:eastAsia="hi-IN" w:bidi="hi-IN"/>
        </w:rPr>
        <w:t>3.6.    Повноваження громадських організацій захисту тварин</w:t>
      </w:r>
    </w:p>
    <w:p w:rsidR="001E1034" w:rsidRPr="001E1034" w:rsidRDefault="001E1034" w:rsidP="001108AB">
      <w:pPr>
        <w:widowControl w:val="0"/>
        <w:suppressAutoHyphens/>
        <w:spacing w:after="0" w:line="240" w:lineRule="auto"/>
        <w:ind w:left="570"/>
        <w:jc w:val="center"/>
        <w:rPr>
          <w:rFonts w:ascii="Times New Roman" w:eastAsia="SimSun" w:hAnsi="Times New Roman" w:cs="Mangal"/>
          <w:kern w:val="2"/>
          <w:sz w:val="28"/>
          <w:szCs w:val="28"/>
          <w:lang w:eastAsia="hi-IN" w:bidi="hi-IN"/>
        </w:rPr>
      </w:pPr>
    </w:p>
    <w:p w:rsidR="001E1034" w:rsidRDefault="001E1034" w:rsidP="00773F02">
      <w:pPr>
        <w:widowControl w:val="0"/>
        <w:suppressAutoHyphens/>
        <w:spacing w:after="0" w:line="240" w:lineRule="auto"/>
        <w:ind w:firstLine="570"/>
        <w:jc w:val="both"/>
        <w:rPr>
          <w:rFonts w:ascii="Times New Roman" w:eastAsia="SimSun" w:hAnsi="Times New Roman" w:cs="Mangal"/>
          <w:b/>
          <w:bCs/>
          <w:kern w:val="2"/>
          <w:sz w:val="28"/>
          <w:szCs w:val="28"/>
          <w:lang w:eastAsia="hi-IN" w:bidi="hi-IN"/>
        </w:rPr>
      </w:pPr>
      <w:r w:rsidRPr="001E1034">
        <w:rPr>
          <w:rFonts w:ascii="Times New Roman" w:eastAsia="SimSun" w:hAnsi="Times New Roman" w:cs="Mangal"/>
          <w:kern w:val="2"/>
          <w:sz w:val="28"/>
          <w:szCs w:val="28"/>
          <w:lang w:eastAsia="hi-IN" w:bidi="hi-IN"/>
        </w:rPr>
        <w:tab/>
        <w:t xml:space="preserve">Громадські організації, статутною метою діяльності яких є охорона та захист тварин, мають право перевіряти поводження з тваринами будь-якими юридичними та фізичними особами. З метою здійснення перевірок представники громадських організацій по охороні та захисту тварин мають право безперешкодно за посвідченнями, що підтверджують їх приналежність до такої організації, відвідувати місця утримання тварин. У разі виявлення випадків жорстокого поводження з тваринами громадські організації захисту тварин мають право ставити перед відповідними органами питання про відібрання тварини, накладення стягнень на винних осіб. Виконавчі органи міської ради всебічно сприяють громадським організаціям, метою діяльності яких є охорона та захист тварин. </w:t>
      </w:r>
    </w:p>
    <w:p w:rsidR="00773F02" w:rsidRPr="001E1034" w:rsidRDefault="00773F02" w:rsidP="00773F02">
      <w:pPr>
        <w:widowControl w:val="0"/>
        <w:suppressAutoHyphens/>
        <w:spacing w:after="0" w:line="240" w:lineRule="auto"/>
        <w:ind w:firstLine="570"/>
        <w:jc w:val="both"/>
        <w:rPr>
          <w:rFonts w:ascii="Times New Roman" w:eastAsia="SimSun" w:hAnsi="Times New Roman" w:cs="Mangal"/>
          <w:b/>
          <w:bCs/>
          <w:kern w:val="2"/>
          <w:sz w:val="28"/>
          <w:szCs w:val="28"/>
          <w:lang w:eastAsia="hi-IN" w:bidi="hi-IN"/>
        </w:rPr>
      </w:pPr>
    </w:p>
    <w:p w:rsidR="001E1034" w:rsidRPr="001E1034" w:rsidRDefault="001E1034" w:rsidP="001108AB">
      <w:pPr>
        <w:widowControl w:val="0"/>
        <w:suppressAutoHyphens/>
        <w:spacing w:after="0" w:line="240" w:lineRule="auto"/>
        <w:jc w:val="center"/>
        <w:rPr>
          <w:rFonts w:ascii="Times New Roman" w:eastAsia="SimSun" w:hAnsi="Times New Roman" w:cs="Mangal"/>
          <w:b/>
          <w:bCs/>
          <w:kern w:val="2"/>
          <w:sz w:val="28"/>
          <w:szCs w:val="28"/>
          <w:lang w:eastAsia="hi-IN" w:bidi="hi-IN"/>
        </w:rPr>
      </w:pPr>
      <w:r w:rsidRPr="001E1034">
        <w:rPr>
          <w:rFonts w:ascii="Times New Roman" w:eastAsia="SimSun" w:hAnsi="Times New Roman" w:cs="Mangal"/>
          <w:bCs/>
          <w:kern w:val="2"/>
          <w:sz w:val="28"/>
          <w:szCs w:val="28"/>
          <w:lang w:eastAsia="hi-IN" w:bidi="hi-IN"/>
        </w:rPr>
        <w:t>4. Фінансове забезпечення виконання Програми</w:t>
      </w:r>
    </w:p>
    <w:p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rsidR="001E1034" w:rsidRPr="00773F02" w:rsidRDefault="001E1034" w:rsidP="00773F02">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Фінансування Програми передбачається за рахунок місцевого бюджету, коштів обласного фонду охорони навколишнього природного середовища, міжнародної фінансової допомоги, інших джерел не заборонених чинним законодавством. </w:t>
      </w:r>
    </w:p>
    <w:p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rsidR="001E1034" w:rsidRPr="001E1034" w:rsidRDefault="001E1034" w:rsidP="001E1034">
      <w:pPr>
        <w:widowControl w:val="0"/>
        <w:suppressAutoHyphens/>
        <w:spacing w:after="0" w:line="240" w:lineRule="auto"/>
        <w:jc w:val="center"/>
        <w:rPr>
          <w:rFonts w:ascii="Times New Roman" w:eastAsia="SimSun" w:hAnsi="Times New Roman" w:cs="Mangal"/>
          <w:bCs/>
          <w:kern w:val="2"/>
          <w:sz w:val="28"/>
          <w:szCs w:val="28"/>
          <w:lang w:eastAsia="hi-IN" w:bidi="hi-IN"/>
        </w:rPr>
      </w:pPr>
      <w:r w:rsidRPr="001E1034">
        <w:rPr>
          <w:rFonts w:ascii="Times New Roman" w:eastAsia="SimSun" w:hAnsi="Times New Roman" w:cs="Mangal"/>
          <w:bCs/>
          <w:kern w:val="2"/>
          <w:sz w:val="28"/>
          <w:szCs w:val="28"/>
          <w:lang w:eastAsia="hi-IN" w:bidi="hi-IN"/>
        </w:rPr>
        <w:t xml:space="preserve">      5. Очікувані результати виконання Програми</w:t>
      </w:r>
    </w:p>
    <w:p w:rsidR="001E1034" w:rsidRPr="001E1034" w:rsidRDefault="001E1034" w:rsidP="001E1034">
      <w:pPr>
        <w:widowControl w:val="0"/>
        <w:suppressAutoHyphens/>
        <w:spacing w:after="0" w:line="240" w:lineRule="auto"/>
        <w:jc w:val="center"/>
        <w:rPr>
          <w:rFonts w:ascii="Times New Roman" w:eastAsia="SimSun" w:hAnsi="Times New Roman" w:cs="Mangal"/>
          <w:bCs/>
          <w:kern w:val="2"/>
          <w:sz w:val="28"/>
          <w:szCs w:val="28"/>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Виконання комплексу заходів у сфері поводження з домашніми та іншими тваринами дозволить: </w:t>
      </w: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зменшити потенційну кількість безпритульних тварин;</w:t>
      </w:r>
    </w:p>
    <w:p w:rsid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зменшити рівень забруднення території міста відходами життєдіяльності тварин; </w:t>
      </w:r>
    </w:p>
    <w:p w:rsidR="004921F9" w:rsidRPr="001E1034" w:rsidRDefault="004921F9"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поліпшити епізоотичний, санітарно-епідемічний, екологічний та санітарний стан міста; </w:t>
      </w: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зберегти здоров’я населення, зменшити рівень захворювання населення хворобами, спільними для людей і тварин; </w:t>
      </w: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сформувати сучасне гуманне ставлення до тварин, які поруч з людиною; </w:t>
      </w: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сприяти свідомому ставленню громадян до існуючих проблем у сфері утримання та поводження з домашніми та іншими тваринами; </w:t>
      </w: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запровадити міжнародний позитивний досвід у вирішенні питань поводження з домашніми та іншими тваринами; </w:t>
      </w: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сформувати у підростаючого покоління етичне ставлення до тварин; </w:t>
      </w:r>
    </w:p>
    <w:p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впровадити чіткий алгоритм робіт та заходів з відлову та утримання бездомних тварин фахівцями комунальних підприємств. </w:t>
      </w: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4"/>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4"/>
          <w:szCs w:val="24"/>
          <w:lang w:eastAsia="hi-IN" w:bidi="hi-IN"/>
        </w:rPr>
      </w:pPr>
    </w:p>
    <w:p w:rsidR="001E1034" w:rsidRPr="001E1034" w:rsidRDefault="001E1034" w:rsidP="001E1034">
      <w:pPr>
        <w:widowControl w:val="0"/>
        <w:suppressAutoHyphens/>
        <w:spacing w:after="0" w:line="240" w:lineRule="auto"/>
        <w:jc w:val="both"/>
        <w:rPr>
          <w:rFonts w:ascii="Times New Roman" w:eastAsia="SimSun" w:hAnsi="Times New Roman" w:cs="Mangal"/>
          <w:kern w:val="2"/>
          <w:sz w:val="24"/>
          <w:szCs w:val="24"/>
          <w:lang w:eastAsia="hi-IN" w:bidi="hi-IN"/>
        </w:rPr>
      </w:pPr>
    </w:p>
    <w:p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4"/>
          <w:lang w:eastAsia="hi-IN" w:bidi="hi-IN"/>
        </w:rPr>
        <w:t xml:space="preserve">       Начальник управління капітального</w:t>
      </w:r>
    </w:p>
    <w:p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4"/>
          <w:lang w:eastAsia="hi-IN" w:bidi="hi-IN"/>
        </w:rPr>
        <w:t xml:space="preserve">       будівництва та житлово-комунального</w:t>
      </w:r>
    </w:p>
    <w:p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4"/>
          <w:lang w:eastAsia="hi-IN" w:bidi="hi-IN"/>
        </w:rPr>
        <w:t xml:space="preserve">       господарства                                                                                 </w:t>
      </w:r>
      <w:r w:rsidRPr="001E1034">
        <w:rPr>
          <w:rFonts w:ascii="Times New Roman" w:eastAsia="SimSun" w:hAnsi="Times New Roman" w:cs="Mangal"/>
          <w:b/>
          <w:kern w:val="2"/>
          <w:sz w:val="28"/>
          <w:szCs w:val="24"/>
          <w:lang w:eastAsia="hi-IN" w:bidi="hi-IN"/>
        </w:rPr>
        <w:t>Сергій ДУДКА</w:t>
      </w: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4"/>
          <w:lang w:eastAsia="hi-IN" w:bidi="hi-IN"/>
        </w:rPr>
      </w:pPr>
    </w:p>
    <w:p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p>
    <w:p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4"/>
          <w:lang w:eastAsia="hi-IN" w:bidi="hi-IN"/>
        </w:rPr>
      </w:pPr>
    </w:p>
    <w:p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p>
    <w:p w:rsidR="004F44CA" w:rsidRDefault="004F44CA"/>
    <w:sectPr w:rsidR="004F44CA" w:rsidSect="00365C85">
      <w:pgSz w:w="11906" w:h="16838"/>
      <w:pgMar w:top="850" w:right="566"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4"/>
    <w:multiLevelType w:val="multilevel"/>
    <w:tmpl w:val="00000004"/>
    <w:name w:val="WW8Num3"/>
    <w:lvl w:ilvl="0">
      <w:start w:val="1"/>
      <w:numFmt w:val="bullet"/>
      <w:lvlText w:val=""/>
      <w:lvlJc w:val="left"/>
      <w:pPr>
        <w:tabs>
          <w:tab w:val="num" w:pos="360"/>
        </w:tabs>
        <w:ind w:left="360" w:hanging="360"/>
      </w:pPr>
      <w:rPr>
        <w:rFonts w:ascii="Symbol" w:hAnsi="Symbol"/>
        <w:sz w:val="28"/>
      </w:rPr>
    </w:lvl>
    <w:lvl w:ilvl="1">
      <w:start w:val="1"/>
      <w:numFmt w:val="bullet"/>
      <w:lvlText w:val=""/>
      <w:lvlJc w:val="left"/>
      <w:pPr>
        <w:tabs>
          <w:tab w:val="num" w:pos="1080"/>
        </w:tabs>
        <w:ind w:left="1080" w:hanging="360"/>
      </w:pPr>
      <w:rPr>
        <w:rFonts w:ascii="Symbol" w:hAnsi="Symbol"/>
        <w:sz w:val="28"/>
      </w:rPr>
    </w:lvl>
    <w:lvl w:ilvl="2">
      <w:start w:val="1"/>
      <w:numFmt w:val="bullet"/>
      <w:lvlText w:val=""/>
      <w:lvlJc w:val="left"/>
      <w:pPr>
        <w:tabs>
          <w:tab w:val="num" w:pos="1440"/>
        </w:tabs>
        <w:ind w:left="1440" w:hanging="360"/>
      </w:pPr>
      <w:rPr>
        <w:rFonts w:ascii="Symbol" w:hAnsi="Symbol"/>
        <w:sz w:val="28"/>
      </w:rPr>
    </w:lvl>
    <w:lvl w:ilvl="3">
      <w:start w:val="1"/>
      <w:numFmt w:val="bullet"/>
      <w:lvlText w:val=""/>
      <w:lvlJc w:val="left"/>
      <w:pPr>
        <w:tabs>
          <w:tab w:val="num" w:pos="1800"/>
        </w:tabs>
        <w:ind w:left="1800" w:hanging="360"/>
      </w:pPr>
      <w:rPr>
        <w:rFonts w:ascii="Symbol" w:hAnsi="Symbol"/>
        <w:sz w:val="28"/>
      </w:rPr>
    </w:lvl>
    <w:lvl w:ilvl="4">
      <w:start w:val="1"/>
      <w:numFmt w:val="bullet"/>
      <w:lvlText w:val=""/>
      <w:lvlJc w:val="left"/>
      <w:pPr>
        <w:tabs>
          <w:tab w:val="num" w:pos="2160"/>
        </w:tabs>
        <w:ind w:left="2160" w:hanging="360"/>
      </w:pPr>
      <w:rPr>
        <w:rFonts w:ascii="Symbol" w:hAnsi="Symbol"/>
        <w:sz w:val="28"/>
      </w:rPr>
    </w:lvl>
    <w:lvl w:ilvl="5">
      <w:start w:val="1"/>
      <w:numFmt w:val="bullet"/>
      <w:lvlText w:val=""/>
      <w:lvlJc w:val="left"/>
      <w:pPr>
        <w:tabs>
          <w:tab w:val="num" w:pos="2520"/>
        </w:tabs>
        <w:ind w:left="2520" w:hanging="360"/>
      </w:pPr>
      <w:rPr>
        <w:rFonts w:ascii="Symbol" w:hAnsi="Symbol"/>
        <w:sz w:val="28"/>
      </w:rPr>
    </w:lvl>
    <w:lvl w:ilvl="6">
      <w:start w:val="1"/>
      <w:numFmt w:val="bullet"/>
      <w:lvlText w:val=""/>
      <w:lvlJc w:val="left"/>
      <w:pPr>
        <w:tabs>
          <w:tab w:val="num" w:pos="2880"/>
        </w:tabs>
        <w:ind w:left="2880" w:hanging="360"/>
      </w:pPr>
      <w:rPr>
        <w:rFonts w:ascii="Symbol" w:hAnsi="Symbol"/>
        <w:sz w:val="28"/>
      </w:rPr>
    </w:lvl>
    <w:lvl w:ilvl="7">
      <w:start w:val="1"/>
      <w:numFmt w:val="bullet"/>
      <w:lvlText w:val=""/>
      <w:lvlJc w:val="left"/>
      <w:pPr>
        <w:tabs>
          <w:tab w:val="num" w:pos="3240"/>
        </w:tabs>
        <w:ind w:left="3240" w:hanging="360"/>
      </w:pPr>
      <w:rPr>
        <w:rFonts w:ascii="Symbol" w:hAnsi="Symbol"/>
        <w:sz w:val="28"/>
      </w:rPr>
    </w:lvl>
    <w:lvl w:ilvl="8">
      <w:start w:val="1"/>
      <w:numFmt w:val="bullet"/>
      <w:lvlText w:val=""/>
      <w:lvlJc w:val="left"/>
      <w:pPr>
        <w:tabs>
          <w:tab w:val="num" w:pos="3600"/>
        </w:tabs>
        <w:ind w:left="3600" w:hanging="360"/>
      </w:pPr>
      <w:rPr>
        <w:rFonts w:ascii="Symbol" w:hAnsi="Symbol"/>
        <w:sz w:val="28"/>
      </w:rPr>
    </w:lvl>
  </w:abstractNum>
  <w:abstractNum w:abstractNumId="2">
    <w:nsid w:val="00000006"/>
    <w:multiLevelType w:val="multilevel"/>
    <w:tmpl w:val="00000006"/>
    <w:name w:val="WW8Num7"/>
    <w:lvl w:ilvl="0">
      <w:start w:val="3"/>
      <w:numFmt w:val="decimal"/>
      <w:lvlText w:val="%1."/>
      <w:lvlJc w:val="left"/>
      <w:pPr>
        <w:tabs>
          <w:tab w:val="num" w:pos="555"/>
        </w:tabs>
        <w:ind w:left="555" w:hanging="555"/>
      </w:pPr>
      <w:rPr>
        <w:rFonts w:cs="Times New Roman"/>
      </w:rPr>
    </w:lvl>
    <w:lvl w:ilvl="1">
      <w:start w:val="4"/>
      <w:numFmt w:val="decimal"/>
      <w:lvlText w:val="%1.%2."/>
      <w:lvlJc w:val="left"/>
      <w:pPr>
        <w:tabs>
          <w:tab w:val="num" w:pos="1290"/>
        </w:tabs>
        <w:ind w:left="1290" w:hanging="720"/>
      </w:pPr>
      <w:rPr>
        <w:rFonts w:cs="Times New Roman"/>
      </w:rPr>
    </w:lvl>
    <w:lvl w:ilvl="2">
      <w:start w:val="1"/>
      <w:numFmt w:val="decimal"/>
      <w:lvlText w:val="%1.%2.%3."/>
      <w:lvlJc w:val="left"/>
      <w:pPr>
        <w:tabs>
          <w:tab w:val="num" w:pos="1860"/>
        </w:tabs>
        <w:ind w:left="1860" w:hanging="720"/>
      </w:pPr>
      <w:rPr>
        <w:rFonts w:cs="Times New Roman"/>
      </w:rPr>
    </w:lvl>
    <w:lvl w:ilvl="3">
      <w:start w:val="1"/>
      <w:numFmt w:val="decimal"/>
      <w:lvlText w:val="%1.%2.%3.%4."/>
      <w:lvlJc w:val="left"/>
      <w:pPr>
        <w:tabs>
          <w:tab w:val="num" w:pos="2790"/>
        </w:tabs>
        <w:ind w:left="2790" w:hanging="1080"/>
      </w:pPr>
      <w:rPr>
        <w:rFonts w:cs="Times New Roman"/>
      </w:rPr>
    </w:lvl>
    <w:lvl w:ilvl="4">
      <w:start w:val="1"/>
      <w:numFmt w:val="decimal"/>
      <w:lvlText w:val="%1.%2.%3.%4.%5."/>
      <w:lvlJc w:val="left"/>
      <w:pPr>
        <w:tabs>
          <w:tab w:val="num" w:pos="3360"/>
        </w:tabs>
        <w:ind w:left="3360" w:hanging="1080"/>
      </w:pPr>
      <w:rPr>
        <w:rFonts w:cs="Times New Roman"/>
      </w:rPr>
    </w:lvl>
    <w:lvl w:ilvl="5">
      <w:start w:val="1"/>
      <w:numFmt w:val="decimal"/>
      <w:lvlText w:val="%1.%2.%3.%4.%5.%6."/>
      <w:lvlJc w:val="left"/>
      <w:pPr>
        <w:tabs>
          <w:tab w:val="num" w:pos="4290"/>
        </w:tabs>
        <w:ind w:left="4290" w:hanging="1440"/>
      </w:pPr>
      <w:rPr>
        <w:rFonts w:cs="Times New Roman"/>
      </w:rPr>
    </w:lvl>
    <w:lvl w:ilvl="6">
      <w:start w:val="1"/>
      <w:numFmt w:val="decimal"/>
      <w:lvlText w:val="%1.%2.%3.%4.%5.%6.%7."/>
      <w:lvlJc w:val="left"/>
      <w:pPr>
        <w:tabs>
          <w:tab w:val="num" w:pos="5220"/>
        </w:tabs>
        <w:ind w:left="5220" w:hanging="1800"/>
      </w:pPr>
      <w:rPr>
        <w:rFonts w:cs="Times New Roman"/>
      </w:rPr>
    </w:lvl>
    <w:lvl w:ilvl="7">
      <w:start w:val="1"/>
      <w:numFmt w:val="decimal"/>
      <w:lvlText w:val="%1.%2.%3.%4.%5.%6.%7.%8."/>
      <w:lvlJc w:val="left"/>
      <w:pPr>
        <w:tabs>
          <w:tab w:val="num" w:pos="5790"/>
        </w:tabs>
        <w:ind w:left="5790" w:hanging="1800"/>
      </w:pPr>
      <w:rPr>
        <w:rFonts w:cs="Times New Roman"/>
      </w:rPr>
    </w:lvl>
    <w:lvl w:ilvl="8">
      <w:start w:val="1"/>
      <w:numFmt w:val="decimal"/>
      <w:lvlText w:val="%1.%2.%3.%4.%5.%6.%7.%8.%9."/>
      <w:lvlJc w:val="left"/>
      <w:pPr>
        <w:tabs>
          <w:tab w:val="num" w:pos="6720"/>
        </w:tabs>
        <w:ind w:left="6720" w:hanging="2160"/>
      </w:pPr>
      <w:rPr>
        <w:rFonts w:cs="Times New Roman"/>
      </w:rPr>
    </w:lvl>
  </w:abstractNum>
  <w:num w:numId="1">
    <w:abstractNumId w:val="0"/>
  </w:num>
  <w:num w:numId="2">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2C55"/>
    <w:rsid w:val="00043485"/>
    <w:rsid w:val="001108AB"/>
    <w:rsid w:val="001E1034"/>
    <w:rsid w:val="00365C85"/>
    <w:rsid w:val="003E2012"/>
    <w:rsid w:val="004921F9"/>
    <w:rsid w:val="004A5B0D"/>
    <w:rsid w:val="004F44CA"/>
    <w:rsid w:val="00510FCD"/>
    <w:rsid w:val="00514D24"/>
    <w:rsid w:val="00532C55"/>
    <w:rsid w:val="00724B43"/>
    <w:rsid w:val="00773F02"/>
    <w:rsid w:val="007B24DC"/>
    <w:rsid w:val="008016DC"/>
    <w:rsid w:val="00883805"/>
    <w:rsid w:val="00904399"/>
    <w:rsid w:val="00CE0918"/>
    <w:rsid w:val="00DA3B2A"/>
    <w:rsid w:val="00F972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D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09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7</Pages>
  <Words>10012</Words>
  <Characters>5708</Characters>
  <Application>Microsoft Office Word</Application>
  <DocSecurity>0</DocSecurity>
  <Lines>47</Lines>
  <Paragraphs>31</Paragraphs>
  <ScaleCrop>false</ScaleCrop>
  <Company/>
  <LinksUpToDate>false</LinksUpToDate>
  <CharactersWithSpaces>15689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14</cp:revision>
  <dcterms:created xsi:type="dcterms:W3CDTF">2024-11-29T07:27:00Z</dcterms:created>
  <dcterms:modified xsi:type="dcterms:W3CDTF">2024-11-29T11:02:00Z</dcterms:modified>
</cp:coreProperties>
</file>