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drawings/drawing1.xml" ContentType="application/vnd.openxmlformats-officedocument.drawingml.chartshapes+xml"/>
  <Override PartName="/word/charts/chart4.xml" ContentType="application/vnd.openxmlformats-officedocument.drawingml.chart+xml"/>
  <Override PartName="/word/charts/chart5.xml" ContentType="application/vnd.openxmlformats-officedocument.drawingml.chart+xml"/>
  <Override PartName="/word/drawings/drawing2.xml" ContentType="application/vnd.openxmlformats-officedocument.drawingml.chartshapes+xml"/>
  <Override PartName="/word/charts/chart6.xml" ContentType="application/vnd.openxmlformats-officedocument.drawingml.chart+xml"/>
  <Override PartName="/word/charts/chart7.xml" ContentType="application/vnd.openxmlformats-officedocument.drawingml.chart+xml"/>
  <Override PartName="/word/drawings/drawing3.xml" ContentType="application/vnd.openxmlformats-officedocument.drawingml.chartshapes+xml"/>
  <Override PartName="/word/charts/chart8.xml" ContentType="application/vnd.openxmlformats-officedocument.drawingml.chart+xml"/>
  <Override PartName="/word/drawings/drawing4.xml" ContentType="application/vnd.openxmlformats-officedocument.drawingml.chartshap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8D6FAF" w14:textId="14F110D8" w:rsidR="003F0D29" w:rsidRPr="0006057C" w:rsidRDefault="0095754C" w:rsidP="0006057C">
      <w:pPr>
        <w:spacing w:after="0" w:line="240" w:lineRule="auto"/>
        <w:ind w:firstLine="567"/>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ІНФОРМАЦІЯ</w:t>
      </w:r>
    </w:p>
    <w:p w14:paraId="00027F98" w14:textId="77777777" w:rsidR="000E3774" w:rsidRPr="0006057C" w:rsidRDefault="003F0D29" w:rsidP="0006057C">
      <w:pPr>
        <w:spacing w:after="0" w:line="240" w:lineRule="auto"/>
        <w:ind w:firstLine="567"/>
        <w:jc w:val="center"/>
        <w:rPr>
          <w:rFonts w:ascii="Times New Roman" w:eastAsia="Times New Roman" w:hAnsi="Times New Roman" w:cs="Times New Roman"/>
          <w:b/>
          <w:sz w:val="28"/>
          <w:szCs w:val="28"/>
          <w:lang w:eastAsia="ru-RU"/>
        </w:rPr>
      </w:pPr>
      <w:r w:rsidRPr="0006057C">
        <w:rPr>
          <w:rFonts w:ascii="Times New Roman" w:eastAsia="Times New Roman" w:hAnsi="Times New Roman" w:cs="Times New Roman"/>
          <w:b/>
          <w:sz w:val="28"/>
          <w:szCs w:val="28"/>
          <w:lang w:eastAsia="ru-RU"/>
        </w:rPr>
        <w:t>до звіту про виконання бюджету</w:t>
      </w:r>
      <w:r w:rsidR="000509B9" w:rsidRPr="0006057C">
        <w:rPr>
          <w:rFonts w:ascii="Times New Roman" w:eastAsia="Times New Roman" w:hAnsi="Times New Roman" w:cs="Times New Roman"/>
          <w:b/>
          <w:sz w:val="28"/>
          <w:szCs w:val="28"/>
          <w:lang w:eastAsia="ru-RU"/>
        </w:rPr>
        <w:t xml:space="preserve"> </w:t>
      </w:r>
      <w:r w:rsidRPr="0006057C">
        <w:rPr>
          <w:rFonts w:ascii="Times New Roman" w:eastAsia="Times New Roman" w:hAnsi="Times New Roman" w:cs="Times New Roman"/>
          <w:b/>
          <w:sz w:val="28"/>
          <w:szCs w:val="28"/>
          <w:lang w:eastAsia="ru-RU"/>
        </w:rPr>
        <w:t>Ковел</w:t>
      </w:r>
      <w:r w:rsidR="000E3774" w:rsidRPr="0006057C">
        <w:rPr>
          <w:rFonts w:ascii="Times New Roman" w:eastAsia="Times New Roman" w:hAnsi="Times New Roman" w:cs="Times New Roman"/>
          <w:b/>
          <w:sz w:val="28"/>
          <w:szCs w:val="28"/>
          <w:lang w:eastAsia="ru-RU"/>
        </w:rPr>
        <w:t>ьської міської</w:t>
      </w:r>
    </w:p>
    <w:p w14:paraId="7AE596B9" w14:textId="77777777" w:rsidR="003F0D29" w:rsidRPr="0006057C" w:rsidRDefault="000E3774" w:rsidP="0006057C">
      <w:pPr>
        <w:spacing w:after="0" w:line="240" w:lineRule="auto"/>
        <w:ind w:firstLine="567"/>
        <w:jc w:val="center"/>
        <w:rPr>
          <w:rFonts w:ascii="Times New Roman" w:eastAsia="Times New Roman" w:hAnsi="Times New Roman" w:cs="Times New Roman"/>
          <w:b/>
          <w:sz w:val="28"/>
          <w:szCs w:val="28"/>
          <w:lang w:eastAsia="ru-RU"/>
        </w:rPr>
      </w:pPr>
      <w:r w:rsidRPr="0006057C">
        <w:rPr>
          <w:rFonts w:ascii="Times New Roman" w:eastAsia="Times New Roman" w:hAnsi="Times New Roman" w:cs="Times New Roman"/>
          <w:b/>
          <w:sz w:val="28"/>
          <w:szCs w:val="28"/>
          <w:lang w:eastAsia="ru-RU"/>
        </w:rPr>
        <w:t>територіальної громади</w:t>
      </w:r>
      <w:r w:rsidR="003F0D29" w:rsidRPr="0006057C">
        <w:rPr>
          <w:rFonts w:ascii="Times New Roman" w:eastAsia="Times New Roman" w:hAnsi="Times New Roman" w:cs="Times New Roman"/>
          <w:b/>
          <w:sz w:val="28"/>
          <w:szCs w:val="28"/>
          <w:lang w:eastAsia="ru-RU"/>
        </w:rPr>
        <w:t xml:space="preserve"> за 202</w:t>
      </w:r>
      <w:r w:rsidR="00D019AE" w:rsidRPr="0006057C">
        <w:rPr>
          <w:rFonts w:ascii="Times New Roman" w:eastAsia="Times New Roman" w:hAnsi="Times New Roman" w:cs="Times New Roman"/>
          <w:b/>
          <w:sz w:val="28"/>
          <w:szCs w:val="28"/>
          <w:lang w:eastAsia="ru-RU"/>
        </w:rPr>
        <w:t>3</w:t>
      </w:r>
      <w:r w:rsidR="003F0D29" w:rsidRPr="0006057C">
        <w:rPr>
          <w:rFonts w:ascii="Times New Roman" w:eastAsia="Times New Roman" w:hAnsi="Times New Roman" w:cs="Times New Roman"/>
          <w:b/>
          <w:sz w:val="28"/>
          <w:szCs w:val="28"/>
          <w:lang w:eastAsia="ru-RU"/>
        </w:rPr>
        <w:t xml:space="preserve"> рік</w:t>
      </w:r>
    </w:p>
    <w:p w14:paraId="54D4335D" w14:textId="77777777" w:rsidR="00BB27D2" w:rsidRPr="0006057C" w:rsidRDefault="00BB27D2" w:rsidP="0006057C">
      <w:pPr>
        <w:spacing w:after="0" w:line="240" w:lineRule="auto"/>
        <w:ind w:firstLine="567"/>
        <w:jc w:val="center"/>
        <w:rPr>
          <w:rFonts w:ascii="Times New Roman" w:eastAsia="Times New Roman" w:hAnsi="Times New Roman" w:cs="Times New Roman"/>
          <w:b/>
          <w:sz w:val="28"/>
          <w:szCs w:val="28"/>
          <w:lang w:eastAsia="ru-RU"/>
        </w:rPr>
      </w:pPr>
    </w:p>
    <w:p w14:paraId="6BC35DA9" w14:textId="3326DB87" w:rsidR="0069402F" w:rsidRPr="0006057C" w:rsidRDefault="0069402F" w:rsidP="00C2493D">
      <w:pPr>
        <w:pStyle w:val="a5"/>
        <w:ind w:left="-540" w:firstLine="567"/>
        <w:jc w:val="center"/>
        <w:outlineLvl w:val="0"/>
        <w:rPr>
          <w:rFonts w:eastAsia="Calibri"/>
          <w:sz w:val="28"/>
          <w:szCs w:val="28"/>
          <w:lang w:val="uk-UA"/>
        </w:rPr>
      </w:pPr>
      <w:r w:rsidRPr="0006057C">
        <w:rPr>
          <w:rFonts w:eastAsia="Calibri"/>
          <w:sz w:val="28"/>
          <w:szCs w:val="28"/>
          <w:lang w:val="uk-UA"/>
        </w:rPr>
        <w:t>ДОХОДИ</w:t>
      </w:r>
    </w:p>
    <w:p w14:paraId="07BD7673" w14:textId="5DA428A2" w:rsidR="0006057C" w:rsidRPr="0006057C" w:rsidRDefault="0006057C" w:rsidP="0006057C">
      <w:pPr>
        <w:spacing w:after="0" w:line="240" w:lineRule="auto"/>
        <w:ind w:left="142" w:firstLine="567"/>
        <w:jc w:val="both"/>
        <w:rPr>
          <w:rFonts w:ascii="Times New Roman" w:eastAsia="Times New Roman" w:hAnsi="Times New Roman" w:cs="Times New Roman"/>
          <w:b/>
          <w:sz w:val="28"/>
          <w:szCs w:val="28"/>
          <w:lang w:eastAsia="ru-RU"/>
        </w:rPr>
      </w:pPr>
    </w:p>
    <w:p w14:paraId="0A75D726" w14:textId="4C1A90DD" w:rsidR="0006057C" w:rsidRPr="0006057C" w:rsidRDefault="0006057C" w:rsidP="0006057C">
      <w:pPr>
        <w:spacing w:after="0" w:line="240" w:lineRule="auto"/>
        <w:ind w:left="142"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Виконання бюджету Ковельської міської територіальної громади в 2023 році відбувалось в складних умовах продовження воєнного стану, запровадженого у зв’язку із збройною агресією російської федерації, що негативно позначилось на соціально-економічному розвитку нашої держави та місцевих громад. Однак, незважаючи на виклики і труднощі, вдалось виконати заплановані показники та досягнути вагомих темпів росту надходжень податків і зборів, що формують дохідну частину бюджету громади.</w:t>
      </w:r>
    </w:p>
    <w:p w14:paraId="65CB7736" w14:textId="0E7C3D9D" w:rsidR="0006057C" w:rsidRPr="0006057C" w:rsidRDefault="0006057C" w:rsidP="0006057C">
      <w:pPr>
        <w:spacing w:after="0" w:line="240" w:lineRule="auto"/>
        <w:ind w:left="142"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 xml:space="preserve">За звітними даними 2023 року до бюджету громади надійшло доходів (з урахуванням міжбюджетних трансфертів) в сумі 954490,5 тис. грн, що становить 102,0 відсотка </w:t>
      </w:r>
      <w:r w:rsidR="00BF1CE4">
        <w:rPr>
          <w:rFonts w:ascii="Times New Roman" w:eastAsia="Times New Roman" w:hAnsi="Times New Roman" w:cs="Times New Roman"/>
          <w:sz w:val="28"/>
          <w:szCs w:val="28"/>
          <w:lang w:eastAsia="ru-RU"/>
        </w:rPr>
        <w:t xml:space="preserve">до </w:t>
      </w:r>
      <w:r w:rsidRPr="0006057C">
        <w:rPr>
          <w:rFonts w:ascii="Times New Roman" w:eastAsia="Times New Roman" w:hAnsi="Times New Roman" w:cs="Times New Roman"/>
          <w:sz w:val="28"/>
          <w:szCs w:val="28"/>
          <w:lang w:eastAsia="ru-RU"/>
        </w:rPr>
        <w:t>річних уточнених призначень. В порівнянні з попереднім роком, отримано фінансових ресурсів більше на 91430,6 тис.</w:t>
      </w:r>
      <w:r w:rsidR="00BF1CE4">
        <w:rPr>
          <w:rFonts w:ascii="Times New Roman" w:eastAsia="Times New Roman" w:hAnsi="Times New Roman" w:cs="Times New Roman"/>
          <w:sz w:val="28"/>
          <w:szCs w:val="28"/>
          <w:lang w:eastAsia="ru-RU"/>
        </w:rPr>
        <w:t xml:space="preserve"> </w:t>
      </w:r>
      <w:r w:rsidRPr="0006057C">
        <w:rPr>
          <w:rFonts w:ascii="Times New Roman" w:eastAsia="Times New Roman" w:hAnsi="Times New Roman" w:cs="Times New Roman"/>
          <w:sz w:val="28"/>
          <w:szCs w:val="28"/>
          <w:lang w:eastAsia="ru-RU"/>
        </w:rPr>
        <w:t>грн</w:t>
      </w:r>
      <w:r w:rsidR="00A006F4">
        <w:rPr>
          <w:rFonts w:ascii="Times New Roman" w:eastAsia="Times New Roman" w:hAnsi="Times New Roman" w:cs="Times New Roman"/>
          <w:sz w:val="28"/>
          <w:szCs w:val="28"/>
          <w:lang w:eastAsia="ru-RU"/>
        </w:rPr>
        <w:t>,</w:t>
      </w:r>
      <w:r w:rsidRPr="0006057C">
        <w:rPr>
          <w:rFonts w:ascii="Times New Roman" w:eastAsia="Times New Roman" w:hAnsi="Times New Roman" w:cs="Times New Roman"/>
          <w:sz w:val="28"/>
          <w:szCs w:val="28"/>
          <w:lang w:eastAsia="ru-RU"/>
        </w:rPr>
        <w:t xml:space="preserve"> або 10,6 відсотка.      </w:t>
      </w:r>
    </w:p>
    <w:p w14:paraId="49A94B7A" w14:textId="392CC477" w:rsidR="0006057C" w:rsidRPr="0006057C" w:rsidRDefault="003E1627" w:rsidP="0006057C">
      <w:pPr>
        <w:spacing w:after="0" w:line="240" w:lineRule="auto"/>
        <w:ind w:left="142" w:firstLine="567"/>
        <w:jc w:val="both"/>
        <w:rPr>
          <w:rFonts w:ascii="Times New Roman" w:eastAsia="Times New Roman" w:hAnsi="Times New Roman" w:cs="Times New Roman"/>
          <w:sz w:val="28"/>
          <w:szCs w:val="28"/>
          <w:lang w:eastAsia="ru-RU"/>
        </w:rPr>
      </w:pPr>
      <w:r w:rsidRPr="003E1627">
        <w:rPr>
          <w:noProof/>
          <w:lang w:val="ru-RU" w:eastAsia="ru-RU"/>
        </w:rPr>
        <w:drawing>
          <wp:inline distT="0" distB="0" distL="0" distR="0" wp14:anchorId="384E0258" wp14:editId="734BACB0">
            <wp:extent cx="6480810" cy="394716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6480810" cy="3947160"/>
                    </a:xfrm>
                    <a:prstGeom prst="rect">
                      <a:avLst/>
                    </a:prstGeom>
                  </pic:spPr>
                </pic:pic>
              </a:graphicData>
            </a:graphic>
          </wp:inline>
        </w:drawing>
      </w:r>
    </w:p>
    <w:p w14:paraId="7EC160A2" w14:textId="4F54726C" w:rsidR="0006057C" w:rsidRPr="0006057C" w:rsidRDefault="0006057C" w:rsidP="0006057C">
      <w:pPr>
        <w:spacing w:after="0" w:line="240" w:lineRule="auto"/>
        <w:ind w:left="142"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 xml:space="preserve">Власних доходів до загального фонду бюджету надійшло в сумі 657039,2 </w:t>
      </w:r>
      <w:r w:rsidR="00BF1CE4">
        <w:rPr>
          <w:rFonts w:ascii="Times New Roman" w:eastAsia="Times New Roman" w:hAnsi="Times New Roman" w:cs="Times New Roman"/>
          <w:sz w:val="28"/>
          <w:szCs w:val="28"/>
          <w:lang w:eastAsia="ru-RU"/>
        </w:rPr>
        <w:t xml:space="preserve">    </w:t>
      </w:r>
      <w:r w:rsidRPr="0006057C">
        <w:rPr>
          <w:rFonts w:ascii="Times New Roman" w:eastAsia="Times New Roman" w:hAnsi="Times New Roman" w:cs="Times New Roman"/>
          <w:sz w:val="28"/>
          <w:szCs w:val="28"/>
          <w:lang w:eastAsia="ru-RU"/>
        </w:rPr>
        <w:t>тис. грн, або 104,0 відсотки до затвердженого показника, додатково залучено  коштів в сумі 25419,8 тис</w:t>
      </w:r>
      <w:r w:rsidR="00BF1CE4">
        <w:rPr>
          <w:rFonts w:ascii="Times New Roman" w:eastAsia="Times New Roman" w:hAnsi="Times New Roman" w:cs="Times New Roman"/>
          <w:sz w:val="28"/>
          <w:szCs w:val="28"/>
          <w:lang w:eastAsia="ru-RU"/>
        </w:rPr>
        <w:t>.</w:t>
      </w:r>
      <w:r w:rsidRPr="0006057C">
        <w:rPr>
          <w:rFonts w:ascii="Times New Roman" w:eastAsia="Times New Roman" w:hAnsi="Times New Roman" w:cs="Times New Roman"/>
          <w:sz w:val="28"/>
          <w:szCs w:val="28"/>
          <w:lang w:eastAsia="ru-RU"/>
        </w:rPr>
        <w:t xml:space="preserve"> гр</w:t>
      </w:r>
      <w:r w:rsidR="00BF1CE4">
        <w:rPr>
          <w:rFonts w:ascii="Times New Roman" w:eastAsia="Times New Roman" w:hAnsi="Times New Roman" w:cs="Times New Roman"/>
          <w:sz w:val="28"/>
          <w:szCs w:val="28"/>
          <w:lang w:eastAsia="ru-RU"/>
        </w:rPr>
        <w:t>н</w:t>
      </w:r>
      <w:r w:rsidRPr="0006057C">
        <w:rPr>
          <w:rFonts w:ascii="Times New Roman" w:eastAsia="Times New Roman" w:hAnsi="Times New Roman" w:cs="Times New Roman"/>
          <w:sz w:val="28"/>
          <w:szCs w:val="28"/>
          <w:lang w:eastAsia="ru-RU"/>
        </w:rPr>
        <w:t>. У порівнянні з 2022 роком надходження податків і зборів до загального фонду бюджету  зросли на  58488,5 тис. грн</w:t>
      </w:r>
      <w:r w:rsidR="00A006F4">
        <w:rPr>
          <w:rFonts w:ascii="Times New Roman" w:eastAsia="Times New Roman" w:hAnsi="Times New Roman" w:cs="Times New Roman"/>
          <w:sz w:val="28"/>
          <w:szCs w:val="28"/>
          <w:lang w:eastAsia="ru-RU"/>
        </w:rPr>
        <w:t>,</w:t>
      </w:r>
      <w:r w:rsidRPr="0006057C">
        <w:rPr>
          <w:rFonts w:ascii="Times New Roman" w:eastAsia="Times New Roman" w:hAnsi="Times New Roman" w:cs="Times New Roman"/>
          <w:sz w:val="28"/>
          <w:szCs w:val="28"/>
          <w:lang w:eastAsia="ru-RU"/>
        </w:rPr>
        <w:t xml:space="preserve"> або 9,8 відсотка .</w:t>
      </w:r>
    </w:p>
    <w:p w14:paraId="5BA51478" w14:textId="2C43DF78" w:rsidR="0006057C" w:rsidRPr="0006057C" w:rsidRDefault="0006057C" w:rsidP="0006057C">
      <w:pPr>
        <w:spacing w:after="0" w:line="240" w:lineRule="auto"/>
        <w:ind w:left="142"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У звітному році до загального фонду бюджету громади надійшло офіційних трансфертів з державного бюджету на загальну суму 193972,0 тис. грн, у тому числі в повному обсязі - базова дотація та освітня субвенція з державного бюджету відповідно в сумах 16265,1 тис.</w:t>
      </w:r>
      <w:r w:rsidR="00BF1CE4">
        <w:rPr>
          <w:rFonts w:ascii="Times New Roman" w:eastAsia="Times New Roman" w:hAnsi="Times New Roman" w:cs="Times New Roman"/>
          <w:sz w:val="28"/>
          <w:szCs w:val="28"/>
          <w:lang w:eastAsia="ru-RU"/>
        </w:rPr>
        <w:t xml:space="preserve"> </w:t>
      </w:r>
      <w:r w:rsidRPr="0006057C">
        <w:rPr>
          <w:rFonts w:ascii="Times New Roman" w:eastAsia="Times New Roman" w:hAnsi="Times New Roman" w:cs="Times New Roman"/>
          <w:sz w:val="28"/>
          <w:szCs w:val="28"/>
          <w:lang w:eastAsia="ru-RU"/>
        </w:rPr>
        <w:t>грн та 177706,9 тис гр</w:t>
      </w:r>
      <w:r w:rsidR="00BF1CE4">
        <w:rPr>
          <w:rFonts w:ascii="Times New Roman" w:eastAsia="Times New Roman" w:hAnsi="Times New Roman" w:cs="Times New Roman"/>
          <w:sz w:val="28"/>
          <w:szCs w:val="28"/>
          <w:lang w:eastAsia="ru-RU"/>
        </w:rPr>
        <w:t>н</w:t>
      </w:r>
      <w:r w:rsidRPr="0006057C">
        <w:rPr>
          <w:rFonts w:ascii="Times New Roman" w:eastAsia="Times New Roman" w:hAnsi="Times New Roman" w:cs="Times New Roman"/>
          <w:sz w:val="28"/>
          <w:szCs w:val="28"/>
          <w:lang w:eastAsia="ru-RU"/>
        </w:rPr>
        <w:t xml:space="preserve">. Субвенцій з місцевих </w:t>
      </w:r>
      <w:r w:rsidR="00E95D5F">
        <w:rPr>
          <w:rFonts w:ascii="Times New Roman" w:eastAsia="Times New Roman" w:hAnsi="Times New Roman" w:cs="Times New Roman"/>
          <w:sz w:val="28"/>
          <w:szCs w:val="28"/>
          <w:lang w:eastAsia="ru-RU"/>
        </w:rPr>
        <w:t xml:space="preserve">бюджетів </w:t>
      </w:r>
      <w:r w:rsidRPr="0006057C">
        <w:rPr>
          <w:rFonts w:ascii="Times New Roman" w:eastAsia="Times New Roman" w:hAnsi="Times New Roman" w:cs="Times New Roman"/>
          <w:sz w:val="28"/>
          <w:szCs w:val="28"/>
          <w:lang w:eastAsia="ru-RU"/>
        </w:rPr>
        <w:t xml:space="preserve"> отримано в сумі 43023,3 тис. грн, 93,3 відсотка до планового показника.    </w:t>
      </w:r>
    </w:p>
    <w:p w14:paraId="670F35E7" w14:textId="188773B6" w:rsidR="0006057C" w:rsidRPr="0006057C" w:rsidRDefault="0006057C" w:rsidP="0006057C">
      <w:pPr>
        <w:spacing w:after="0" w:line="240" w:lineRule="auto"/>
        <w:ind w:left="142"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lastRenderedPageBreak/>
        <w:t xml:space="preserve"> </w:t>
      </w:r>
      <w:r w:rsidR="00F91812" w:rsidRPr="00F91812">
        <w:rPr>
          <w:noProof/>
          <w:lang w:val="ru-RU" w:eastAsia="ru-RU"/>
        </w:rPr>
        <w:drawing>
          <wp:inline distT="0" distB="0" distL="0" distR="0" wp14:anchorId="73324530" wp14:editId="2FD85025">
            <wp:extent cx="6480810" cy="395097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6480810" cy="3950970"/>
                    </a:xfrm>
                    <a:prstGeom prst="rect">
                      <a:avLst/>
                    </a:prstGeom>
                  </pic:spPr>
                </pic:pic>
              </a:graphicData>
            </a:graphic>
          </wp:inline>
        </w:drawing>
      </w:r>
    </w:p>
    <w:p w14:paraId="4D93D7DA" w14:textId="752EE530" w:rsidR="0006057C" w:rsidRPr="0006057C" w:rsidRDefault="0006057C" w:rsidP="0006057C">
      <w:pPr>
        <w:spacing w:after="0" w:line="240" w:lineRule="auto"/>
        <w:ind w:left="142" w:firstLine="567"/>
        <w:jc w:val="both"/>
        <w:rPr>
          <w:rFonts w:ascii="Times New Roman" w:eastAsia="Times New Roman" w:hAnsi="Times New Roman" w:cs="Times New Roman"/>
          <w:b/>
          <w:bCs/>
          <w:sz w:val="28"/>
          <w:szCs w:val="28"/>
          <w:lang w:eastAsia="ru-RU"/>
        </w:rPr>
      </w:pPr>
      <w:r w:rsidRPr="0006057C">
        <w:rPr>
          <w:rFonts w:ascii="Times New Roman" w:eastAsia="Times New Roman" w:hAnsi="Times New Roman" w:cs="Times New Roman"/>
          <w:sz w:val="28"/>
          <w:szCs w:val="28"/>
          <w:lang w:eastAsia="ru-RU"/>
        </w:rPr>
        <w:t>Найбільшу частку в структурі власних доходів бюджету громади традиційно займає податок на доходи фізичних осіб (57,8%). Загалом, цих коштів надійшло в сумі 379549,2 тис. грн, що на 52644,5 тис грн, або 16,1 відсотка більше</w:t>
      </w:r>
      <w:r w:rsidR="00A006F4">
        <w:rPr>
          <w:rFonts w:ascii="Times New Roman" w:eastAsia="Times New Roman" w:hAnsi="Times New Roman" w:cs="Times New Roman"/>
          <w:sz w:val="28"/>
          <w:szCs w:val="28"/>
          <w:lang w:eastAsia="ru-RU"/>
        </w:rPr>
        <w:t>,</w:t>
      </w:r>
      <w:r w:rsidRPr="0006057C">
        <w:rPr>
          <w:rFonts w:ascii="Times New Roman" w:eastAsia="Times New Roman" w:hAnsi="Times New Roman" w:cs="Times New Roman"/>
          <w:sz w:val="28"/>
          <w:szCs w:val="28"/>
          <w:lang w:eastAsia="ru-RU"/>
        </w:rPr>
        <w:t xml:space="preserve"> ніж у 2022 році. Запланований обсяг ПДФО виконано на 104,9 відсотка, додатковий фінансовий  ресурс склав 17867,8 тис. гр</w:t>
      </w:r>
      <w:r w:rsidR="00BF1CE4">
        <w:rPr>
          <w:rFonts w:ascii="Times New Roman" w:eastAsia="Times New Roman" w:hAnsi="Times New Roman" w:cs="Times New Roman"/>
          <w:sz w:val="28"/>
          <w:szCs w:val="28"/>
          <w:lang w:eastAsia="ru-RU"/>
        </w:rPr>
        <w:t>н</w:t>
      </w:r>
      <w:r w:rsidRPr="0006057C">
        <w:rPr>
          <w:rFonts w:ascii="Times New Roman" w:eastAsia="Times New Roman" w:hAnsi="Times New Roman" w:cs="Times New Roman"/>
          <w:sz w:val="28"/>
          <w:szCs w:val="28"/>
          <w:lang w:eastAsia="ru-RU"/>
        </w:rPr>
        <w:t>.</w:t>
      </w:r>
      <w:r w:rsidRPr="0006057C">
        <w:rPr>
          <w:rFonts w:ascii="Times New Roman" w:eastAsia="Times New Roman" w:hAnsi="Times New Roman" w:cs="Times New Roman"/>
          <w:b/>
          <w:bCs/>
          <w:sz w:val="28"/>
          <w:szCs w:val="28"/>
          <w:lang w:eastAsia="ru-RU"/>
        </w:rPr>
        <w:t xml:space="preserve">  </w:t>
      </w:r>
    </w:p>
    <w:p w14:paraId="3BCCA67B" w14:textId="152D0563" w:rsidR="0006057C" w:rsidRPr="0006057C" w:rsidRDefault="0006057C" w:rsidP="0006057C">
      <w:pPr>
        <w:spacing w:after="0" w:line="240" w:lineRule="auto"/>
        <w:ind w:left="142"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 xml:space="preserve">Податку на доходи фізичних осіб, що сплачується податковими агентами, із доходів платника податку у вигляді заробітної плати отримано в сумі                    307577,2 тис. грн, або 106,6 відсотка до затвердженого показника та приріст до надходжень </w:t>
      </w:r>
      <w:r w:rsidR="002D6DEE">
        <w:rPr>
          <w:rFonts w:ascii="Times New Roman" w:eastAsia="Times New Roman" w:hAnsi="Times New Roman" w:cs="Times New Roman"/>
          <w:sz w:val="28"/>
          <w:szCs w:val="28"/>
          <w:lang w:eastAsia="ru-RU"/>
        </w:rPr>
        <w:t xml:space="preserve">до </w:t>
      </w:r>
      <w:r w:rsidRPr="0006057C">
        <w:rPr>
          <w:rFonts w:ascii="Times New Roman" w:eastAsia="Times New Roman" w:hAnsi="Times New Roman" w:cs="Times New Roman"/>
          <w:sz w:val="28"/>
          <w:szCs w:val="28"/>
          <w:lang w:eastAsia="ru-RU"/>
        </w:rPr>
        <w:t xml:space="preserve">попереднього року становить 50751,3 тис. грн (+19,8%). </w:t>
      </w:r>
      <w:r w:rsidRPr="0006057C">
        <w:rPr>
          <w:rFonts w:ascii="Times New Roman" w:eastAsia="Times New Roman" w:hAnsi="Times New Roman" w:cs="Times New Roman"/>
          <w:bCs/>
          <w:sz w:val="28"/>
          <w:szCs w:val="28"/>
          <w:lang w:eastAsia="ru-RU"/>
        </w:rPr>
        <w:t>Зокрема, суттєво зросли</w:t>
      </w:r>
      <w:r w:rsidRPr="0006057C">
        <w:rPr>
          <w:rFonts w:ascii="Times New Roman" w:eastAsia="Times New Roman" w:hAnsi="Times New Roman" w:cs="Times New Roman"/>
          <w:sz w:val="28"/>
          <w:szCs w:val="28"/>
          <w:lang w:eastAsia="ru-RU"/>
        </w:rPr>
        <w:t xml:space="preserve"> обсяги сплати зазначеного податку від таких підприємств  громади, а  саме: </w:t>
      </w:r>
    </w:p>
    <w:p w14:paraId="351B7FD2" w14:textId="219423C7" w:rsidR="0006057C" w:rsidRPr="0006057C" w:rsidRDefault="0006057C" w:rsidP="0006057C">
      <w:pPr>
        <w:spacing w:after="0" w:line="240" w:lineRule="auto"/>
        <w:ind w:left="142"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w:t>
      </w:r>
      <w:r w:rsidR="00BF1CE4">
        <w:rPr>
          <w:rFonts w:ascii="Times New Roman" w:eastAsia="Times New Roman" w:hAnsi="Times New Roman" w:cs="Times New Roman"/>
          <w:sz w:val="28"/>
          <w:szCs w:val="28"/>
          <w:lang w:eastAsia="ru-RU"/>
        </w:rPr>
        <w:t xml:space="preserve"> </w:t>
      </w:r>
      <w:r w:rsidRPr="0006057C">
        <w:rPr>
          <w:rFonts w:ascii="Times New Roman" w:eastAsia="Times New Roman" w:hAnsi="Times New Roman" w:cs="Times New Roman"/>
          <w:sz w:val="28"/>
          <w:szCs w:val="28"/>
          <w:lang w:eastAsia="ru-RU"/>
        </w:rPr>
        <w:t>АТ «УКРАЇНСЬКА ЗАЛІЗНИЦЯ» на 6255,8 тис. грн (+11,4%);</w:t>
      </w:r>
    </w:p>
    <w:p w14:paraId="7B036B89" w14:textId="4D7D400E" w:rsidR="0006057C" w:rsidRPr="0006057C" w:rsidRDefault="0006057C" w:rsidP="0006057C">
      <w:pPr>
        <w:spacing w:after="0" w:line="240" w:lineRule="auto"/>
        <w:ind w:left="142"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bCs/>
          <w:sz w:val="28"/>
          <w:szCs w:val="28"/>
          <w:lang w:eastAsia="ru-RU"/>
        </w:rPr>
        <w:t xml:space="preserve">- </w:t>
      </w:r>
      <w:r w:rsidRPr="0006057C">
        <w:rPr>
          <w:rFonts w:ascii="Times New Roman" w:eastAsia="Times New Roman" w:hAnsi="Times New Roman" w:cs="Times New Roman"/>
          <w:sz w:val="28"/>
          <w:szCs w:val="28"/>
          <w:lang w:eastAsia="ru-RU"/>
        </w:rPr>
        <w:t>ВКП «АГРОПРОМТЕХЦЕНТР» на 3055,6 тис. грн (в 2,6 рази);</w:t>
      </w:r>
    </w:p>
    <w:p w14:paraId="4D415537" w14:textId="6345541B" w:rsidR="0006057C" w:rsidRPr="0006057C" w:rsidRDefault="0006057C" w:rsidP="0006057C">
      <w:pPr>
        <w:spacing w:after="0" w:line="240" w:lineRule="auto"/>
        <w:ind w:left="142"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 ТОВ «ВЕСТ ПЕТРОЛ МАРКЕТ</w:t>
      </w:r>
      <w:r w:rsidR="00BF1CE4">
        <w:rPr>
          <w:rFonts w:ascii="Times New Roman" w:eastAsia="Times New Roman" w:hAnsi="Times New Roman" w:cs="Times New Roman"/>
          <w:sz w:val="28"/>
          <w:szCs w:val="28"/>
          <w:lang w:eastAsia="ru-RU"/>
        </w:rPr>
        <w:t>»</w:t>
      </w:r>
      <w:r w:rsidRPr="0006057C">
        <w:rPr>
          <w:rFonts w:ascii="Times New Roman" w:eastAsia="Times New Roman" w:hAnsi="Times New Roman" w:cs="Times New Roman"/>
          <w:sz w:val="28"/>
          <w:szCs w:val="28"/>
          <w:lang w:eastAsia="ru-RU"/>
        </w:rPr>
        <w:t xml:space="preserve"> на 2098,4 тис. грн (в 2,3 рази);</w:t>
      </w:r>
    </w:p>
    <w:p w14:paraId="60D0F308" w14:textId="41B95472" w:rsidR="0006057C" w:rsidRPr="0006057C" w:rsidRDefault="0006057C" w:rsidP="0006057C">
      <w:pPr>
        <w:spacing w:after="0" w:line="240" w:lineRule="auto"/>
        <w:ind w:left="142" w:firstLine="567"/>
        <w:jc w:val="both"/>
        <w:rPr>
          <w:rFonts w:ascii="Times New Roman" w:eastAsia="Times New Roman" w:hAnsi="Times New Roman" w:cs="Times New Roman"/>
          <w:bCs/>
          <w:sz w:val="28"/>
          <w:szCs w:val="28"/>
          <w:lang w:eastAsia="ru-RU"/>
        </w:rPr>
      </w:pPr>
      <w:r w:rsidRPr="0006057C">
        <w:rPr>
          <w:rFonts w:ascii="Times New Roman" w:eastAsia="Times New Roman" w:hAnsi="Times New Roman" w:cs="Times New Roman"/>
          <w:bCs/>
          <w:sz w:val="28"/>
          <w:szCs w:val="28"/>
          <w:lang w:eastAsia="ru-RU"/>
        </w:rPr>
        <w:t>- ТОВ «Компанія АЛТЕКС» на 2593,8 тис.</w:t>
      </w:r>
      <w:r w:rsidR="00BF1CE4">
        <w:rPr>
          <w:rFonts w:ascii="Times New Roman" w:eastAsia="Times New Roman" w:hAnsi="Times New Roman" w:cs="Times New Roman"/>
          <w:bCs/>
          <w:sz w:val="28"/>
          <w:szCs w:val="28"/>
          <w:lang w:eastAsia="ru-RU"/>
        </w:rPr>
        <w:t xml:space="preserve"> </w:t>
      </w:r>
      <w:r w:rsidRPr="0006057C">
        <w:rPr>
          <w:rFonts w:ascii="Times New Roman" w:eastAsia="Times New Roman" w:hAnsi="Times New Roman" w:cs="Times New Roman"/>
          <w:bCs/>
          <w:sz w:val="28"/>
          <w:szCs w:val="28"/>
          <w:lang w:eastAsia="ru-RU"/>
        </w:rPr>
        <w:t>грн (2022 рік сплата 206,1 тис. грн);</w:t>
      </w:r>
    </w:p>
    <w:p w14:paraId="4B085A30" w14:textId="7B345CC3" w:rsidR="0006057C" w:rsidRPr="0006057C" w:rsidRDefault="0006057C" w:rsidP="0006057C">
      <w:pPr>
        <w:spacing w:after="0" w:line="240" w:lineRule="auto"/>
        <w:ind w:left="142" w:firstLine="567"/>
        <w:jc w:val="both"/>
        <w:rPr>
          <w:rFonts w:ascii="Times New Roman" w:eastAsia="Times New Roman" w:hAnsi="Times New Roman" w:cs="Times New Roman"/>
          <w:bCs/>
          <w:sz w:val="28"/>
          <w:szCs w:val="28"/>
          <w:lang w:eastAsia="ru-RU"/>
        </w:rPr>
      </w:pPr>
      <w:r w:rsidRPr="0006057C">
        <w:rPr>
          <w:rFonts w:ascii="Times New Roman" w:eastAsia="Times New Roman" w:hAnsi="Times New Roman" w:cs="Times New Roman"/>
          <w:bCs/>
          <w:sz w:val="28"/>
          <w:szCs w:val="28"/>
          <w:lang w:eastAsia="ru-RU"/>
        </w:rPr>
        <w:t>- ПП «Компанія ЮКОН» на 678,3 тис. грн (+25,2%)</w:t>
      </w:r>
      <w:r w:rsidR="002D6DEE">
        <w:rPr>
          <w:rFonts w:ascii="Times New Roman" w:eastAsia="Times New Roman" w:hAnsi="Times New Roman" w:cs="Times New Roman"/>
          <w:bCs/>
          <w:sz w:val="28"/>
          <w:szCs w:val="28"/>
          <w:lang w:eastAsia="ru-RU"/>
        </w:rPr>
        <w:t>;</w:t>
      </w:r>
    </w:p>
    <w:p w14:paraId="1A78CCF0" w14:textId="22D78EB7" w:rsidR="0006057C" w:rsidRPr="0006057C" w:rsidRDefault="0006057C" w:rsidP="0006057C">
      <w:pPr>
        <w:spacing w:after="0" w:line="240" w:lineRule="auto"/>
        <w:ind w:left="142"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 xml:space="preserve">- ТОВ «ВОЛМА» на 336,6 тис. грн (+ 12,1 %); </w:t>
      </w:r>
    </w:p>
    <w:p w14:paraId="275AE370" w14:textId="01BD81DB" w:rsidR="0006057C" w:rsidRPr="0006057C" w:rsidRDefault="0006057C" w:rsidP="0006057C">
      <w:pPr>
        <w:spacing w:after="0" w:line="240" w:lineRule="auto"/>
        <w:ind w:left="142"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 xml:space="preserve">- </w:t>
      </w:r>
      <w:bookmarkStart w:id="0" w:name="_Hlk156765646"/>
      <w:r w:rsidRPr="0006057C">
        <w:rPr>
          <w:rFonts w:ascii="Times New Roman" w:eastAsia="Times New Roman" w:hAnsi="Times New Roman" w:cs="Times New Roman"/>
          <w:sz w:val="28"/>
          <w:szCs w:val="28"/>
          <w:lang w:eastAsia="ru-RU"/>
        </w:rPr>
        <w:t>ТОВ «САВА-УА» на 683,8 тис. грн (+32,6 %);</w:t>
      </w:r>
    </w:p>
    <w:bookmarkEnd w:id="0"/>
    <w:p w14:paraId="64D407C4" w14:textId="5E2B62A2" w:rsidR="0006057C" w:rsidRPr="0006057C" w:rsidRDefault="0006057C" w:rsidP="0006057C">
      <w:pPr>
        <w:spacing w:after="0" w:line="240" w:lineRule="auto"/>
        <w:ind w:left="142"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 ТОВ «БРЕНВЕЛЬ» на 1226,0 тис. грн (+84,0 %);</w:t>
      </w:r>
    </w:p>
    <w:p w14:paraId="353AE05E" w14:textId="4173C3E9" w:rsidR="0006057C" w:rsidRPr="0006057C" w:rsidRDefault="0006057C" w:rsidP="0006057C">
      <w:pPr>
        <w:spacing w:after="0" w:line="240" w:lineRule="auto"/>
        <w:ind w:left="142"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 ТОВ «ВОГ КАФЕ» на 1288 тис. грн (</w:t>
      </w:r>
      <w:bookmarkStart w:id="1" w:name="_Hlk156765969"/>
      <w:r w:rsidRPr="0006057C">
        <w:rPr>
          <w:rFonts w:ascii="Times New Roman" w:eastAsia="Times New Roman" w:hAnsi="Times New Roman" w:cs="Times New Roman"/>
          <w:sz w:val="28"/>
          <w:szCs w:val="28"/>
          <w:lang w:eastAsia="ru-RU"/>
        </w:rPr>
        <w:t>в 2,6 рази</w:t>
      </w:r>
      <w:bookmarkEnd w:id="1"/>
      <w:r w:rsidRPr="0006057C">
        <w:rPr>
          <w:rFonts w:ascii="Times New Roman" w:eastAsia="Times New Roman" w:hAnsi="Times New Roman" w:cs="Times New Roman"/>
          <w:sz w:val="28"/>
          <w:szCs w:val="28"/>
          <w:lang w:eastAsia="ru-RU"/>
        </w:rPr>
        <w:t>);</w:t>
      </w:r>
    </w:p>
    <w:p w14:paraId="2EBE3AC9" w14:textId="112F9112" w:rsidR="0006057C" w:rsidRPr="0006057C" w:rsidRDefault="0006057C" w:rsidP="0006057C">
      <w:pPr>
        <w:spacing w:after="0" w:line="240" w:lineRule="auto"/>
        <w:ind w:left="142"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 xml:space="preserve">- ТОВ «ВОЛИНЬДОРБУД» на 880,1 тис. грн ( в 2 рази);       </w:t>
      </w:r>
    </w:p>
    <w:p w14:paraId="52E1F32E" w14:textId="03EC32A5" w:rsidR="0006057C" w:rsidRPr="0006057C" w:rsidRDefault="0006057C" w:rsidP="0006057C">
      <w:pPr>
        <w:spacing w:after="0" w:line="240" w:lineRule="auto"/>
        <w:ind w:left="142"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 ТОВ « ІДЕЯ» на 814,8 тис. грн (+81,9%).</w:t>
      </w:r>
    </w:p>
    <w:p w14:paraId="413B1476" w14:textId="3444C970" w:rsidR="0006057C" w:rsidRPr="0006057C" w:rsidRDefault="0006057C" w:rsidP="0006057C">
      <w:pPr>
        <w:spacing w:after="0" w:line="240" w:lineRule="auto"/>
        <w:ind w:left="142"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Податку на доходи фізичних осіб, що сплачується податковими агентами із доходів платника податку інших ніж заробітна плата та що сплачується  фізичними особами за результатами річного декларування отримано в сумах 5923,6 тис. грн  та 8576,9 тис. грн, що більше ніж у попередньому році відповідно на 1333,7 тис.</w:t>
      </w:r>
      <w:r w:rsidR="00BF1CE4">
        <w:rPr>
          <w:rFonts w:ascii="Times New Roman" w:eastAsia="Times New Roman" w:hAnsi="Times New Roman" w:cs="Times New Roman"/>
          <w:sz w:val="28"/>
          <w:szCs w:val="28"/>
          <w:lang w:eastAsia="ru-RU"/>
        </w:rPr>
        <w:t xml:space="preserve"> </w:t>
      </w:r>
      <w:r w:rsidRPr="0006057C">
        <w:rPr>
          <w:rFonts w:ascii="Times New Roman" w:eastAsia="Times New Roman" w:hAnsi="Times New Roman" w:cs="Times New Roman"/>
          <w:sz w:val="28"/>
          <w:szCs w:val="28"/>
          <w:lang w:eastAsia="ru-RU"/>
        </w:rPr>
        <w:t xml:space="preserve">грн </w:t>
      </w:r>
      <w:r w:rsidRPr="0006057C">
        <w:rPr>
          <w:rFonts w:ascii="Times New Roman" w:eastAsia="Times New Roman" w:hAnsi="Times New Roman" w:cs="Times New Roman"/>
          <w:sz w:val="28"/>
          <w:szCs w:val="28"/>
          <w:lang w:eastAsia="ru-RU"/>
        </w:rPr>
        <w:lastRenderedPageBreak/>
        <w:t>(+29,1 %) та 4672,8 тис.</w:t>
      </w:r>
      <w:r w:rsidR="00BF1CE4">
        <w:rPr>
          <w:rFonts w:ascii="Times New Roman" w:eastAsia="Times New Roman" w:hAnsi="Times New Roman" w:cs="Times New Roman"/>
          <w:sz w:val="28"/>
          <w:szCs w:val="28"/>
          <w:lang w:eastAsia="ru-RU"/>
        </w:rPr>
        <w:t xml:space="preserve"> </w:t>
      </w:r>
      <w:r w:rsidRPr="0006057C">
        <w:rPr>
          <w:rFonts w:ascii="Times New Roman" w:eastAsia="Times New Roman" w:hAnsi="Times New Roman" w:cs="Times New Roman"/>
          <w:sz w:val="28"/>
          <w:szCs w:val="28"/>
          <w:lang w:eastAsia="ru-RU"/>
        </w:rPr>
        <w:t>грн (в 2,2 рази). Зростання надходжень податку та збору на доходи фізичних осіб пов’язано, насамперед, з ростом мінімальної  заробітної плати до 6700 грн та поступовою стабілізацією та відновленням господарської діяльності суб’єктів господарювання громади.</w:t>
      </w:r>
    </w:p>
    <w:p w14:paraId="128CCA29" w14:textId="0A7A5B1D" w:rsidR="0006057C" w:rsidRDefault="0006057C" w:rsidP="0006057C">
      <w:pPr>
        <w:spacing w:after="0" w:line="240" w:lineRule="auto"/>
        <w:ind w:left="142" w:firstLine="567"/>
        <w:jc w:val="both"/>
        <w:rPr>
          <w:rFonts w:ascii="Times New Roman" w:eastAsia="Times New Roman" w:hAnsi="Times New Roman" w:cs="Times New Roman"/>
          <w:bCs/>
          <w:sz w:val="28"/>
          <w:szCs w:val="28"/>
          <w:lang w:eastAsia="ru-RU"/>
        </w:rPr>
      </w:pPr>
      <w:r w:rsidRPr="0006057C">
        <w:rPr>
          <w:rFonts w:ascii="Times New Roman" w:eastAsia="Times New Roman" w:hAnsi="Times New Roman" w:cs="Times New Roman"/>
          <w:sz w:val="28"/>
          <w:szCs w:val="28"/>
          <w:lang w:eastAsia="ru-RU"/>
        </w:rPr>
        <w:t>Слід зазначити, що</w:t>
      </w:r>
      <w:r w:rsidRPr="0006057C">
        <w:rPr>
          <w:rFonts w:ascii="Times New Roman" w:eastAsia="Times New Roman" w:hAnsi="Times New Roman" w:cs="Times New Roman"/>
          <w:b/>
          <w:bCs/>
          <w:sz w:val="28"/>
          <w:szCs w:val="28"/>
          <w:lang w:eastAsia="ru-RU"/>
        </w:rPr>
        <w:t xml:space="preserve"> </w:t>
      </w:r>
      <w:bookmarkStart w:id="2" w:name="_Hlk156896559"/>
      <w:r w:rsidRPr="0006057C">
        <w:rPr>
          <w:rFonts w:ascii="Times New Roman" w:eastAsia="Times New Roman" w:hAnsi="Times New Roman" w:cs="Times New Roman"/>
          <w:sz w:val="28"/>
          <w:szCs w:val="28"/>
          <w:lang w:eastAsia="ru-RU"/>
        </w:rPr>
        <w:t xml:space="preserve">податок на доходи фізичних осіб </w:t>
      </w:r>
      <w:r w:rsidRPr="0006057C">
        <w:rPr>
          <w:rFonts w:ascii="Times New Roman" w:eastAsia="Times New Roman" w:hAnsi="Times New Roman" w:cs="Times New Roman"/>
          <w:bCs/>
          <w:sz w:val="28"/>
          <w:szCs w:val="28"/>
          <w:lang w:eastAsia="ru-RU"/>
        </w:rPr>
        <w:t>з грошового забезпечення, грошових винагород та інших виплат, одержаних військовослужбовцями та особами рядового і начальницького складу</w:t>
      </w:r>
      <w:bookmarkEnd w:id="2"/>
      <w:r w:rsidRPr="0006057C">
        <w:rPr>
          <w:rFonts w:ascii="Times New Roman" w:eastAsia="Times New Roman" w:hAnsi="Times New Roman" w:cs="Times New Roman"/>
          <w:bCs/>
          <w:sz w:val="28"/>
          <w:szCs w:val="28"/>
          <w:lang w:eastAsia="ru-RU"/>
        </w:rPr>
        <w:t xml:space="preserve">, </w:t>
      </w:r>
      <w:r w:rsidRPr="0006057C">
        <w:rPr>
          <w:rFonts w:ascii="Times New Roman" w:eastAsia="Times New Roman" w:hAnsi="Times New Roman" w:cs="Times New Roman"/>
          <w:sz w:val="28"/>
          <w:szCs w:val="28"/>
          <w:lang w:eastAsia="ru-RU"/>
        </w:rPr>
        <w:t xml:space="preserve">з 1 жовтня 2023 року до 31 грудня року </w:t>
      </w:r>
      <w:r w:rsidRPr="0006057C">
        <w:rPr>
          <w:rFonts w:ascii="Times New Roman" w:eastAsia="Times New Roman" w:hAnsi="Times New Roman" w:cs="Times New Roman"/>
          <w:bCs/>
          <w:sz w:val="28"/>
          <w:szCs w:val="28"/>
          <w:lang w:eastAsia="ru-RU"/>
        </w:rPr>
        <w:t>в якому буде завершено воєнний стан, спрямовується до державного бюджету.</w:t>
      </w:r>
      <w:r w:rsidRPr="0006057C">
        <w:rPr>
          <w:rFonts w:ascii="Times New Roman" w:eastAsia="Times New Roman" w:hAnsi="Times New Roman" w:cs="Times New Roman"/>
          <w:sz w:val="28"/>
          <w:szCs w:val="28"/>
          <w:lang w:eastAsia="ru-RU"/>
        </w:rPr>
        <w:t xml:space="preserve"> В зв’язку з цим, з бюджету громади до державного бюджету у листопаді 2023 року було вилучено 6628,9 тис. грн військового ПДФО. Таким чином, надходження податку на доходи фізичних осіб </w:t>
      </w:r>
      <w:r w:rsidRPr="0006057C">
        <w:rPr>
          <w:rFonts w:ascii="Times New Roman" w:eastAsia="Times New Roman" w:hAnsi="Times New Roman" w:cs="Times New Roman"/>
          <w:bCs/>
          <w:sz w:val="28"/>
          <w:szCs w:val="28"/>
          <w:lang w:eastAsia="ru-RU"/>
        </w:rPr>
        <w:t>з грошового забезпечення, грошових винагород та інших виплат, одержаних військовослужбовцями та особами рядового і начальницького складу у 2023 році становлять 57363,1 тис. грн, або 97,2 відсотка запланованого обсягу та на 4221,7 менше фактичного показника 2022 року.</w:t>
      </w:r>
    </w:p>
    <w:p w14:paraId="130618D7" w14:textId="6BF3B783" w:rsidR="00026E36" w:rsidRDefault="00026E36" w:rsidP="0006057C">
      <w:pPr>
        <w:spacing w:after="0" w:line="240" w:lineRule="auto"/>
        <w:ind w:left="142" w:firstLine="567"/>
        <w:jc w:val="both"/>
        <w:rPr>
          <w:rFonts w:ascii="Times New Roman" w:eastAsia="Times New Roman" w:hAnsi="Times New Roman" w:cs="Times New Roman"/>
          <w:bCs/>
          <w:sz w:val="28"/>
          <w:szCs w:val="28"/>
          <w:lang w:eastAsia="ru-RU"/>
        </w:rPr>
      </w:pPr>
    </w:p>
    <w:p w14:paraId="7FD3FA66" w14:textId="77777777" w:rsidR="00026E36" w:rsidRPr="0006057C" w:rsidRDefault="00026E36" w:rsidP="0006057C">
      <w:pPr>
        <w:spacing w:after="0" w:line="240" w:lineRule="auto"/>
        <w:ind w:left="142" w:firstLine="567"/>
        <w:jc w:val="both"/>
        <w:rPr>
          <w:rFonts w:ascii="Times New Roman" w:eastAsia="Times New Roman" w:hAnsi="Times New Roman" w:cs="Times New Roman"/>
          <w:bCs/>
          <w:sz w:val="28"/>
          <w:szCs w:val="28"/>
          <w:lang w:eastAsia="ru-RU"/>
        </w:rPr>
      </w:pPr>
    </w:p>
    <w:p w14:paraId="3E3451D3" w14:textId="2A758748" w:rsidR="0006057C" w:rsidRPr="0006057C" w:rsidRDefault="0006057C" w:rsidP="0006057C">
      <w:pPr>
        <w:spacing w:after="0" w:line="240" w:lineRule="auto"/>
        <w:ind w:left="142"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noProof/>
          <w:sz w:val="28"/>
          <w:szCs w:val="28"/>
          <w:lang w:val="ru-RU" w:eastAsia="ru-RU"/>
        </w:rPr>
        <w:drawing>
          <wp:inline distT="0" distB="0" distL="0" distR="0" wp14:anchorId="74E3A908" wp14:editId="075D89A1">
            <wp:extent cx="6120765" cy="3736975"/>
            <wp:effectExtent l="0" t="0" r="0" b="0"/>
            <wp:docPr id="1589775757"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20765" cy="3736975"/>
                    </a:xfrm>
                    <a:prstGeom prst="rect">
                      <a:avLst/>
                    </a:prstGeom>
                    <a:noFill/>
                    <a:ln>
                      <a:noFill/>
                    </a:ln>
                  </pic:spPr>
                </pic:pic>
              </a:graphicData>
            </a:graphic>
          </wp:inline>
        </w:drawing>
      </w:r>
    </w:p>
    <w:p w14:paraId="06D62B86" w14:textId="77777777" w:rsidR="00026E36" w:rsidRDefault="00026E36" w:rsidP="0006057C">
      <w:pPr>
        <w:spacing w:after="0" w:line="240" w:lineRule="auto"/>
        <w:ind w:left="142" w:firstLine="567"/>
        <w:jc w:val="both"/>
        <w:rPr>
          <w:rFonts w:ascii="Times New Roman" w:eastAsia="Times New Roman" w:hAnsi="Times New Roman" w:cs="Times New Roman"/>
          <w:sz w:val="28"/>
          <w:szCs w:val="28"/>
          <w:lang w:eastAsia="ru-RU"/>
        </w:rPr>
      </w:pPr>
    </w:p>
    <w:p w14:paraId="7833D7B4" w14:textId="023A04C8" w:rsidR="0006057C" w:rsidRPr="0006057C" w:rsidRDefault="0006057C" w:rsidP="0006057C">
      <w:pPr>
        <w:spacing w:after="0" w:line="240" w:lineRule="auto"/>
        <w:ind w:left="142"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У звітному періоді до бюджету громади надійшло податку на прибуток від РЖКП-1 в сумі 660,5 тис.</w:t>
      </w:r>
      <w:r w:rsidR="00E0206C">
        <w:rPr>
          <w:rFonts w:ascii="Times New Roman" w:eastAsia="Times New Roman" w:hAnsi="Times New Roman" w:cs="Times New Roman"/>
          <w:sz w:val="28"/>
          <w:szCs w:val="28"/>
          <w:lang w:eastAsia="ru-RU"/>
        </w:rPr>
        <w:t xml:space="preserve"> </w:t>
      </w:r>
      <w:r w:rsidRPr="0006057C">
        <w:rPr>
          <w:rFonts w:ascii="Times New Roman" w:eastAsia="Times New Roman" w:hAnsi="Times New Roman" w:cs="Times New Roman"/>
          <w:sz w:val="28"/>
          <w:szCs w:val="28"/>
          <w:lang w:eastAsia="ru-RU"/>
        </w:rPr>
        <w:t>грн, УВКГ «</w:t>
      </w:r>
      <w:proofErr w:type="spellStart"/>
      <w:r w:rsidRPr="0006057C">
        <w:rPr>
          <w:rFonts w:ascii="Times New Roman" w:eastAsia="Times New Roman" w:hAnsi="Times New Roman" w:cs="Times New Roman"/>
          <w:sz w:val="28"/>
          <w:szCs w:val="28"/>
          <w:lang w:eastAsia="ru-RU"/>
        </w:rPr>
        <w:t>Ковельводоканал</w:t>
      </w:r>
      <w:proofErr w:type="spellEnd"/>
      <w:r w:rsidRPr="0006057C">
        <w:rPr>
          <w:rFonts w:ascii="Times New Roman" w:eastAsia="Times New Roman" w:hAnsi="Times New Roman" w:cs="Times New Roman"/>
          <w:sz w:val="28"/>
          <w:szCs w:val="28"/>
          <w:lang w:eastAsia="ru-RU"/>
        </w:rPr>
        <w:t>»- 177,7 тис.</w:t>
      </w:r>
      <w:r w:rsidR="00E0206C">
        <w:rPr>
          <w:rFonts w:ascii="Times New Roman" w:eastAsia="Times New Roman" w:hAnsi="Times New Roman" w:cs="Times New Roman"/>
          <w:sz w:val="28"/>
          <w:szCs w:val="28"/>
          <w:lang w:eastAsia="ru-RU"/>
        </w:rPr>
        <w:t xml:space="preserve"> </w:t>
      </w:r>
      <w:r w:rsidRPr="0006057C">
        <w:rPr>
          <w:rFonts w:ascii="Times New Roman" w:eastAsia="Times New Roman" w:hAnsi="Times New Roman" w:cs="Times New Roman"/>
          <w:sz w:val="28"/>
          <w:szCs w:val="28"/>
          <w:lang w:eastAsia="ru-RU"/>
        </w:rPr>
        <w:t>грн, КП «Добробут»- 25,1 тис.</w:t>
      </w:r>
      <w:r w:rsidR="00E0206C">
        <w:rPr>
          <w:rFonts w:ascii="Times New Roman" w:eastAsia="Times New Roman" w:hAnsi="Times New Roman" w:cs="Times New Roman"/>
          <w:sz w:val="28"/>
          <w:szCs w:val="28"/>
          <w:lang w:eastAsia="ru-RU"/>
        </w:rPr>
        <w:t xml:space="preserve"> </w:t>
      </w:r>
      <w:r w:rsidRPr="0006057C">
        <w:rPr>
          <w:rFonts w:ascii="Times New Roman" w:eastAsia="Times New Roman" w:hAnsi="Times New Roman" w:cs="Times New Roman"/>
          <w:sz w:val="28"/>
          <w:szCs w:val="28"/>
          <w:lang w:eastAsia="ru-RU"/>
        </w:rPr>
        <w:t>грн, КП «ГПВ архітектурно-планувальне бюро»</w:t>
      </w:r>
      <w:r w:rsidR="00E0206C">
        <w:rPr>
          <w:rFonts w:ascii="Times New Roman" w:eastAsia="Times New Roman" w:hAnsi="Times New Roman" w:cs="Times New Roman"/>
          <w:sz w:val="28"/>
          <w:szCs w:val="28"/>
          <w:lang w:eastAsia="ru-RU"/>
        </w:rPr>
        <w:t xml:space="preserve"> </w:t>
      </w:r>
      <w:r w:rsidRPr="0006057C">
        <w:rPr>
          <w:rFonts w:ascii="Times New Roman" w:eastAsia="Times New Roman" w:hAnsi="Times New Roman" w:cs="Times New Roman"/>
          <w:sz w:val="28"/>
          <w:szCs w:val="28"/>
          <w:lang w:eastAsia="ru-RU"/>
        </w:rPr>
        <w:t>– 5,9 тис.</w:t>
      </w:r>
      <w:r w:rsidR="00E0206C">
        <w:rPr>
          <w:rFonts w:ascii="Times New Roman" w:eastAsia="Times New Roman" w:hAnsi="Times New Roman" w:cs="Times New Roman"/>
          <w:sz w:val="28"/>
          <w:szCs w:val="28"/>
          <w:lang w:eastAsia="ru-RU"/>
        </w:rPr>
        <w:t xml:space="preserve"> </w:t>
      </w:r>
      <w:r w:rsidRPr="0006057C">
        <w:rPr>
          <w:rFonts w:ascii="Times New Roman" w:eastAsia="Times New Roman" w:hAnsi="Times New Roman" w:cs="Times New Roman"/>
          <w:sz w:val="28"/>
          <w:szCs w:val="28"/>
          <w:lang w:eastAsia="ru-RU"/>
        </w:rPr>
        <w:t>грн. ПТМ «</w:t>
      </w:r>
      <w:proofErr w:type="spellStart"/>
      <w:r w:rsidRPr="0006057C">
        <w:rPr>
          <w:rFonts w:ascii="Times New Roman" w:eastAsia="Times New Roman" w:hAnsi="Times New Roman" w:cs="Times New Roman"/>
          <w:sz w:val="28"/>
          <w:szCs w:val="28"/>
          <w:lang w:eastAsia="ru-RU"/>
        </w:rPr>
        <w:t>Ковельтепло</w:t>
      </w:r>
      <w:proofErr w:type="spellEnd"/>
      <w:r w:rsidRPr="0006057C">
        <w:rPr>
          <w:rFonts w:ascii="Times New Roman" w:eastAsia="Times New Roman" w:hAnsi="Times New Roman" w:cs="Times New Roman"/>
          <w:sz w:val="28"/>
          <w:szCs w:val="28"/>
          <w:lang w:eastAsia="ru-RU"/>
        </w:rPr>
        <w:t>» повернуто переплату податку на прибуток в сумі 991,1 тис. грн, який сплачено підприємством в 2022 році.</w:t>
      </w:r>
    </w:p>
    <w:p w14:paraId="77E6FC3D" w14:textId="4DF0AB33" w:rsidR="0006057C" w:rsidRPr="0006057C" w:rsidRDefault="0006057C" w:rsidP="0006057C">
      <w:pPr>
        <w:spacing w:after="0" w:line="240" w:lineRule="auto"/>
        <w:ind w:left="142"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Акцизного податку з реалізації суб</w:t>
      </w:r>
      <w:r w:rsidR="00E0206C">
        <w:rPr>
          <w:rFonts w:ascii="Times New Roman" w:eastAsia="Times New Roman" w:hAnsi="Times New Roman" w:cs="Times New Roman"/>
          <w:sz w:val="28"/>
          <w:szCs w:val="28"/>
          <w:lang w:eastAsia="ru-RU"/>
        </w:rPr>
        <w:t>’</w:t>
      </w:r>
      <w:r w:rsidRPr="0006057C">
        <w:rPr>
          <w:rFonts w:ascii="Times New Roman" w:eastAsia="Times New Roman" w:hAnsi="Times New Roman" w:cs="Times New Roman"/>
          <w:sz w:val="28"/>
          <w:szCs w:val="28"/>
          <w:lang w:eastAsia="ru-RU"/>
        </w:rPr>
        <w:t>єктами господарювання підакцизних товарів отримано до бюджету в сумі 44405,7 тис.</w:t>
      </w:r>
      <w:r w:rsidR="00E0206C">
        <w:rPr>
          <w:rFonts w:ascii="Times New Roman" w:eastAsia="Times New Roman" w:hAnsi="Times New Roman" w:cs="Times New Roman"/>
          <w:sz w:val="28"/>
          <w:szCs w:val="28"/>
          <w:lang w:eastAsia="ru-RU"/>
        </w:rPr>
        <w:t xml:space="preserve"> </w:t>
      </w:r>
      <w:r w:rsidRPr="0006057C">
        <w:rPr>
          <w:rFonts w:ascii="Times New Roman" w:eastAsia="Times New Roman" w:hAnsi="Times New Roman" w:cs="Times New Roman"/>
          <w:sz w:val="28"/>
          <w:szCs w:val="28"/>
          <w:lang w:eastAsia="ru-RU"/>
        </w:rPr>
        <w:t>грн, з них 13541,2 тис.</w:t>
      </w:r>
      <w:r w:rsidR="00E0206C">
        <w:rPr>
          <w:rFonts w:ascii="Times New Roman" w:eastAsia="Times New Roman" w:hAnsi="Times New Roman" w:cs="Times New Roman"/>
          <w:sz w:val="28"/>
          <w:szCs w:val="28"/>
          <w:lang w:eastAsia="ru-RU"/>
        </w:rPr>
        <w:t xml:space="preserve"> </w:t>
      </w:r>
      <w:r w:rsidRPr="0006057C">
        <w:rPr>
          <w:rFonts w:ascii="Times New Roman" w:eastAsia="Times New Roman" w:hAnsi="Times New Roman" w:cs="Times New Roman"/>
          <w:sz w:val="28"/>
          <w:szCs w:val="28"/>
          <w:lang w:eastAsia="ru-RU"/>
        </w:rPr>
        <w:t xml:space="preserve">грн з реалізації тютюнових та алкогольних виробів закладами роздрібної торгівлі громади. З травня 2022 року на виробників та імпортерів  перенесено обов’язок сплати  акцизного податку з роздрібного продажу тютюнових виробів (Закон України від 30.11.2021 №1914-ІХ). Відповідно до Порядку, затвердженому </w:t>
      </w:r>
      <w:r w:rsidRPr="0006057C">
        <w:rPr>
          <w:rFonts w:ascii="Times New Roman" w:eastAsia="Times New Roman" w:hAnsi="Times New Roman" w:cs="Times New Roman"/>
          <w:sz w:val="28"/>
          <w:szCs w:val="28"/>
          <w:lang w:eastAsia="ru-RU"/>
        </w:rPr>
        <w:lastRenderedPageBreak/>
        <w:t>Постановою КМ України та часток зарахування  цих коштів у 2023 році, надійшло 30864,5 тис. грн акцизного податку з реалізації тютюнових виробів. Загалом планове завдання по надходженню акцизного податку виконано на 103,0 відсотка, та приріст до 2022 року складає в сумі 5731,2 тис.</w:t>
      </w:r>
      <w:r w:rsidR="005E3B7F">
        <w:rPr>
          <w:rFonts w:ascii="Times New Roman" w:eastAsia="Times New Roman" w:hAnsi="Times New Roman" w:cs="Times New Roman"/>
          <w:sz w:val="28"/>
          <w:szCs w:val="28"/>
          <w:lang w:eastAsia="ru-RU"/>
        </w:rPr>
        <w:t xml:space="preserve"> </w:t>
      </w:r>
      <w:r w:rsidRPr="0006057C">
        <w:rPr>
          <w:rFonts w:ascii="Times New Roman" w:eastAsia="Times New Roman" w:hAnsi="Times New Roman" w:cs="Times New Roman"/>
          <w:sz w:val="28"/>
          <w:szCs w:val="28"/>
          <w:lang w:eastAsia="ru-RU"/>
        </w:rPr>
        <w:t>грн (+14,8 відсотка).</w:t>
      </w:r>
    </w:p>
    <w:p w14:paraId="7367A712" w14:textId="3074293C" w:rsidR="0006057C" w:rsidRPr="0006057C" w:rsidRDefault="0006057C" w:rsidP="0006057C">
      <w:pPr>
        <w:spacing w:after="0" w:line="240" w:lineRule="auto"/>
        <w:ind w:left="142"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Відповідно до Постанови КМ України від 08.02.2017 №96 з державного бюджету відшкодовано бюджету громади 6493,3 тис. грн акцизного податку з виробленого в Україні та 24714,3 тис.</w:t>
      </w:r>
      <w:r w:rsidR="005E3B7F">
        <w:rPr>
          <w:rFonts w:ascii="Times New Roman" w:eastAsia="Times New Roman" w:hAnsi="Times New Roman" w:cs="Times New Roman"/>
          <w:sz w:val="28"/>
          <w:szCs w:val="28"/>
          <w:lang w:eastAsia="ru-RU"/>
        </w:rPr>
        <w:t xml:space="preserve"> </w:t>
      </w:r>
      <w:r w:rsidRPr="0006057C">
        <w:rPr>
          <w:rFonts w:ascii="Times New Roman" w:eastAsia="Times New Roman" w:hAnsi="Times New Roman" w:cs="Times New Roman"/>
          <w:sz w:val="28"/>
          <w:szCs w:val="28"/>
          <w:lang w:eastAsia="ru-RU"/>
        </w:rPr>
        <w:t>грн з ввезеного на митну територію  України пального. В порівнянні з минулим роком акцизу з пального надійшло більше на  24019,5 тис. гр</w:t>
      </w:r>
      <w:r w:rsidR="005E3B7F">
        <w:rPr>
          <w:rFonts w:ascii="Times New Roman" w:eastAsia="Times New Roman" w:hAnsi="Times New Roman" w:cs="Times New Roman"/>
          <w:sz w:val="28"/>
          <w:szCs w:val="28"/>
          <w:lang w:eastAsia="ru-RU"/>
        </w:rPr>
        <w:t>н</w:t>
      </w:r>
      <w:r w:rsidRPr="0006057C">
        <w:rPr>
          <w:rFonts w:ascii="Times New Roman" w:eastAsia="Times New Roman" w:hAnsi="Times New Roman" w:cs="Times New Roman"/>
          <w:sz w:val="28"/>
          <w:szCs w:val="28"/>
          <w:lang w:eastAsia="ru-RU"/>
        </w:rPr>
        <w:t>.</w:t>
      </w:r>
    </w:p>
    <w:p w14:paraId="6A814191" w14:textId="24E49161" w:rsidR="0006057C" w:rsidRDefault="0006057C" w:rsidP="0006057C">
      <w:pPr>
        <w:spacing w:after="0" w:line="240" w:lineRule="auto"/>
        <w:ind w:left="142"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Місцевих податків і зборів зараховано до бюджету громади в сумі 180100,8 тис. грн</w:t>
      </w:r>
      <w:r w:rsidR="00D550BA">
        <w:rPr>
          <w:rFonts w:ascii="Times New Roman" w:eastAsia="Times New Roman" w:hAnsi="Times New Roman" w:cs="Times New Roman"/>
          <w:sz w:val="28"/>
          <w:szCs w:val="28"/>
          <w:lang w:eastAsia="ru-RU"/>
        </w:rPr>
        <w:t>,</w:t>
      </w:r>
      <w:r w:rsidRPr="0006057C">
        <w:rPr>
          <w:rFonts w:ascii="Times New Roman" w:eastAsia="Times New Roman" w:hAnsi="Times New Roman" w:cs="Times New Roman"/>
          <w:sz w:val="28"/>
          <w:szCs w:val="28"/>
          <w:lang w:eastAsia="ru-RU"/>
        </w:rPr>
        <w:t xml:space="preserve"> або 102,2 відсотка до річних уточнених призначень. Загалом, податку на нерухоме майно, відмінне від земельної ділянки,  отримано в сумі 20746,7 тис. грн, що на 5982,1 тис. грн, або в 1,4 рази більше ніж у 2022 році. </w:t>
      </w:r>
    </w:p>
    <w:p w14:paraId="66D9D7F1" w14:textId="4E3E275F" w:rsidR="00026E36" w:rsidRDefault="00026E36" w:rsidP="0006057C">
      <w:pPr>
        <w:spacing w:after="0" w:line="240" w:lineRule="auto"/>
        <w:ind w:left="142" w:firstLine="567"/>
        <w:jc w:val="both"/>
        <w:rPr>
          <w:rFonts w:ascii="Times New Roman" w:eastAsia="Times New Roman" w:hAnsi="Times New Roman" w:cs="Times New Roman"/>
          <w:sz w:val="28"/>
          <w:szCs w:val="28"/>
          <w:lang w:eastAsia="ru-RU"/>
        </w:rPr>
      </w:pPr>
    </w:p>
    <w:p w14:paraId="417933CA" w14:textId="77777777" w:rsidR="00026E36" w:rsidRPr="0006057C" w:rsidRDefault="00026E36" w:rsidP="0006057C">
      <w:pPr>
        <w:spacing w:after="0" w:line="240" w:lineRule="auto"/>
        <w:ind w:left="142" w:firstLine="567"/>
        <w:jc w:val="both"/>
        <w:rPr>
          <w:rFonts w:ascii="Times New Roman" w:eastAsia="Times New Roman" w:hAnsi="Times New Roman" w:cs="Times New Roman"/>
          <w:sz w:val="28"/>
          <w:szCs w:val="28"/>
          <w:lang w:eastAsia="ru-RU"/>
        </w:rPr>
      </w:pPr>
    </w:p>
    <w:p w14:paraId="7BBD4465" w14:textId="15AF14A3" w:rsidR="0006057C" w:rsidRPr="0006057C" w:rsidRDefault="006D22F2" w:rsidP="0006057C">
      <w:pPr>
        <w:spacing w:after="0" w:line="240" w:lineRule="auto"/>
        <w:ind w:left="142" w:firstLine="567"/>
        <w:jc w:val="both"/>
        <w:rPr>
          <w:rFonts w:ascii="Times New Roman" w:eastAsia="Times New Roman" w:hAnsi="Times New Roman" w:cs="Times New Roman"/>
          <w:sz w:val="28"/>
          <w:szCs w:val="28"/>
          <w:lang w:eastAsia="ru-RU"/>
        </w:rPr>
      </w:pPr>
      <w:r w:rsidRPr="006D22F2">
        <w:rPr>
          <w:noProof/>
          <w:lang w:val="ru-RU" w:eastAsia="ru-RU"/>
        </w:rPr>
        <w:drawing>
          <wp:inline distT="0" distB="0" distL="0" distR="0" wp14:anchorId="1D7453E1" wp14:editId="5055557D">
            <wp:extent cx="6480810" cy="395097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480810" cy="3950970"/>
                    </a:xfrm>
                    <a:prstGeom prst="rect">
                      <a:avLst/>
                    </a:prstGeom>
                  </pic:spPr>
                </pic:pic>
              </a:graphicData>
            </a:graphic>
          </wp:inline>
        </w:drawing>
      </w:r>
    </w:p>
    <w:p w14:paraId="4FA57054" w14:textId="77777777" w:rsidR="00026E36" w:rsidRDefault="00026E36" w:rsidP="0006057C">
      <w:pPr>
        <w:spacing w:after="0" w:line="240" w:lineRule="auto"/>
        <w:ind w:left="142" w:firstLine="567"/>
        <w:jc w:val="both"/>
        <w:rPr>
          <w:rFonts w:ascii="Times New Roman" w:eastAsia="Times New Roman" w:hAnsi="Times New Roman" w:cs="Times New Roman"/>
          <w:sz w:val="28"/>
          <w:szCs w:val="28"/>
          <w:lang w:eastAsia="ru-RU"/>
        </w:rPr>
      </w:pPr>
    </w:p>
    <w:p w14:paraId="26F5C609" w14:textId="6AD345E3" w:rsidR="0006057C" w:rsidRPr="0006057C" w:rsidRDefault="0006057C" w:rsidP="0006057C">
      <w:pPr>
        <w:spacing w:after="0" w:line="240" w:lineRule="auto"/>
        <w:ind w:left="142"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Податку на нерухоме майно, сплаченого юридичними та фізичними особами, які є власниками об’єктів житлової нерухомості надійшло відповідно в сумах  74,7 тис. грн та 3049,3 тис. грн, виконання  планового завдання становить 102,5 та 103,1 відсотка. Від оподаткування комерційного (нежитлового) нерухомого майна отримано коштів від юридичних осіб в сумі 9958,4 тис. грн, фізичних- 7664,3 тис. грн</w:t>
      </w:r>
      <w:r w:rsidR="00D550BA">
        <w:rPr>
          <w:rFonts w:ascii="Times New Roman" w:eastAsia="Times New Roman" w:hAnsi="Times New Roman" w:cs="Times New Roman"/>
          <w:sz w:val="28"/>
          <w:szCs w:val="28"/>
          <w:lang w:eastAsia="ru-RU"/>
        </w:rPr>
        <w:t>,</w:t>
      </w:r>
      <w:r w:rsidRPr="0006057C">
        <w:rPr>
          <w:rFonts w:ascii="Times New Roman" w:eastAsia="Times New Roman" w:hAnsi="Times New Roman" w:cs="Times New Roman"/>
          <w:sz w:val="28"/>
          <w:szCs w:val="28"/>
          <w:lang w:eastAsia="ru-RU"/>
        </w:rPr>
        <w:t xml:space="preserve"> або 103</w:t>
      </w:r>
      <w:r w:rsidR="00D550BA">
        <w:rPr>
          <w:rFonts w:ascii="Times New Roman" w:eastAsia="Times New Roman" w:hAnsi="Times New Roman" w:cs="Times New Roman"/>
          <w:sz w:val="28"/>
          <w:szCs w:val="28"/>
          <w:lang w:eastAsia="ru-RU"/>
        </w:rPr>
        <w:t>,0</w:t>
      </w:r>
      <w:r w:rsidRPr="0006057C">
        <w:rPr>
          <w:rFonts w:ascii="Times New Roman" w:eastAsia="Times New Roman" w:hAnsi="Times New Roman" w:cs="Times New Roman"/>
          <w:sz w:val="28"/>
          <w:szCs w:val="28"/>
          <w:lang w:eastAsia="ru-RU"/>
        </w:rPr>
        <w:t xml:space="preserve"> та 111,1 відсотка до затвердженого обсягу на рік. Позитивна динаміка по надходженню платежів за нерухоме майно пояснюється, насамперед, покращенням стану платіжної дисципліни платників та збільшенням ставки оподаткування, яка визначається у відсотках до розміру мінімальної заробітної плати.</w:t>
      </w:r>
    </w:p>
    <w:p w14:paraId="3DBB1E1D" w14:textId="55C6AADE" w:rsidR="0006057C" w:rsidRPr="0006057C" w:rsidRDefault="0006057C" w:rsidP="0006057C">
      <w:pPr>
        <w:spacing w:after="0" w:line="240" w:lineRule="auto"/>
        <w:ind w:left="142"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lastRenderedPageBreak/>
        <w:t>Плати за землю зараховано до бюджету громади в сумі 51236,8 тис. грн</w:t>
      </w:r>
      <w:r w:rsidR="00A314FA">
        <w:rPr>
          <w:rFonts w:ascii="Times New Roman" w:eastAsia="Times New Roman" w:hAnsi="Times New Roman" w:cs="Times New Roman"/>
          <w:sz w:val="28"/>
          <w:szCs w:val="28"/>
          <w:lang w:eastAsia="ru-RU"/>
        </w:rPr>
        <w:t>,</w:t>
      </w:r>
      <w:r w:rsidRPr="0006057C">
        <w:rPr>
          <w:rFonts w:ascii="Times New Roman" w:eastAsia="Times New Roman" w:hAnsi="Times New Roman" w:cs="Times New Roman"/>
          <w:sz w:val="28"/>
          <w:szCs w:val="28"/>
          <w:lang w:eastAsia="ru-RU"/>
        </w:rPr>
        <w:t xml:space="preserve"> або 102,8 відсотка до призначення на звітний рік. Обсяг надходжень земельного податку з юридичних осіб становить 27922,1 тис. грн</w:t>
      </w:r>
      <w:r w:rsidR="00A314FA">
        <w:rPr>
          <w:rFonts w:ascii="Times New Roman" w:eastAsia="Times New Roman" w:hAnsi="Times New Roman" w:cs="Times New Roman"/>
          <w:sz w:val="28"/>
          <w:szCs w:val="28"/>
          <w:lang w:eastAsia="ru-RU"/>
        </w:rPr>
        <w:t>,</w:t>
      </w:r>
      <w:r w:rsidRPr="0006057C">
        <w:rPr>
          <w:rFonts w:ascii="Times New Roman" w:eastAsia="Times New Roman" w:hAnsi="Times New Roman" w:cs="Times New Roman"/>
          <w:sz w:val="28"/>
          <w:szCs w:val="28"/>
          <w:lang w:eastAsia="ru-RU"/>
        </w:rPr>
        <w:t xml:space="preserve"> або 101,9 </w:t>
      </w:r>
      <w:r w:rsidR="002065D5">
        <w:rPr>
          <w:rFonts w:ascii="Times New Roman" w:eastAsia="Times New Roman" w:hAnsi="Times New Roman" w:cs="Times New Roman"/>
          <w:sz w:val="28"/>
          <w:szCs w:val="28"/>
          <w:lang w:eastAsia="ru-RU"/>
        </w:rPr>
        <w:t xml:space="preserve"> </w:t>
      </w:r>
      <w:r w:rsidRPr="0006057C">
        <w:rPr>
          <w:rFonts w:ascii="Times New Roman" w:eastAsia="Times New Roman" w:hAnsi="Times New Roman" w:cs="Times New Roman"/>
          <w:sz w:val="28"/>
          <w:szCs w:val="28"/>
          <w:lang w:eastAsia="ru-RU"/>
        </w:rPr>
        <w:t xml:space="preserve">відсотка до затвердженого показника. Однак, в порівнянні з 2022 роком надходження цього податку скоротились майже в 2 рази, на 53492,9 тис. грн, що зумовлено зменшенням вдвічі коефіцієнту при визначенні нормативної грошової оцінки земель, призначених для розміщення та експлуатації будівель і споруд залізничного транспорту (постанова КМУ від 03.11.21 р. №1147). Основним платником земельного податку з юридичних осіб до бюджету громади (питома вага  у 2022 році 87,3 відсотка), а саме АТ «УКРАЇНСЬКА ЗАЛІЗНИЦЯ» перераховано до бюджету громади 15801,4 тис. грн земельного податку, що на 55290,4 тис. грн менше ніж у 2022  році. </w:t>
      </w:r>
    </w:p>
    <w:p w14:paraId="4E7F0604" w14:textId="1731BDBA" w:rsidR="0006057C" w:rsidRPr="0006057C" w:rsidRDefault="0006057C" w:rsidP="0006057C">
      <w:pPr>
        <w:spacing w:after="0" w:line="240" w:lineRule="auto"/>
        <w:ind w:left="142"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Земельного податку з фізичних осіб отримано до бюджету в сумі 4261,0 тис. грн, або 108,4 відсотка до запланованого обсягу. Проти минуло</w:t>
      </w:r>
      <w:r w:rsidR="001C3D49">
        <w:rPr>
          <w:rFonts w:ascii="Times New Roman" w:eastAsia="Times New Roman" w:hAnsi="Times New Roman" w:cs="Times New Roman"/>
          <w:sz w:val="28"/>
          <w:szCs w:val="28"/>
          <w:lang w:eastAsia="ru-RU"/>
        </w:rPr>
        <w:t>го року</w:t>
      </w:r>
      <w:r w:rsidRPr="0006057C">
        <w:rPr>
          <w:rFonts w:ascii="Times New Roman" w:eastAsia="Times New Roman" w:hAnsi="Times New Roman" w:cs="Times New Roman"/>
          <w:sz w:val="28"/>
          <w:szCs w:val="28"/>
          <w:lang w:eastAsia="ru-RU"/>
        </w:rPr>
        <w:t xml:space="preserve"> сплата цих коштів мешканцями громади  зросла в 1,5 рази, в сумі  на 1488,9 тис. гр</w:t>
      </w:r>
      <w:r w:rsidR="001C3D49">
        <w:rPr>
          <w:rFonts w:ascii="Times New Roman" w:eastAsia="Times New Roman" w:hAnsi="Times New Roman" w:cs="Times New Roman"/>
          <w:sz w:val="28"/>
          <w:szCs w:val="28"/>
          <w:lang w:eastAsia="ru-RU"/>
        </w:rPr>
        <w:t>н</w:t>
      </w:r>
      <w:r w:rsidRPr="0006057C">
        <w:rPr>
          <w:rFonts w:ascii="Times New Roman" w:eastAsia="Times New Roman" w:hAnsi="Times New Roman" w:cs="Times New Roman"/>
          <w:sz w:val="28"/>
          <w:szCs w:val="28"/>
          <w:lang w:eastAsia="ru-RU"/>
        </w:rPr>
        <w:t xml:space="preserve">. </w:t>
      </w:r>
    </w:p>
    <w:p w14:paraId="7A16AC3A" w14:textId="56D2BF39" w:rsidR="0006057C" w:rsidRPr="0006057C" w:rsidRDefault="0006057C" w:rsidP="0006057C">
      <w:pPr>
        <w:spacing w:after="0" w:line="240" w:lineRule="auto"/>
        <w:ind w:left="142" w:firstLine="567"/>
        <w:jc w:val="both"/>
        <w:rPr>
          <w:rFonts w:ascii="Times New Roman" w:eastAsia="Times New Roman" w:hAnsi="Times New Roman" w:cs="Times New Roman"/>
          <w:b/>
          <w:sz w:val="28"/>
          <w:szCs w:val="28"/>
          <w:lang w:eastAsia="ru-RU"/>
        </w:rPr>
      </w:pPr>
      <w:r w:rsidRPr="0006057C">
        <w:rPr>
          <w:rFonts w:ascii="Times New Roman" w:eastAsia="Times New Roman" w:hAnsi="Times New Roman" w:cs="Times New Roman"/>
          <w:sz w:val="28"/>
          <w:szCs w:val="28"/>
          <w:lang w:eastAsia="ru-RU"/>
        </w:rPr>
        <w:t>Надходження від орендної плати за землю з юридичних осіб склали              15343,9 тис. грн, фізичних осіб – 3709,8 тис. грн, або 103,2 та 102,3 відсотка до призначень на звітний рік. Загалом від орендної плати за землю в порівнянні з показником 2022 року надійшло більше коштів на 3888,5 тис. гр</w:t>
      </w:r>
      <w:r w:rsidR="001C3D49">
        <w:rPr>
          <w:rFonts w:ascii="Times New Roman" w:eastAsia="Times New Roman" w:hAnsi="Times New Roman" w:cs="Times New Roman"/>
          <w:sz w:val="28"/>
          <w:szCs w:val="28"/>
          <w:lang w:eastAsia="ru-RU"/>
        </w:rPr>
        <w:t>н</w:t>
      </w:r>
      <w:r w:rsidRPr="0006057C">
        <w:rPr>
          <w:rFonts w:ascii="Times New Roman" w:eastAsia="Times New Roman" w:hAnsi="Times New Roman" w:cs="Times New Roman"/>
          <w:sz w:val="28"/>
          <w:szCs w:val="28"/>
          <w:lang w:eastAsia="ru-RU"/>
        </w:rPr>
        <w:t xml:space="preserve">.                                </w:t>
      </w:r>
    </w:p>
    <w:p w14:paraId="52DA3909" w14:textId="1EADC750" w:rsidR="0006057C" w:rsidRPr="0006057C" w:rsidRDefault="0006057C" w:rsidP="0006057C">
      <w:pPr>
        <w:spacing w:after="0" w:line="240" w:lineRule="auto"/>
        <w:ind w:left="142"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На кінець 2023 року по Ковельській ТГ зареєстровано 181 суб</w:t>
      </w:r>
      <w:bookmarkStart w:id="3" w:name="_Hlk140482520"/>
      <w:r w:rsidRPr="0006057C">
        <w:rPr>
          <w:rFonts w:ascii="Times New Roman" w:eastAsia="Times New Roman" w:hAnsi="Times New Roman" w:cs="Times New Roman"/>
          <w:sz w:val="28"/>
          <w:szCs w:val="28"/>
          <w:lang w:eastAsia="ru-RU"/>
        </w:rPr>
        <w:t>’</w:t>
      </w:r>
      <w:bookmarkEnd w:id="3"/>
      <w:r w:rsidRPr="0006057C">
        <w:rPr>
          <w:rFonts w:ascii="Times New Roman" w:eastAsia="Times New Roman" w:hAnsi="Times New Roman" w:cs="Times New Roman"/>
          <w:sz w:val="28"/>
          <w:szCs w:val="28"/>
          <w:lang w:eastAsia="ru-RU"/>
        </w:rPr>
        <w:t>єкт підприємницької діяльності - юридичних осіб та 3494 - фізичних осіб, що обрали спрощену систему оподаткування. Загалом, суб’єктами малого підприємництва  сплачено єдиного податку в сумі 107395,3 тис. грн, або 101,2 відсотка до затвердженого обсягу на звітний рік. Додатково залучено до бюджету цих коштів в сумі 1265,7 тис. гр</w:t>
      </w:r>
      <w:r w:rsidR="001C3D49">
        <w:rPr>
          <w:rFonts w:ascii="Times New Roman" w:eastAsia="Times New Roman" w:hAnsi="Times New Roman" w:cs="Times New Roman"/>
          <w:sz w:val="28"/>
          <w:szCs w:val="28"/>
          <w:lang w:eastAsia="ru-RU"/>
        </w:rPr>
        <w:t>н</w:t>
      </w:r>
      <w:r w:rsidRPr="0006057C">
        <w:rPr>
          <w:rFonts w:ascii="Times New Roman" w:eastAsia="Times New Roman" w:hAnsi="Times New Roman" w:cs="Times New Roman"/>
          <w:sz w:val="28"/>
          <w:szCs w:val="28"/>
          <w:lang w:eastAsia="ru-RU"/>
        </w:rPr>
        <w:t xml:space="preserve">. Приріст надходжень єдиного податку до минулорічного показника становить в сумі 20995,0 тис. грн, або 24,3 відсотка. Суттєвий ріст надходжень єдиного податку пояснюється поступовим відновленням ділової активності малого бізнесу, споживчого попиту мешканців громади, що зумовило збільшення кількості платників. Також, одним із факторів позитивної динаміки зазначеного податку залишається підвищення ставки оподаткування  внаслідок зростання мінімальної заробітної плати. </w:t>
      </w:r>
    </w:p>
    <w:p w14:paraId="18CAF3CD" w14:textId="3F829B85" w:rsidR="0006057C" w:rsidRPr="0006057C" w:rsidRDefault="0006057C" w:rsidP="0006057C">
      <w:pPr>
        <w:spacing w:after="0" w:line="240" w:lineRule="auto"/>
        <w:ind w:left="142"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Збору за місця для паркування транспортних засобів отримано в сумі                     341,5 тис. грн, або 110,1 відсотка до затвердженого обсягу та більше порівняно з попереднім роком на 139,6 тис. грн (+69,1%). Надходження туристичного збору склали в сумі 221,8 тис.</w:t>
      </w:r>
      <w:r w:rsidR="001C3D49">
        <w:rPr>
          <w:rFonts w:ascii="Times New Roman" w:eastAsia="Times New Roman" w:hAnsi="Times New Roman" w:cs="Times New Roman"/>
          <w:sz w:val="28"/>
          <w:szCs w:val="28"/>
          <w:lang w:eastAsia="ru-RU"/>
        </w:rPr>
        <w:t xml:space="preserve"> </w:t>
      </w:r>
      <w:r w:rsidRPr="0006057C">
        <w:rPr>
          <w:rFonts w:ascii="Times New Roman" w:eastAsia="Times New Roman" w:hAnsi="Times New Roman" w:cs="Times New Roman"/>
          <w:sz w:val="28"/>
          <w:szCs w:val="28"/>
          <w:lang w:eastAsia="ru-RU"/>
        </w:rPr>
        <w:t>грн, або 102,1 відсотка до планового завдання і зменшились проти відповідних попереднього року на 7,9 тис.</w:t>
      </w:r>
      <w:r w:rsidR="001C3D49">
        <w:rPr>
          <w:rFonts w:ascii="Times New Roman" w:eastAsia="Times New Roman" w:hAnsi="Times New Roman" w:cs="Times New Roman"/>
          <w:sz w:val="28"/>
          <w:szCs w:val="28"/>
          <w:lang w:eastAsia="ru-RU"/>
        </w:rPr>
        <w:t xml:space="preserve"> </w:t>
      </w:r>
      <w:r w:rsidRPr="0006057C">
        <w:rPr>
          <w:rFonts w:ascii="Times New Roman" w:eastAsia="Times New Roman" w:hAnsi="Times New Roman" w:cs="Times New Roman"/>
          <w:sz w:val="28"/>
          <w:szCs w:val="28"/>
          <w:lang w:eastAsia="ru-RU"/>
        </w:rPr>
        <w:t>гр</w:t>
      </w:r>
      <w:r w:rsidR="001C3D49">
        <w:rPr>
          <w:rFonts w:ascii="Times New Roman" w:eastAsia="Times New Roman" w:hAnsi="Times New Roman" w:cs="Times New Roman"/>
          <w:sz w:val="28"/>
          <w:szCs w:val="28"/>
          <w:lang w:eastAsia="ru-RU"/>
        </w:rPr>
        <w:t>н</w:t>
      </w:r>
      <w:r w:rsidRPr="0006057C">
        <w:rPr>
          <w:rFonts w:ascii="Times New Roman" w:eastAsia="Times New Roman" w:hAnsi="Times New Roman" w:cs="Times New Roman"/>
          <w:sz w:val="28"/>
          <w:szCs w:val="28"/>
          <w:lang w:eastAsia="ru-RU"/>
        </w:rPr>
        <w:t>.</w:t>
      </w:r>
    </w:p>
    <w:p w14:paraId="3CF7B7AB" w14:textId="7D36D0C7" w:rsidR="0006057C" w:rsidRPr="0006057C" w:rsidRDefault="0006057C" w:rsidP="0006057C">
      <w:pPr>
        <w:spacing w:after="0" w:line="240" w:lineRule="auto"/>
        <w:ind w:left="142"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Адміністративних штрафів отримано в сумі 149,6 тис.</w:t>
      </w:r>
      <w:r w:rsidR="001C3D49">
        <w:rPr>
          <w:rFonts w:ascii="Times New Roman" w:eastAsia="Times New Roman" w:hAnsi="Times New Roman" w:cs="Times New Roman"/>
          <w:sz w:val="28"/>
          <w:szCs w:val="28"/>
          <w:lang w:eastAsia="ru-RU"/>
        </w:rPr>
        <w:t xml:space="preserve"> </w:t>
      </w:r>
      <w:r w:rsidRPr="0006057C">
        <w:rPr>
          <w:rFonts w:ascii="Times New Roman" w:eastAsia="Times New Roman" w:hAnsi="Times New Roman" w:cs="Times New Roman"/>
          <w:sz w:val="28"/>
          <w:szCs w:val="28"/>
          <w:lang w:eastAsia="ru-RU"/>
        </w:rPr>
        <w:t>грн, що більше</w:t>
      </w:r>
      <w:r w:rsidR="00B85249">
        <w:rPr>
          <w:rFonts w:ascii="Times New Roman" w:eastAsia="Times New Roman" w:hAnsi="Times New Roman" w:cs="Times New Roman"/>
          <w:sz w:val="28"/>
          <w:szCs w:val="28"/>
          <w:lang w:eastAsia="ru-RU"/>
        </w:rPr>
        <w:t>,</w:t>
      </w:r>
      <w:r w:rsidRPr="0006057C">
        <w:rPr>
          <w:rFonts w:ascii="Times New Roman" w:eastAsia="Times New Roman" w:hAnsi="Times New Roman" w:cs="Times New Roman"/>
          <w:sz w:val="28"/>
          <w:szCs w:val="28"/>
          <w:lang w:eastAsia="ru-RU"/>
        </w:rPr>
        <w:t xml:space="preserve"> ніж у попередньому році на 57,3 тис. грн, виконання планового завдання –                           123,8 відсотка. Штрафних санкцій, що застосовуються відповідно до Закону України «Про державне регулювання виробництва і обігу спирту етилового, коньячного і плодового, алкогольних напоїв, тютюнових виробів, рідин, що використовуються в електронних сигаретах, та пального» зараховано в сумі 353,1 тис.</w:t>
      </w:r>
      <w:r w:rsidR="001C3D49">
        <w:rPr>
          <w:rFonts w:ascii="Times New Roman" w:eastAsia="Times New Roman" w:hAnsi="Times New Roman" w:cs="Times New Roman"/>
          <w:sz w:val="28"/>
          <w:szCs w:val="28"/>
          <w:lang w:eastAsia="ru-RU"/>
        </w:rPr>
        <w:t xml:space="preserve"> </w:t>
      </w:r>
      <w:r w:rsidRPr="0006057C">
        <w:rPr>
          <w:rFonts w:ascii="Times New Roman" w:eastAsia="Times New Roman" w:hAnsi="Times New Roman" w:cs="Times New Roman"/>
          <w:sz w:val="28"/>
          <w:szCs w:val="28"/>
          <w:lang w:eastAsia="ru-RU"/>
        </w:rPr>
        <w:t xml:space="preserve">грн, що </w:t>
      </w:r>
      <w:r w:rsidR="001C3D49">
        <w:rPr>
          <w:rFonts w:ascii="Times New Roman" w:eastAsia="Times New Roman" w:hAnsi="Times New Roman" w:cs="Times New Roman"/>
          <w:sz w:val="28"/>
          <w:szCs w:val="28"/>
          <w:lang w:eastAsia="ru-RU"/>
        </w:rPr>
        <w:t>у</w:t>
      </w:r>
      <w:r w:rsidRPr="0006057C">
        <w:rPr>
          <w:rFonts w:ascii="Times New Roman" w:eastAsia="Times New Roman" w:hAnsi="Times New Roman" w:cs="Times New Roman"/>
          <w:sz w:val="28"/>
          <w:szCs w:val="28"/>
          <w:lang w:eastAsia="ru-RU"/>
        </w:rPr>
        <w:t xml:space="preserve"> 3 рази перевищує фактичний показник 2022 року.  </w:t>
      </w:r>
    </w:p>
    <w:p w14:paraId="064DFDCE" w14:textId="1C55521A" w:rsidR="0006057C" w:rsidRPr="0006057C" w:rsidRDefault="0006057C" w:rsidP="0006057C">
      <w:pPr>
        <w:spacing w:after="0" w:line="240" w:lineRule="auto"/>
        <w:ind w:left="142"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У звітному періоді до бюджету громади надійшло плати за надання адміністративних послуг в сумі  9766,5 тис.</w:t>
      </w:r>
      <w:r w:rsidR="001C3D49">
        <w:rPr>
          <w:rFonts w:ascii="Times New Roman" w:eastAsia="Times New Roman" w:hAnsi="Times New Roman" w:cs="Times New Roman"/>
          <w:sz w:val="28"/>
          <w:szCs w:val="28"/>
          <w:lang w:eastAsia="ru-RU"/>
        </w:rPr>
        <w:t xml:space="preserve"> </w:t>
      </w:r>
      <w:r w:rsidRPr="0006057C">
        <w:rPr>
          <w:rFonts w:ascii="Times New Roman" w:eastAsia="Times New Roman" w:hAnsi="Times New Roman" w:cs="Times New Roman"/>
          <w:sz w:val="28"/>
          <w:szCs w:val="28"/>
          <w:lang w:eastAsia="ru-RU"/>
        </w:rPr>
        <w:t>грн, з них:</w:t>
      </w:r>
    </w:p>
    <w:p w14:paraId="790E83C7" w14:textId="2E8F9DC8" w:rsidR="0006057C" w:rsidRPr="0006057C" w:rsidRDefault="001C3D49" w:rsidP="0006057C">
      <w:pPr>
        <w:spacing w:after="0" w:line="240" w:lineRule="auto"/>
        <w:ind w:left="142"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w:t>
      </w:r>
      <w:r w:rsidR="0006057C" w:rsidRPr="0006057C">
        <w:rPr>
          <w:rFonts w:ascii="Times New Roman" w:eastAsia="Times New Roman" w:hAnsi="Times New Roman" w:cs="Times New Roman"/>
          <w:b/>
          <w:sz w:val="28"/>
          <w:szCs w:val="28"/>
          <w:lang w:eastAsia="ru-RU"/>
        </w:rPr>
        <w:t xml:space="preserve"> </w:t>
      </w:r>
      <w:r w:rsidR="0006057C" w:rsidRPr="0006057C">
        <w:rPr>
          <w:rFonts w:ascii="Times New Roman" w:eastAsia="Times New Roman" w:hAnsi="Times New Roman" w:cs="Times New Roman"/>
          <w:sz w:val="28"/>
          <w:szCs w:val="28"/>
          <w:lang w:eastAsia="ru-RU"/>
        </w:rPr>
        <w:t>адміністративного збору за проведення державної реєстрації юридичних осіб, фізичних осіб-підприємців та громадських формувань – 227,6 тис. грн, виконання затвердженого обсягу становить 109,8 відсотка</w:t>
      </w:r>
      <w:r w:rsidR="0006057C" w:rsidRPr="0006057C">
        <w:rPr>
          <w:rFonts w:ascii="Times New Roman" w:eastAsia="Times New Roman" w:hAnsi="Times New Roman" w:cs="Times New Roman"/>
          <w:bCs/>
          <w:sz w:val="28"/>
          <w:szCs w:val="28"/>
          <w:lang w:eastAsia="ru-RU"/>
        </w:rPr>
        <w:t>;</w:t>
      </w:r>
    </w:p>
    <w:p w14:paraId="3CE24F1F" w14:textId="0CB67220" w:rsidR="0006057C" w:rsidRPr="0006057C" w:rsidRDefault="001C3D49" w:rsidP="0006057C">
      <w:pPr>
        <w:spacing w:after="0" w:line="240" w:lineRule="auto"/>
        <w:ind w:left="142"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w:t>
      </w:r>
      <w:r w:rsidR="0006057C" w:rsidRPr="0006057C">
        <w:rPr>
          <w:rFonts w:ascii="Times New Roman" w:eastAsia="Times New Roman" w:hAnsi="Times New Roman" w:cs="Times New Roman"/>
          <w:sz w:val="28"/>
          <w:szCs w:val="28"/>
          <w:lang w:eastAsia="ru-RU"/>
        </w:rPr>
        <w:t xml:space="preserve"> плати за надання інших адміністративних послуг – 8449,1 тис. грн, </w:t>
      </w:r>
      <w:bookmarkStart w:id="4" w:name="_Hlk140236835"/>
      <w:r w:rsidR="0006057C" w:rsidRPr="0006057C">
        <w:rPr>
          <w:rFonts w:ascii="Times New Roman" w:eastAsia="Times New Roman" w:hAnsi="Times New Roman" w:cs="Times New Roman"/>
          <w:sz w:val="28"/>
          <w:szCs w:val="28"/>
          <w:lang w:eastAsia="ru-RU"/>
        </w:rPr>
        <w:t>виконання 103,7 відсотка</w:t>
      </w:r>
      <w:bookmarkEnd w:id="4"/>
      <w:r w:rsidR="0006057C" w:rsidRPr="0006057C">
        <w:rPr>
          <w:rFonts w:ascii="Times New Roman" w:eastAsia="Times New Roman" w:hAnsi="Times New Roman" w:cs="Times New Roman"/>
          <w:sz w:val="28"/>
          <w:szCs w:val="28"/>
          <w:lang w:eastAsia="ru-RU"/>
        </w:rPr>
        <w:t>;</w:t>
      </w:r>
    </w:p>
    <w:p w14:paraId="51022C68" w14:textId="6B5F07D0" w:rsidR="0006057C" w:rsidRPr="0006057C" w:rsidRDefault="001C3D49" w:rsidP="0006057C">
      <w:pPr>
        <w:spacing w:after="0" w:line="240" w:lineRule="auto"/>
        <w:ind w:left="142"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w:t>
      </w:r>
      <w:r w:rsidR="0006057C" w:rsidRPr="0006057C">
        <w:rPr>
          <w:rFonts w:ascii="Times New Roman" w:eastAsia="Times New Roman" w:hAnsi="Times New Roman" w:cs="Times New Roman"/>
          <w:b/>
          <w:sz w:val="28"/>
          <w:szCs w:val="28"/>
          <w:lang w:eastAsia="ru-RU"/>
        </w:rPr>
        <w:t xml:space="preserve"> </w:t>
      </w:r>
      <w:r w:rsidR="0006057C" w:rsidRPr="0006057C">
        <w:rPr>
          <w:rFonts w:ascii="Times New Roman" w:eastAsia="Times New Roman" w:hAnsi="Times New Roman" w:cs="Times New Roman"/>
          <w:sz w:val="28"/>
          <w:szCs w:val="28"/>
          <w:lang w:eastAsia="ru-RU"/>
        </w:rPr>
        <w:t>адміністративного збору за державну реєстрацію  речових прав на нерухоме  майно та їх  обтяжень – 1069,7 тис. грн, виконання- 106,2 відсотка.</w:t>
      </w:r>
    </w:p>
    <w:p w14:paraId="5B6E6AF2" w14:textId="1BA4DC31" w:rsidR="0006057C" w:rsidRPr="0006057C" w:rsidRDefault="0006057C" w:rsidP="0006057C">
      <w:pPr>
        <w:spacing w:after="0" w:line="240" w:lineRule="auto"/>
        <w:ind w:left="142"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Надходження плати за оренду майна комунальної власності станов</w:t>
      </w:r>
      <w:r w:rsidR="00B85249">
        <w:rPr>
          <w:rFonts w:ascii="Times New Roman" w:eastAsia="Times New Roman" w:hAnsi="Times New Roman" w:cs="Times New Roman"/>
          <w:sz w:val="28"/>
          <w:szCs w:val="28"/>
          <w:lang w:eastAsia="ru-RU"/>
        </w:rPr>
        <w:t>ить</w:t>
      </w:r>
      <w:r w:rsidRPr="0006057C">
        <w:rPr>
          <w:rFonts w:ascii="Times New Roman" w:eastAsia="Times New Roman" w:hAnsi="Times New Roman" w:cs="Times New Roman"/>
          <w:sz w:val="28"/>
          <w:szCs w:val="28"/>
          <w:lang w:eastAsia="ru-RU"/>
        </w:rPr>
        <w:t xml:space="preserve"> 843,4 тис. грн, або 108,1 відсотка до планового показника. Однак, в порівнянні з минулим роком цих коштів отримано менше на 166,9 тис. грн, що пов’язано із  наданням пільги орендарям в розмірі 50 відсотків на період дії воєнного стану.</w:t>
      </w:r>
    </w:p>
    <w:p w14:paraId="7B6926B9" w14:textId="7C561A40" w:rsidR="001C3D49" w:rsidRDefault="0006057C" w:rsidP="0006057C">
      <w:pPr>
        <w:spacing w:after="0" w:line="240" w:lineRule="auto"/>
        <w:ind w:left="142"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Державного мита надійшло в сумі 134,1 тис. грн</w:t>
      </w:r>
      <w:r w:rsidR="00CD3254">
        <w:rPr>
          <w:rFonts w:ascii="Times New Roman" w:eastAsia="Times New Roman" w:hAnsi="Times New Roman" w:cs="Times New Roman"/>
          <w:sz w:val="28"/>
          <w:szCs w:val="28"/>
          <w:lang w:eastAsia="ru-RU"/>
        </w:rPr>
        <w:t>,</w:t>
      </w:r>
      <w:r w:rsidRPr="0006057C">
        <w:rPr>
          <w:rFonts w:ascii="Times New Roman" w:eastAsia="Times New Roman" w:hAnsi="Times New Roman" w:cs="Times New Roman"/>
          <w:sz w:val="28"/>
          <w:szCs w:val="28"/>
          <w:lang w:eastAsia="ru-RU"/>
        </w:rPr>
        <w:t xml:space="preserve"> або 109 відсотків до призначеного на рік, та більше показника минулого року на 36,3 тис. гр</w:t>
      </w:r>
      <w:r w:rsidR="001C3D49">
        <w:rPr>
          <w:rFonts w:ascii="Times New Roman" w:eastAsia="Times New Roman" w:hAnsi="Times New Roman" w:cs="Times New Roman"/>
          <w:sz w:val="28"/>
          <w:szCs w:val="28"/>
          <w:lang w:eastAsia="ru-RU"/>
        </w:rPr>
        <w:t>н.</w:t>
      </w:r>
    </w:p>
    <w:p w14:paraId="3609A599" w14:textId="0E3A0FAD" w:rsidR="0006057C" w:rsidRPr="0006057C" w:rsidRDefault="0006057C" w:rsidP="0006057C">
      <w:pPr>
        <w:spacing w:after="0" w:line="240" w:lineRule="auto"/>
        <w:ind w:left="142"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Інших надходжень зараховано до бюджету громади в сумі 9190,9 тис. грн, або 103,8 відсотка до планового завдання та на 8063,5 тис. грн більше</w:t>
      </w:r>
      <w:r w:rsidR="00CD3254">
        <w:rPr>
          <w:rFonts w:ascii="Times New Roman" w:eastAsia="Times New Roman" w:hAnsi="Times New Roman" w:cs="Times New Roman"/>
          <w:sz w:val="28"/>
          <w:szCs w:val="28"/>
          <w:lang w:eastAsia="ru-RU"/>
        </w:rPr>
        <w:t>,</w:t>
      </w:r>
      <w:r w:rsidRPr="0006057C">
        <w:rPr>
          <w:rFonts w:ascii="Times New Roman" w:eastAsia="Times New Roman" w:hAnsi="Times New Roman" w:cs="Times New Roman"/>
          <w:sz w:val="28"/>
          <w:szCs w:val="28"/>
          <w:lang w:eastAsia="ru-RU"/>
        </w:rPr>
        <w:t xml:space="preserve"> ніж у 2022 році.</w:t>
      </w:r>
    </w:p>
    <w:p w14:paraId="2B22B6B3" w14:textId="56DB62A1" w:rsidR="0006057C" w:rsidRPr="0006057C" w:rsidRDefault="0006057C" w:rsidP="0006057C">
      <w:pPr>
        <w:spacing w:after="0" w:line="240" w:lineRule="auto"/>
        <w:ind w:left="142"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 xml:space="preserve">До спеціального фонду бюджету надійшло власних доходів в сумі 54398,8 </w:t>
      </w:r>
      <w:r w:rsidR="001C3D49">
        <w:rPr>
          <w:rFonts w:ascii="Times New Roman" w:eastAsia="Times New Roman" w:hAnsi="Times New Roman" w:cs="Times New Roman"/>
          <w:sz w:val="28"/>
          <w:szCs w:val="28"/>
          <w:lang w:eastAsia="ru-RU"/>
        </w:rPr>
        <w:t xml:space="preserve"> </w:t>
      </w:r>
      <w:r w:rsidRPr="0006057C">
        <w:rPr>
          <w:rFonts w:ascii="Times New Roman" w:eastAsia="Times New Roman" w:hAnsi="Times New Roman" w:cs="Times New Roman"/>
          <w:sz w:val="28"/>
          <w:szCs w:val="28"/>
          <w:lang w:eastAsia="ru-RU"/>
        </w:rPr>
        <w:t xml:space="preserve">тис. грн. Виконання планового завдання становить 93,0 відсотка. </w:t>
      </w:r>
    </w:p>
    <w:p w14:paraId="6DC7BBE1" w14:textId="2A8C6364" w:rsidR="0006057C" w:rsidRPr="0006057C" w:rsidRDefault="0006057C" w:rsidP="0006057C">
      <w:pPr>
        <w:spacing w:after="0" w:line="240" w:lineRule="auto"/>
        <w:ind w:left="142"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Екологічного податку отримано в сумі 274,2 тис. грн, 108,6 відсотка до планового показника на рік і більше ніж у  2022 році на 65,9 тис.</w:t>
      </w:r>
      <w:r w:rsidR="001C3D49">
        <w:rPr>
          <w:rFonts w:ascii="Times New Roman" w:eastAsia="Times New Roman" w:hAnsi="Times New Roman" w:cs="Times New Roman"/>
          <w:sz w:val="28"/>
          <w:szCs w:val="28"/>
          <w:lang w:eastAsia="ru-RU"/>
        </w:rPr>
        <w:t xml:space="preserve"> </w:t>
      </w:r>
      <w:r w:rsidRPr="0006057C">
        <w:rPr>
          <w:rFonts w:ascii="Times New Roman" w:eastAsia="Times New Roman" w:hAnsi="Times New Roman" w:cs="Times New Roman"/>
          <w:sz w:val="28"/>
          <w:szCs w:val="28"/>
          <w:lang w:eastAsia="ru-RU"/>
        </w:rPr>
        <w:t xml:space="preserve">грн. </w:t>
      </w:r>
    </w:p>
    <w:p w14:paraId="227F9230" w14:textId="6D5510BB" w:rsidR="0006057C" w:rsidRPr="0006057C" w:rsidRDefault="0006057C" w:rsidP="0006057C">
      <w:pPr>
        <w:spacing w:after="0" w:line="240" w:lineRule="auto"/>
        <w:ind w:left="142"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Власні надходження бюджетних установ становлять в сумі 25093,4 тис.</w:t>
      </w:r>
      <w:r w:rsidR="001C3D49">
        <w:rPr>
          <w:rFonts w:ascii="Times New Roman" w:eastAsia="Times New Roman" w:hAnsi="Times New Roman" w:cs="Times New Roman"/>
          <w:sz w:val="28"/>
          <w:szCs w:val="28"/>
          <w:lang w:eastAsia="ru-RU"/>
        </w:rPr>
        <w:t xml:space="preserve"> </w:t>
      </w:r>
      <w:r w:rsidRPr="0006057C">
        <w:rPr>
          <w:rFonts w:ascii="Times New Roman" w:eastAsia="Times New Roman" w:hAnsi="Times New Roman" w:cs="Times New Roman"/>
          <w:sz w:val="28"/>
          <w:szCs w:val="28"/>
          <w:lang w:eastAsia="ru-RU"/>
        </w:rPr>
        <w:t xml:space="preserve">грн, що складає 96,9 відсотка  призначення на звітний рік. </w:t>
      </w:r>
    </w:p>
    <w:p w14:paraId="13180133" w14:textId="6A960838" w:rsidR="0006057C" w:rsidRPr="0006057C" w:rsidRDefault="0006057C" w:rsidP="0006057C">
      <w:pPr>
        <w:spacing w:after="0" w:line="240" w:lineRule="auto"/>
        <w:ind w:left="142"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 xml:space="preserve">До бюджету розвитку зараховано коштів від продажу землі </w:t>
      </w:r>
      <w:proofErr w:type="spellStart"/>
      <w:r w:rsidRPr="0006057C">
        <w:rPr>
          <w:rFonts w:ascii="Times New Roman" w:eastAsia="Times New Roman" w:hAnsi="Times New Roman" w:cs="Times New Roman"/>
          <w:sz w:val="28"/>
          <w:szCs w:val="28"/>
          <w:lang w:eastAsia="ru-RU"/>
        </w:rPr>
        <w:t>несільсько</w:t>
      </w:r>
      <w:proofErr w:type="spellEnd"/>
      <w:r w:rsidRPr="0006057C">
        <w:rPr>
          <w:rFonts w:ascii="Times New Roman" w:eastAsia="Times New Roman" w:hAnsi="Times New Roman" w:cs="Times New Roman"/>
          <w:sz w:val="28"/>
          <w:szCs w:val="28"/>
          <w:lang w:eastAsia="ru-RU"/>
        </w:rPr>
        <w:t>-господарського призначення в сумі 28191,3 тис.</w:t>
      </w:r>
      <w:r w:rsidR="001C3D49">
        <w:rPr>
          <w:rFonts w:ascii="Times New Roman" w:eastAsia="Times New Roman" w:hAnsi="Times New Roman" w:cs="Times New Roman"/>
          <w:sz w:val="28"/>
          <w:szCs w:val="28"/>
          <w:lang w:eastAsia="ru-RU"/>
        </w:rPr>
        <w:t xml:space="preserve"> </w:t>
      </w:r>
      <w:r w:rsidRPr="0006057C">
        <w:rPr>
          <w:rFonts w:ascii="Times New Roman" w:eastAsia="Times New Roman" w:hAnsi="Times New Roman" w:cs="Times New Roman"/>
          <w:sz w:val="28"/>
          <w:szCs w:val="28"/>
          <w:lang w:eastAsia="ru-RU"/>
        </w:rPr>
        <w:t>грн, або 88,8 відсотка до запланованого обсягу. Коштів від відчуження майна, що перебуває в комунальній власності отримано в сумі 562,0 тис. грн, або 187,3 відсотки до затвердженого показника.</w:t>
      </w:r>
    </w:p>
    <w:p w14:paraId="1AF2B920" w14:textId="4B15CC80" w:rsidR="0006057C" w:rsidRPr="0006057C" w:rsidRDefault="002603B0" w:rsidP="0006057C">
      <w:pPr>
        <w:spacing w:after="0" w:line="240" w:lineRule="auto"/>
        <w:ind w:left="142" w:firstLine="567"/>
        <w:jc w:val="both"/>
        <w:rPr>
          <w:rFonts w:ascii="Times New Roman" w:eastAsia="Times New Roman" w:hAnsi="Times New Roman" w:cs="Times New Roman"/>
          <w:b/>
          <w:sz w:val="28"/>
          <w:szCs w:val="28"/>
          <w:lang w:eastAsia="ru-RU"/>
        </w:rPr>
      </w:pPr>
      <w:r w:rsidRPr="002603B0">
        <w:rPr>
          <w:noProof/>
          <w:lang w:val="ru-RU" w:eastAsia="ru-RU"/>
        </w:rPr>
        <w:drawing>
          <wp:inline distT="0" distB="0" distL="0" distR="0" wp14:anchorId="63E149B2" wp14:editId="247C2EA2">
            <wp:extent cx="6480810" cy="395097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480810" cy="3950970"/>
                    </a:xfrm>
                    <a:prstGeom prst="rect">
                      <a:avLst/>
                    </a:prstGeom>
                  </pic:spPr>
                </pic:pic>
              </a:graphicData>
            </a:graphic>
          </wp:inline>
        </w:drawing>
      </w:r>
    </w:p>
    <w:p w14:paraId="40ED054B" w14:textId="77777777" w:rsidR="00837BFB" w:rsidRPr="0006057C" w:rsidRDefault="00837BFB" w:rsidP="0006057C">
      <w:pPr>
        <w:spacing w:after="0" w:line="240" w:lineRule="auto"/>
        <w:ind w:left="142" w:firstLine="567"/>
        <w:jc w:val="both"/>
        <w:rPr>
          <w:rFonts w:ascii="Times New Roman" w:eastAsia="Times New Roman" w:hAnsi="Times New Roman" w:cs="Times New Roman"/>
          <w:sz w:val="28"/>
          <w:szCs w:val="28"/>
          <w:lang w:eastAsia="ru-RU"/>
        </w:rPr>
      </w:pPr>
    </w:p>
    <w:p w14:paraId="3F08AE87" w14:textId="77777777" w:rsidR="000A3EE6" w:rsidRDefault="000A3EE6" w:rsidP="001C3D49">
      <w:pPr>
        <w:spacing w:after="0" w:line="240" w:lineRule="auto"/>
        <w:ind w:firstLine="567"/>
        <w:jc w:val="center"/>
        <w:rPr>
          <w:rFonts w:ascii="Times New Roman" w:eastAsia="Calibri" w:hAnsi="Times New Roman" w:cs="Times New Roman"/>
          <w:b/>
          <w:sz w:val="28"/>
          <w:szCs w:val="20"/>
          <w:lang w:eastAsia="ru-RU"/>
        </w:rPr>
      </w:pPr>
    </w:p>
    <w:p w14:paraId="14B9F113" w14:textId="77777777" w:rsidR="000A3EE6" w:rsidRDefault="000A3EE6" w:rsidP="001C3D49">
      <w:pPr>
        <w:spacing w:after="0" w:line="240" w:lineRule="auto"/>
        <w:ind w:firstLine="567"/>
        <w:jc w:val="center"/>
        <w:rPr>
          <w:rFonts w:ascii="Times New Roman" w:eastAsia="Calibri" w:hAnsi="Times New Roman" w:cs="Times New Roman"/>
          <w:b/>
          <w:sz w:val="28"/>
          <w:szCs w:val="20"/>
          <w:lang w:eastAsia="ru-RU"/>
        </w:rPr>
      </w:pPr>
    </w:p>
    <w:p w14:paraId="1A5D70F3" w14:textId="77777777" w:rsidR="000A3EE6" w:rsidRDefault="000A3EE6" w:rsidP="001C3D49">
      <w:pPr>
        <w:spacing w:after="0" w:line="240" w:lineRule="auto"/>
        <w:ind w:firstLine="567"/>
        <w:jc w:val="center"/>
        <w:rPr>
          <w:rFonts w:ascii="Times New Roman" w:eastAsia="Calibri" w:hAnsi="Times New Roman" w:cs="Times New Roman"/>
          <w:b/>
          <w:sz w:val="28"/>
          <w:szCs w:val="20"/>
          <w:lang w:eastAsia="ru-RU"/>
        </w:rPr>
      </w:pPr>
    </w:p>
    <w:p w14:paraId="5FF0F379" w14:textId="3C6218C7" w:rsidR="00837BFB" w:rsidRDefault="00837BFB" w:rsidP="001C3D49">
      <w:pPr>
        <w:spacing w:after="0" w:line="240" w:lineRule="auto"/>
        <w:ind w:firstLine="567"/>
        <w:jc w:val="center"/>
        <w:rPr>
          <w:rFonts w:ascii="Times New Roman" w:eastAsia="Calibri" w:hAnsi="Times New Roman" w:cs="Times New Roman"/>
          <w:b/>
          <w:sz w:val="28"/>
          <w:szCs w:val="20"/>
          <w:lang w:eastAsia="ru-RU"/>
        </w:rPr>
      </w:pPr>
      <w:r w:rsidRPr="0006057C">
        <w:rPr>
          <w:rFonts w:ascii="Times New Roman" w:eastAsia="Calibri" w:hAnsi="Times New Roman" w:cs="Times New Roman"/>
          <w:b/>
          <w:sz w:val="28"/>
          <w:szCs w:val="20"/>
          <w:lang w:eastAsia="ru-RU"/>
        </w:rPr>
        <w:lastRenderedPageBreak/>
        <w:t>ВИДАТКИ</w:t>
      </w:r>
    </w:p>
    <w:p w14:paraId="24250C0E" w14:textId="77777777" w:rsidR="001C3D49" w:rsidRPr="0006057C" w:rsidRDefault="001C3D49" w:rsidP="001C3D49">
      <w:pPr>
        <w:spacing w:after="0" w:line="240" w:lineRule="auto"/>
        <w:ind w:firstLine="567"/>
        <w:jc w:val="center"/>
        <w:rPr>
          <w:rFonts w:ascii="Times New Roman" w:eastAsia="Calibri" w:hAnsi="Times New Roman" w:cs="Times New Roman"/>
          <w:b/>
          <w:sz w:val="28"/>
          <w:szCs w:val="20"/>
          <w:lang w:eastAsia="ru-RU"/>
        </w:rPr>
      </w:pPr>
    </w:p>
    <w:p w14:paraId="39B95202" w14:textId="3C246E96" w:rsidR="00837BFB" w:rsidRPr="0006057C" w:rsidRDefault="00837BFB" w:rsidP="0006057C">
      <w:pPr>
        <w:spacing w:after="0" w:line="240" w:lineRule="auto"/>
        <w:ind w:firstLine="567"/>
        <w:jc w:val="both"/>
        <w:rPr>
          <w:rFonts w:ascii="Times New Roman" w:eastAsia="Calibri" w:hAnsi="Times New Roman" w:cs="Times New Roman"/>
          <w:sz w:val="28"/>
          <w:szCs w:val="24"/>
          <w:lang w:eastAsia="ru-RU"/>
        </w:rPr>
      </w:pPr>
      <w:r w:rsidRPr="0006057C">
        <w:rPr>
          <w:rFonts w:ascii="Times New Roman" w:eastAsia="Calibri" w:hAnsi="Times New Roman" w:cs="Times New Roman"/>
          <w:sz w:val="28"/>
          <w:szCs w:val="24"/>
          <w:lang w:eastAsia="ru-RU"/>
        </w:rPr>
        <w:t>Рівень виконання доходів бюджету</w:t>
      </w:r>
      <w:r w:rsidR="00AD13CD">
        <w:rPr>
          <w:rFonts w:ascii="Times New Roman" w:eastAsia="Calibri" w:hAnsi="Times New Roman" w:cs="Times New Roman"/>
          <w:sz w:val="28"/>
          <w:szCs w:val="24"/>
          <w:lang w:eastAsia="ru-RU"/>
        </w:rPr>
        <w:t xml:space="preserve"> територіальної громади</w:t>
      </w:r>
      <w:r w:rsidRPr="0006057C">
        <w:rPr>
          <w:rFonts w:ascii="Times New Roman" w:eastAsia="Calibri" w:hAnsi="Times New Roman" w:cs="Times New Roman"/>
          <w:sz w:val="28"/>
          <w:szCs w:val="24"/>
          <w:lang w:eastAsia="ru-RU"/>
        </w:rPr>
        <w:t xml:space="preserve"> забезпечив фінансування бюджетних видатків на загальну суму </w:t>
      </w:r>
      <w:r w:rsidR="00F509F9" w:rsidRPr="0006057C">
        <w:rPr>
          <w:rFonts w:ascii="Times New Roman" w:eastAsia="Calibri" w:hAnsi="Times New Roman" w:cs="Times New Roman"/>
          <w:sz w:val="28"/>
          <w:szCs w:val="24"/>
          <w:lang w:eastAsia="ru-RU"/>
        </w:rPr>
        <w:t>1015020,0</w:t>
      </w:r>
      <w:r w:rsidRPr="0006057C">
        <w:rPr>
          <w:rFonts w:ascii="Times New Roman" w:eastAsia="Calibri" w:hAnsi="Times New Roman" w:cs="Times New Roman"/>
          <w:sz w:val="28"/>
          <w:szCs w:val="24"/>
          <w:lang w:eastAsia="ru-RU"/>
        </w:rPr>
        <w:t xml:space="preserve"> тис.</w:t>
      </w:r>
      <w:r w:rsidR="008C4833" w:rsidRPr="0006057C">
        <w:rPr>
          <w:rFonts w:ascii="Times New Roman" w:eastAsia="Calibri" w:hAnsi="Times New Roman" w:cs="Times New Roman"/>
          <w:sz w:val="28"/>
          <w:szCs w:val="24"/>
          <w:lang w:eastAsia="ru-RU"/>
        </w:rPr>
        <w:t xml:space="preserve"> </w:t>
      </w:r>
      <w:r w:rsidRPr="0006057C">
        <w:rPr>
          <w:rFonts w:ascii="Times New Roman" w:eastAsia="Calibri" w:hAnsi="Times New Roman" w:cs="Times New Roman"/>
          <w:sz w:val="28"/>
          <w:szCs w:val="24"/>
          <w:lang w:eastAsia="ru-RU"/>
        </w:rPr>
        <w:t xml:space="preserve">грн, в тому числі по загальному фонду бюджету на суму </w:t>
      </w:r>
      <w:r w:rsidR="00F509F9" w:rsidRPr="0006057C">
        <w:rPr>
          <w:rFonts w:ascii="Times New Roman" w:eastAsia="Calibri" w:hAnsi="Times New Roman" w:cs="Times New Roman"/>
          <w:sz w:val="28"/>
          <w:szCs w:val="24"/>
          <w:lang w:eastAsia="ru-RU"/>
        </w:rPr>
        <w:t>782027,2</w:t>
      </w:r>
      <w:r w:rsidRPr="0006057C">
        <w:rPr>
          <w:rFonts w:ascii="Times New Roman" w:eastAsia="Calibri" w:hAnsi="Times New Roman" w:cs="Times New Roman"/>
          <w:sz w:val="28"/>
          <w:szCs w:val="24"/>
          <w:lang w:eastAsia="ru-RU"/>
        </w:rPr>
        <w:t xml:space="preserve"> тис.</w:t>
      </w:r>
      <w:r w:rsidR="008C4833" w:rsidRPr="0006057C">
        <w:rPr>
          <w:rFonts w:ascii="Times New Roman" w:eastAsia="Calibri" w:hAnsi="Times New Roman" w:cs="Times New Roman"/>
          <w:sz w:val="28"/>
          <w:szCs w:val="24"/>
          <w:lang w:eastAsia="ru-RU"/>
        </w:rPr>
        <w:t xml:space="preserve"> </w:t>
      </w:r>
      <w:r w:rsidRPr="0006057C">
        <w:rPr>
          <w:rFonts w:ascii="Times New Roman" w:eastAsia="Calibri" w:hAnsi="Times New Roman" w:cs="Times New Roman"/>
          <w:sz w:val="28"/>
          <w:szCs w:val="24"/>
          <w:lang w:eastAsia="ru-RU"/>
        </w:rPr>
        <w:t xml:space="preserve">грн, спеціальному фонду </w:t>
      </w:r>
      <w:r w:rsidR="005C2A60" w:rsidRPr="0006057C">
        <w:rPr>
          <w:rFonts w:ascii="Times New Roman" w:eastAsia="Calibri" w:hAnsi="Times New Roman" w:cs="Times New Roman"/>
          <w:sz w:val="28"/>
          <w:szCs w:val="24"/>
          <w:lang w:eastAsia="ru-RU"/>
        </w:rPr>
        <w:t>-</w:t>
      </w:r>
      <w:r w:rsidRPr="0006057C">
        <w:rPr>
          <w:rFonts w:ascii="Times New Roman" w:eastAsia="Calibri" w:hAnsi="Times New Roman" w:cs="Times New Roman"/>
          <w:sz w:val="28"/>
          <w:szCs w:val="24"/>
          <w:lang w:eastAsia="ru-RU"/>
        </w:rPr>
        <w:t xml:space="preserve"> </w:t>
      </w:r>
      <w:r w:rsidR="00F509F9" w:rsidRPr="0006057C">
        <w:rPr>
          <w:rFonts w:ascii="Times New Roman" w:eastAsia="Calibri" w:hAnsi="Times New Roman" w:cs="Times New Roman"/>
          <w:sz w:val="28"/>
          <w:szCs w:val="24"/>
          <w:lang w:eastAsia="ru-RU"/>
        </w:rPr>
        <w:t>232992,9</w:t>
      </w:r>
      <w:r w:rsidRPr="0006057C">
        <w:rPr>
          <w:rFonts w:ascii="Times New Roman" w:eastAsia="Calibri" w:hAnsi="Times New Roman" w:cs="Times New Roman"/>
          <w:sz w:val="28"/>
          <w:szCs w:val="24"/>
          <w:lang w:eastAsia="ru-RU"/>
        </w:rPr>
        <w:t xml:space="preserve"> тис.</w:t>
      </w:r>
      <w:r w:rsidR="00E950DF" w:rsidRPr="0006057C">
        <w:rPr>
          <w:rFonts w:ascii="Times New Roman" w:eastAsia="Calibri" w:hAnsi="Times New Roman" w:cs="Times New Roman"/>
          <w:sz w:val="28"/>
          <w:szCs w:val="24"/>
          <w:lang w:eastAsia="ru-RU"/>
        </w:rPr>
        <w:t xml:space="preserve"> </w:t>
      </w:r>
      <w:r w:rsidRPr="0006057C">
        <w:rPr>
          <w:rFonts w:ascii="Times New Roman" w:eastAsia="Calibri" w:hAnsi="Times New Roman" w:cs="Times New Roman"/>
          <w:sz w:val="28"/>
          <w:szCs w:val="24"/>
          <w:lang w:eastAsia="ru-RU"/>
        </w:rPr>
        <w:t xml:space="preserve">грн і виконання відповідно становить </w:t>
      </w:r>
      <w:r w:rsidR="00F509F9" w:rsidRPr="0006057C">
        <w:rPr>
          <w:rFonts w:ascii="Times New Roman" w:eastAsia="Calibri" w:hAnsi="Times New Roman" w:cs="Times New Roman"/>
          <w:sz w:val="28"/>
          <w:szCs w:val="24"/>
          <w:lang w:eastAsia="ru-RU"/>
        </w:rPr>
        <w:t>92,3</w:t>
      </w:r>
      <w:r w:rsidRPr="0006057C">
        <w:rPr>
          <w:rFonts w:ascii="Times New Roman" w:eastAsia="Calibri" w:hAnsi="Times New Roman" w:cs="Times New Roman"/>
          <w:sz w:val="28"/>
          <w:szCs w:val="24"/>
          <w:lang w:eastAsia="ru-RU"/>
        </w:rPr>
        <w:t xml:space="preserve"> % до річного бюджетного призначення, в тому числі по загальному фонду 9</w:t>
      </w:r>
      <w:r w:rsidR="00F509F9" w:rsidRPr="0006057C">
        <w:rPr>
          <w:rFonts w:ascii="Times New Roman" w:eastAsia="Calibri" w:hAnsi="Times New Roman" w:cs="Times New Roman"/>
          <w:sz w:val="28"/>
          <w:szCs w:val="24"/>
          <w:lang w:eastAsia="ru-RU"/>
        </w:rPr>
        <w:t>6,6</w:t>
      </w:r>
      <w:r w:rsidRPr="0006057C">
        <w:rPr>
          <w:rFonts w:ascii="Times New Roman" w:eastAsia="Calibri" w:hAnsi="Times New Roman" w:cs="Times New Roman"/>
          <w:sz w:val="28"/>
          <w:szCs w:val="24"/>
          <w:lang w:eastAsia="ru-RU"/>
        </w:rPr>
        <w:t xml:space="preserve"> % та по спеціальному фонду </w:t>
      </w:r>
      <w:r w:rsidR="00F509F9" w:rsidRPr="0006057C">
        <w:rPr>
          <w:rFonts w:ascii="Times New Roman" w:eastAsia="Calibri" w:hAnsi="Times New Roman" w:cs="Times New Roman"/>
          <w:sz w:val="28"/>
          <w:szCs w:val="24"/>
          <w:lang w:eastAsia="ru-RU"/>
        </w:rPr>
        <w:t>80,4</w:t>
      </w:r>
      <w:r w:rsidRPr="0006057C">
        <w:rPr>
          <w:rFonts w:ascii="Times New Roman" w:eastAsia="Calibri" w:hAnsi="Times New Roman" w:cs="Times New Roman"/>
          <w:sz w:val="28"/>
          <w:szCs w:val="24"/>
          <w:lang w:eastAsia="ru-RU"/>
        </w:rPr>
        <w:t xml:space="preserve"> %.</w:t>
      </w:r>
    </w:p>
    <w:p w14:paraId="158BE388" w14:textId="66E2313F" w:rsidR="00837BFB" w:rsidRPr="0006057C" w:rsidRDefault="00837BFB" w:rsidP="0006057C">
      <w:pPr>
        <w:spacing w:after="0" w:line="240" w:lineRule="auto"/>
        <w:ind w:firstLine="567"/>
        <w:jc w:val="both"/>
        <w:rPr>
          <w:rFonts w:ascii="Times New Roman" w:eastAsia="Calibri" w:hAnsi="Times New Roman" w:cs="Times New Roman"/>
          <w:sz w:val="28"/>
          <w:szCs w:val="24"/>
          <w:lang w:eastAsia="ru-RU"/>
        </w:rPr>
      </w:pPr>
      <w:r w:rsidRPr="0006057C">
        <w:rPr>
          <w:rFonts w:ascii="Times New Roman" w:eastAsia="Calibri" w:hAnsi="Times New Roman" w:cs="Times New Roman"/>
          <w:sz w:val="28"/>
          <w:szCs w:val="24"/>
          <w:lang w:eastAsia="ru-RU"/>
        </w:rPr>
        <w:t>Протягом 202</w:t>
      </w:r>
      <w:r w:rsidR="0012307A" w:rsidRPr="0006057C">
        <w:rPr>
          <w:rFonts w:ascii="Times New Roman" w:eastAsia="Calibri" w:hAnsi="Times New Roman" w:cs="Times New Roman"/>
          <w:sz w:val="28"/>
          <w:szCs w:val="24"/>
          <w:lang w:eastAsia="ru-RU"/>
        </w:rPr>
        <w:t>3</w:t>
      </w:r>
      <w:r w:rsidRPr="0006057C">
        <w:rPr>
          <w:rFonts w:ascii="Times New Roman" w:eastAsia="Calibri" w:hAnsi="Times New Roman" w:cs="Times New Roman"/>
          <w:sz w:val="28"/>
          <w:szCs w:val="24"/>
          <w:lang w:eastAsia="ru-RU"/>
        </w:rPr>
        <w:t xml:space="preserve"> року здійснено видатків на </w:t>
      </w:r>
      <w:r w:rsidR="0012307A" w:rsidRPr="0006057C">
        <w:rPr>
          <w:rFonts w:ascii="Times New Roman" w:eastAsia="Calibri" w:hAnsi="Times New Roman" w:cs="Times New Roman"/>
          <w:sz w:val="28"/>
          <w:szCs w:val="24"/>
          <w:lang w:eastAsia="ru-RU"/>
        </w:rPr>
        <w:t>250552,3</w:t>
      </w:r>
      <w:r w:rsidR="00D17AF9" w:rsidRPr="0006057C">
        <w:rPr>
          <w:rFonts w:ascii="Times New Roman" w:eastAsia="Calibri" w:hAnsi="Times New Roman" w:cs="Times New Roman"/>
          <w:sz w:val="28"/>
          <w:szCs w:val="24"/>
          <w:lang w:eastAsia="ru-RU"/>
        </w:rPr>
        <w:t xml:space="preserve"> </w:t>
      </w:r>
      <w:r w:rsidRPr="0006057C">
        <w:rPr>
          <w:rFonts w:ascii="Times New Roman" w:eastAsia="Calibri" w:hAnsi="Times New Roman" w:cs="Times New Roman"/>
          <w:sz w:val="28"/>
          <w:szCs w:val="24"/>
          <w:lang w:eastAsia="ru-RU"/>
        </w:rPr>
        <w:t>тис.</w:t>
      </w:r>
      <w:r w:rsidR="00E950DF" w:rsidRPr="0006057C">
        <w:rPr>
          <w:rFonts w:ascii="Times New Roman" w:eastAsia="Calibri" w:hAnsi="Times New Roman" w:cs="Times New Roman"/>
          <w:sz w:val="28"/>
          <w:szCs w:val="24"/>
          <w:lang w:eastAsia="ru-RU"/>
        </w:rPr>
        <w:t xml:space="preserve"> </w:t>
      </w:r>
      <w:r w:rsidRPr="0006057C">
        <w:rPr>
          <w:rFonts w:ascii="Times New Roman" w:eastAsia="Calibri" w:hAnsi="Times New Roman" w:cs="Times New Roman"/>
          <w:sz w:val="28"/>
          <w:szCs w:val="24"/>
          <w:lang w:eastAsia="ru-RU"/>
        </w:rPr>
        <w:t xml:space="preserve">грн </w:t>
      </w:r>
      <w:r w:rsidR="0012307A" w:rsidRPr="0006057C">
        <w:rPr>
          <w:rFonts w:ascii="Times New Roman" w:eastAsia="Calibri" w:hAnsi="Times New Roman" w:cs="Times New Roman"/>
          <w:sz w:val="28"/>
          <w:szCs w:val="24"/>
          <w:lang w:eastAsia="ru-RU"/>
        </w:rPr>
        <w:t>біль</w:t>
      </w:r>
      <w:r w:rsidRPr="0006057C">
        <w:rPr>
          <w:rFonts w:ascii="Times New Roman" w:eastAsia="Calibri" w:hAnsi="Times New Roman" w:cs="Times New Roman"/>
          <w:sz w:val="28"/>
          <w:szCs w:val="24"/>
          <w:lang w:eastAsia="ru-RU"/>
        </w:rPr>
        <w:t>ше</w:t>
      </w:r>
      <w:r w:rsidR="005C2A60" w:rsidRPr="0006057C">
        <w:rPr>
          <w:rFonts w:ascii="Times New Roman" w:eastAsia="Calibri" w:hAnsi="Times New Roman" w:cs="Times New Roman"/>
          <w:sz w:val="28"/>
          <w:szCs w:val="24"/>
          <w:lang w:eastAsia="ru-RU"/>
        </w:rPr>
        <w:t>,</w:t>
      </w:r>
      <w:r w:rsidRPr="0006057C">
        <w:rPr>
          <w:rFonts w:ascii="Times New Roman" w:eastAsia="Calibri" w:hAnsi="Times New Roman" w:cs="Times New Roman"/>
          <w:sz w:val="28"/>
          <w:szCs w:val="24"/>
          <w:lang w:eastAsia="ru-RU"/>
        </w:rPr>
        <w:t xml:space="preserve"> ніж у 202</w:t>
      </w:r>
      <w:r w:rsidR="0012307A" w:rsidRPr="0006057C">
        <w:rPr>
          <w:rFonts w:ascii="Times New Roman" w:eastAsia="Calibri" w:hAnsi="Times New Roman" w:cs="Times New Roman"/>
          <w:sz w:val="28"/>
          <w:szCs w:val="24"/>
          <w:lang w:eastAsia="ru-RU"/>
        </w:rPr>
        <w:t>2</w:t>
      </w:r>
      <w:r w:rsidRPr="0006057C">
        <w:rPr>
          <w:rFonts w:ascii="Times New Roman" w:eastAsia="Calibri" w:hAnsi="Times New Roman" w:cs="Times New Roman"/>
          <w:sz w:val="28"/>
          <w:szCs w:val="24"/>
          <w:lang w:eastAsia="ru-RU"/>
        </w:rPr>
        <w:t xml:space="preserve"> році, в тому числі по загальному фонду бюджету на </w:t>
      </w:r>
      <w:r w:rsidR="0012307A" w:rsidRPr="0006057C">
        <w:rPr>
          <w:rFonts w:ascii="Times New Roman" w:eastAsia="Calibri" w:hAnsi="Times New Roman" w:cs="Times New Roman"/>
          <w:sz w:val="28"/>
          <w:szCs w:val="24"/>
          <w:lang w:eastAsia="ru-RU"/>
        </w:rPr>
        <w:t>97771,3</w:t>
      </w:r>
      <w:r w:rsidRPr="0006057C">
        <w:rPr>
          <w:rFonts w:ascii="Times New Roman" w:eastAsia="Calibri" w:hAnsi="Times New Roman" w:cs="Times New Roman"/>
          <w:sz w:val="28"/>
          <w:szCs w:val="24"/>
          <w:lang w:eastAsia="ru-RU"/>
        </w:rPr>
        <w:t xml:space="preserve"> тис.</w:t>
      </w:r>
      <w:r w:rsidR="00355A33" w:rsidRPr="0006057C">
        <w:rPr>
          <w:rFonts w:ascii="Times New Roman" w:eastAsia="Calibri" w:hAnsi="Times New Roman" w:cs="Times New Roman"/>
          <w:sz w:val="28"/>
          <w:szCs w:val="24"/>
          <w:lang w:eastAsia="ru-RU"/>
        </w:rPr>
        <w:t xml:space="preserve"> </w:t>
      </w:r>
      <w:r w:rsidRPr="0006057C">
        <w:rPr>
          <w:rFonts w:ascii="Times New Roman" w:eastAsia="Calibri" w:hAnsi="Times New Roman" w:cs="Times New Roman"/>
          <w:sz w:val="28"/>
          <w:szCs w:val="24"/>
          <w:lang w:eastAsia="ru-RU"/>
        </w:rPr>
        <w:t>грн</w:t>
      </w:r>
      <w:r w:rsidR="00D17AF9" w:rsidRPr="0006057C">
        <w:rPr>
          <w:rFonts w:ascii="Times New Roman" w:eastAsia="Calibri" w:hAnsi="Times New Roman" w:cs="Times New Roman"/>
          <w:sz w:val="28"/>
          <w:szCs w:val="24"/>
          <w:lang w:eastAsia="ru-RU"/>
        </w:rPr>
        <w:t xml:space="preserve"> </w:t>
      </w:r>
      <w:r w:rsidRPr="0006057C">
        <w:rPr>
          <w:rFonts w:ascii="Times New Roman" w:eastAsia="Calibri" w:hAnsi="Times New Roman" w:cs="Times New Roman"/>
          <w:sz w:val="28"/>
          <w:szCs w:val="24"/>
          <w:lang w:eastAsia="ru-RU"/>
        </w:rPr>
        <w:t xml:space="preserve">та по спеціальному фонду бюджету на </w:t>
      </w:r>
      <w:r w:rsidR="0012307A" w:rsidRPr="0006057C">
        <w:rPr>
          <w:rFonts w:ascii="Times New Roman" w:eastAsia="Calibri" w:hAnsi="Times New Roman" w:cs="Times New Roman"/>
          <w:sz w:val="28"/>
          <w:szCs w:val="24"/>
          <w:lang w:eastAsia="ru-RU"/>
        </w:rPr>
        <w:t>152781,1</w:t>
      </w:r>
      <w:r w:rsidRPr="0006057C">
        <w:rPr>
          <w:rFonts w:ascii="Times New Roman" w:eastAsia="Calibri" w:hAnsi="Times New Roman" w:cs="Times New Roman"/>
          <w:sz w:val="28"/>
          <w:szCs w:val="24"/>
          <w:lang w:eastAsia="ru-RU"/>
        </w:rPr>
        <w:t xml:space="preserve"> тис.</w:t>
      </w:r>
      <w:r w:rsidR="00355A33" w:rsidRPr="0006057C">
        <w:rPr>
          <w:rFonts w:ascii="Times New Roman" w:eastAsia="Calibri" w:hAnsi="Times New Roman" w:cs="Times New Roman"/>
          <w:sz w:val="28"/>
          <w:szCs w:val="24"/>
          <w:lang w:eastAsia="ru-RU"/>
        </w:rPr>
        <w:t xml:space="preserve"> </w:t>
      </w:r>
      <w:r w:rsidRPr="0006057C">
        <w:rPr>
          <w:rFonts w:ascii="Times New Roman" w:eastAsia="Calibri" w:hAnsi="Times New Roman" w:cs="Times New Roman"/>
          <w:sz w:val="28"/>
          <w:szCs w:val="24"/>
          <w:lang w:eastAsia="ru-RU"/>
        </w:rPr>
        <w:t>грн</w:t>
      </w:r>
      <w:r w:rsidR="00D17AF9" w:rsidRPr="0006057C">
        <w:rPr>
          <w:rFonts w:ascii="Times New Roman" w:eastAsia="Calibri" w:hAnsi="Times New Roman" w:cs="Times New Roman"/>
          <w:sz w:val="28"/>
          <w:szCs w:val="24"/>
          <w:lang w:eastAsia="ru-RU"/>
        </w:rPr>
        <w:t>.</w:t>
      </w:r>
    </w:p>
    <w:p w14:paraId="32A492DA" w14:textId="25D521E0" w:rsidR="00837BFB" w:rsidRDefault="00837BFB" w:rsidP="0006057C">
      <w:pPr>
        <w:tabs>
          <w:tab w:val="left" w:pos="360"/>
        </w:tabs>
        <w:spacing w:after="0" w:line="240" w:lineRule="auto"/>
        <w:ind w:firstLine="567"/>
        <w:jc w:val="both"/>
        <w:rPr>
          <w:rFonts w:ascii="Times New Roman" w:eastAsia="Calibri" w:hAnsi="Times New Roman" w:cs="Times New Roman"/>
          <w:sz w:val="28"/>
          <w:szCs w:val="24"/>
          <w:lang w:eastAsia="ru-RU"/>
        </w:rPr>
      </w:pPr>
      <w:r w:rsidRPr="0006057C">
        <w:rPr>
          <w:rFonts w:ascii="Times New Roman" w:eastAsia="Calibri" w:hAnsi="Times New Roman" w:cs="Times New Roman"/>
          <w:sz w:val="28"/>
          <w:szCs w:val="24"/>
          <w:lang w:eastAsia="ru-RU"/>
        </w:rPr>
        <w:t xml:space="preserve">Питома вага видатків </w:t>
      </w:r>
      <w:r w:rsidR="00FA3FF5">
        <w:rPr>
          <w:rFonts w:ascii="Times New Roman" w:eastAsia="Calibri" w:hAnsi="Times New Roman" w:cs="Times New Roman"/>
          <w:sz w:val="28"/>
          <w:szCs w:val="24"/>
          <w:lang w:eastAsia="ru-RU"/>
        </w:rPr>
        <w:t>загального фонду у бюджеті територіальної громади</w:t>
      </w:r>
      <w:r w:rsidRPr="0006057C">
        <w:rPr>
          <w:rFonts w:ascii="Times New Roman" w:eastAsia="Calibri" w:hAnsi="Times New Roman" w:cs="Times New Roman"/>
          <w:sz w:val="28"/>
          <w:szCs w:val="24"/>
          <w:lang w:eastAsia="ru-RU"/>
        </w:rPr>
        <w:t xml:space="preserve"> становить </w:t>
      </w:r>
      <w:r w:rsidR="0012307A" w:rsidRPr="0006057C">
        <w:rPr>
          <w:rFonts w:ascii="Times New Roman" w:eastAsia="Calibri" w:hAnsi="Times New Roman" w:cs="Times New Roman"/>
          <w:sz w:val="28"/>
          <w:szCs w:val="24"/>
          <w:lang w:eastAsia="ru-RU"/>
        </w:rPr>
        <w:t>77</w:t>
      </w:r>
      <w:r w:rsidRPr="0006057C">
        <w:rPr>
          <w:rFonts w:ascii="Times New Roman" w:eastAsia="Calibri" w:hAnsi="Times New Roman" w:cs="Times New Roman"/>
          <w:sz w:val="28"/>
          <w:szCs w:val="24"/>
          <w:lang w:eastAsia="ru-RU"/>
        </w:rPr>
        <w:t xml:space="preserve"> % та спеціального фонду – </w:t>
      </w:r>
      <w:r w:rsidR="0012307A" w:rsidRPr="0006057C">
        <w:rPr>
          <w:rFonts w:ascii="Times New Roman" w:eastAsia="Calibri" w:hAnsi="Times New Roman" w:cs="Times New Roman"/>
          <w:sz w:val="28"/>
          <w:szCs w:val="24"/>
          <w:lang w:eastAsia="ru-RU"/>
        </w:rPr>
        <w:t>23</w:t>
      </w:r>
      <w:r w:rsidRPr="0006057C">
        <w:rPr>
          <w:rFonts w:ascii="Times New Roman" w:eastAsia="Calibri" w:hAnsi="Times New Roman" w:cs="Times New Roman"/>
          <w:sz w:val="28"/>
          <w:szCs w:val="24"/>
          <w:lang w:eastAsia="ru-RU"/>
        </w:rPr>
        <w:t xml:space="preserve"> %.</w:t>
      </w:r>
    </w:p>
    <w:p w14:paraId="78098F04" w14:textId="6A388058" w:rsidR="00D612FB" w:rsidRDefault="00A300ED" w:rsidP="0006057C">
      <w:pPr>
        <w:tabs>
          <w:tab w:val="left" w:pos="360"/>
        </w:tabs>
        <w:spacing w:after="0" w:line="240" w:lineRule="auto"/>
        <w:ind w:firstLine="567"/>
        <w:jc w:val="both"/>
        <w:rPr>
          <w:rFonts w:ascii="Times New Roman" w:eastAsia="Calibri" w:hAnsi="Times New Roman" w:cs="Times New Roman"/>
          <w:sz w:val="28"/>
          <w:szCs w:val="24"/>
          <w:lang w:eastAsia="ru-RU"/>
        </w:rPr>
      </w:pPr>
      <w:r>
        <w:rPr>
          <w:noProof/>
          <w:lang w:val="ru-RU" w:eastAsia="ru-RU"/>
        </w:rPr>
        <w:drawing>
          <wp:inline distT="0" distB="0" distL="0" distR="0" wp14:anchorId="14A09EB7" wp14:editId="37C805E4">
            <wp:extent cx="6102350" cy="4563208"/>
            <wp:effectExtent l="0" t="0" r="0" b="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6FE15D3B" w14:textId="77777777" w:rsidR="00D612FB" w:rsidRPr="0006057C" w:rsidRDefault="00D612FB" w:rsidP="0006057C">
      <w:pPr>
        <w:tabs>
          <w:tab w:val="left" w:pos="360"/>
        </w:tabs>
        <w:spacing w:after="0" w:line="240" w:lineRule="auto"/>
        <w:ind w:firstLine="567"/>
        <w:jc w:val="both"/>
        <w:rPr>
          <w:rFonts w:ascii="Times New Roman" w:eastAsia="Calibri" w:hAnsi="Times New Roman" w:cs="Times New Roman"/>
          <w:sz w:val="28"/>
          <w:szCs w:val="24"/>
          <w:lang w:eastAsia="ru-RU"/>
        </w:rPr>
      </w:pPr>
    </w:p>
    <w:p w14:paraId="76ABAA05" w14:textId="77777777" w:rsidR="00837BFB" w:rsidRPr="0006057C" w:rsidRDefault="00837BFB" w:rsidP="0006057C">
      <w:pPr>
        <w:spacing w:after="0" w:line="240" w:lineRule="auto"/>
        <w:ind w:firstLine="567"/>
        <w:jc w:val="both"/>
        <w:rPr>
          <w:rFonts w:ascii="Times New Roman" w:eastAsia="Calibri" w:hAnsi="Times New Roman" w:cs="Times New Roman"/>
          <w:sz w:val="28"/>
          <w:szCs w:val="24"/>
          <w:lang w:eastAsia="ja-JP"/>
        </w:rPr>
      </w:pPr>
      <w:r w:rsidRPr="0006057C">
        <w:rPr>
          <w:rFonts w:ascii="Times New Roman" w:eastAsia="Calibri" w:hAnsi="Times New Roman" w:cs="Times New Roman"/>
          <w:sz w:val="28"/>
          <w:szCs w:val="24"/>
          <w:lang w:eastAsia="ja-JP"/>
        </w:rPr>
        <w:t>В звітному періоді забезпечено виплату заробітної плати працівникам бюджетних установ в установлені терміни та в повному обсязі з врахуванням підвищень. На оплату праці з нарахуванням працівник</w:t>
      </w:r>
      <w:r w:rsidR="00423979" w:rsidRPr="0006057C">
        <w:rPr>
          <w:rFonts w:ascii="Times New Roman" w:eastAsia="Calibri" w:hAnsi="Times New Roman" w:cs="Times New Roman"/>
          <w:sz w:val="28"/>
          <w:szCs w:val="24"/>
          <w:lang w:eastAsia="ja-JP"/>
        </w:rPr>
        <w:t>ам бюджетної сфери спрямовано 4</w:t>
      </w:r>
      <w:r w:rsidR="0012307A" w:rsidRPr="0006057C">
        <w:rPr>
          <w:rFonts w:ascii="Times New Roman" w:eastAsia="Calibri" w:hAnsi="Times New Roman" w:cs="Times New Roman"/>
          <w:sz w:val="28"/>
          <w:szCs w:val="24"/>
          <w:lang w:eastAsia="ja-JP"/>
        </w:rPr>
        <w:t>475829</w:t>
      </w:r>
      <w:r w:rsidRPr="0006057C">
        <w:rPr>
          <w:rFonts w:ascii="Times New Roman" w:eastAsia="Calibri" w:hAnsi="Times New Roman" w:cs="Times New Roman"/>
          <w:sz w:val="28"/>
          <w:szCs w:val="24"/>
          <w:lang w:eastAsia="ja-JP"/>
        </w:rPr>
        <w:t xml:space="preserve"> тис.</w:t>
      </w:r>
      <w:r w:rsidR="00355A33" w:rsidRPr="0006057C">
        <w:rPr>
          <w:rFonts w:ascii="Times New Roman" w:eastAsia="Calibri" w:hAnsi="Times New Roman" w:cs="Times New Roman"/>
          <w:sz w:val="28"/>
          <w:szCs w:val="24"/>
          <w:lang w:eastAsia="ja-JP"/>
        </w:rPr>
        <w:t xml:space="preserve"> </w:t>
      </w:r>
      <w:r w:rsidRPr="0006057C">
        <w:rPr>
          <w:rFonts w:ascii="Times New Roman" w:eastAsia="Calibri" w:hAnsi="Times New Roman" w:cs="Times New Roman"/>
          <w:sz w:val="28"/>
          <w:szCs w:val="24"/>
          <w:lang w:eastAsia="ja-JP"/>
        </w:rPr>
        <w:t xml:space="preserve">грн, або </w:t>
      </w:r>
      <w:r w:rsidR="00423979" w:rsidRPr="0006057C">
        <w:rPr>
          <w:rFonts w:ascii="Times New Roman" w:eastAsia="Calibri" w:hAnsi="Times New Roman" w:cs="Times New Roman"/>
          <w:sz w:val="28"/>
          <w:szCs w:val="24"/>
          <w:lang w:eastAsia="ja-JP"/>
        </w:rPr>
        <w:t>6</w:t>
      </w:r>
      <w:r w:rsidR="0012307A" w:rsidRPr="0006057C">
        <w:rPr>
          <w:rFonts w:ascii="Times New Roman" w:eastAsia="Calibri" w:hAnsi="Times New Roman" w:cs="Times New Roman"/>
          <w:sz w:val="28"/>
          <w:szCs w:val="24"/>
          <w:lang w:eastAsia="ja-JP"/>
        </w:rPr>
        <w:t>0,8</w:t>
      </w:r>
      <w:r w:rsidRPr="0006057C">
        <w:rPr>
          <w:rFonts w:ascii="Times New Roman" w:eastAsia="Calibri" w:hAnsi="Times New Roman" w:cs="Times New Roman"/>
          <w:sz w:val="28"/>
          <w:szCs w:val="24"/>
          <w:lang w:eastAsia="ja-JP"/>
        </w:rPr>
        <w:t xml:space="preserve"> відсотка до видатків загального фонду міського бюджету. </w:t>
      </w:r>
    </w:p>
    <w:p w14:paraId="32A66D57" w14:textId="77777777" w:rsidR="00837BFB" w:rsidRPr="0006057C" w:rsidRDefault="00837BFB" w:rsidP="0006057C">
      <w:pPr>
        <w:spacing w:after="0" w:line="240" w:lineRule="auto"/>
        <w:ind w:firstLine="567"/>
        <w:jc w:val="both"/>
        <w:rPr>
          <w:rFonts w:ascii="Times New Roman" w:eastAsia="Calibri" w:hAnsi="Times New Roman" w:cs="Times New Roman"/>
          <w:sz w:val="28"/>
          <w:szCs w:val="24"/>
          <w:lang w:eastAsia="ja-JP"/>
        </w:rPr>
      </w:pPr>
      <w:r w:rsidRPr="0006057C">
        <w:rPr>
          <w:rFonts w:ascii="Times New Roman" w:eastAsia="Calibri" w:hAnsi="Times New Roman" w:cs="Times New Roman"/>
          <w:sz w:val="28"/>
          <w:szCs w:val="24"/>
          <w:lang w:eastAsia="ja-JP"/>
        </w:rPr>
        <w:t xml:space="preserve">Вчасно і в повному обсязі проводились розрахунки за спожиті бюджетними установами енергоносії та комунальні послуги, на які спрямовано </w:t>
      </w:r>
      <w:r w:rsidR="00A3167C" w:rsidRPr="0006057C">
        <w:rPr>
          <w:rFonts w:ascii="Times New Roman" w:eastAsia="Calibri" w:hAnsi="Times New Roman" w:cs="Times New Roman"/>
          <w:sz w:val="28"/>
          <w:szCs w:val="24"/>
          <w:lang w:eastAsia="ja-JP"/>
        </w:rPr>
        <w:t>7</w:t>
      </w:r>
      <w:r w:rsidR="001F0DFB" w:rsidRPr="0006057C">
        <w:rPr>
          <w:rFonts w:ascii="Times New Roman" w:eastAsia="Calibri" w:hAnsi="Times New Roman" w:cs="Times New Roman"/>
          <w:sz w:val="28"/>
          <w:szCs w:val="24"/>
          <w:lang w:eastAsia="ja-JP"/>
        </w:rPr>
        <w:t>9</w:t>
      </w:r>
      <w:r w:rsidR="00A3167C" w:rsidRPr="0006057C">
        <w:rPr>
          <w:rFonts w:ascii="Times New Roman" w:eastAsia="Calibri" w:hAnsi="Times New Roman" w:cs="Times New Roman"/>
          <w:sz w:val="28"/>
          <w:szCs w:val="24"/>
          <w:lang w:eastAsia="ja-JP"/>
        </w:rPr>
        <w:t>2</w:t>
      </w:r>
      <w:r w:rsidR="001F0DFB" w:rsidRPr="0006057C">
        <w:rPr>
          <w:rFonts w:ascii="Times New Roman" w:eastAsia="Calibri" w:hAnsi="Times New Roman" w:cs="Times New Roman"/>
          <w:sz w:val="28"/>
          <w:szCs w:val="24"/>
          <w:lang w:eastAsia="ja-JP"/>
        </w:rPr>
        <w:t>1</w:t>
      </w:r>
      <w:r w:rsidR="00A3167C" w:rsidRPr="0006057C">
        <w:rPr>
          <w:rFonts w:ascii="Times New Roman" w:eastAsia="Calibri" w:hAnsi="Times New Roman" w:cs="Times New Roman"/>
          <w:sz w:val="28"/>
          <w:szCs w:val="24"/>
          <w:lang w:eastAsia="ja-JP"/>
        </w:rPr>
        <w:t>8</w:t>
      </w:r>
      <w:r w:rsidR="001F0DFB" w:rsidRPr="0006057C">
        <w:rPr>
          <w:rFonts w:ascii="Times New Roman" w:eastAsia="Calibri" w:hAnsi="Times New Roman" w:cs="Times New Roman"/>
          <w:sz w:val="28"/>
          <w:szCs w:val="24"/>
          <w:lang w:eastAsia="ja-JP"/>
        </w:rPr>
        <w:t>,8</w:t>
      </w:r>
      <w:r w:rsidRPr="0006057C">
        <w:rPr>
          <w:rFonts w:ascii="Times New Roman" w:eastAsia="Calibri" w:hAnsi="Times New Roman" w:cs="Times New Roman"/>
          <w:sz w:val="28"/>
          <w:szCs w:val="24"/>
          <w:lang w:eastAsia="ja-JP"/>
        </w:rPr>
        <w:t xml:space="preserve"> тис.</w:t>
      </w:r>
      <w:r w:rsidR="00355A33" w:rsidRPr="0006057C">
        <w:rPr>
          <w:rFonts w:ascii="Times New Roman" w:eastAsia="Calibri" w:hAnsi="Times New Roman" w:cs="Times New Roman"/>
          <w:sz w:val="28"/>
          <w:szCs w:val="24"/>
          <w:lang w:eastAsia="ja-JP"/>
        </w:rPr>
        <w:t xml:space="preserve"> </w:t>
      </w:r>
      <w:r w:rsidRPr="0006057C">
        <w:rPr>
          <w:rFonts w:ascii="Times New Roman" w:eastAsia="Calibri" w:hAnsi="Times New Roman" w:cs="Times New Roman"/>
          <w:sz w:val="28"/>
          <w:szCs w:val="24"/>
          <w:lang w:eastAsia="ja-JP"/>
        </w:rPr>
        <w:t xml:space="preserve">грн, або </w:t>
      </w:r>
      <w:r w:rsidR="00A3167C" w:rsidRPr="0006057C">
        <w:rPr>
          <w:rFonts w:ascii="Times New Roman" w:eastAsia="Calibri" w:hAnsi="Times New Roman" w:cs="Times New Roman"/>
          <w:sz w:val="28"/>
          <w:szCs w:val="24"/>
          <w:lang w:eastAsia="ja-JP"/>
        </w:rPr>
        <w:t>10,</w:t>
      </w:r>
      <w:r w:rsidR="001F0DFB" w:rsidRPr="0006057C">
        <w:rPr>
          <w:rFonts w:ascii="Times New Roman" w:eastAsia="Calibri" w:hAnsi="Times New Roman" w:cs="Times New Roman"/>
          <w:sz w:val="28"/>
          <w:szCs w:val="24"/>
          <w:lang w:eastAsia="ja-JP"/>
        </w:rPr>
        <w:t>1</w:t>
      </w:r>
      <w:r w:rsidRPr="0006057C">
        <w:rPr>
          <w:rFonts w:ascii="Times New Roman" w:eastAsia="Calibri" w:hAnsi="Times New Roman" w:cs="Times New Roman"/>
          <w:sz w:val="28"/>
          <w:szCs w:val="24"/>
          <w:lang w:eastAsia="ja-JP"/>
        </w:rPr>
        <w:t xml:space="preserve"> відсотк</w:t>
      </w:r>
      <w:r w:rsidR="001F0DFB" w:rsidRPr="0006057C">
        <w:rPr>
          <w:rFonts w:ascii="Times New Roman" w:eastAsia="Calibri" w:hAnsi="Times New Roman" w:cs="Times New Roman"/>
          <w:sz w:val="28"/>
          <w:szCs w:val="24"/>
          <w:lang w:eastAsia="ja-JP"/>
        </w:rPr>
        <w:t>а</w:t>
      </w:r>
      <w:r w:rsidRPr="0006057C">
        <w:rPr>
          <w:rFonts w:ascii="Times New Roman" w:eastAsia="Calibri" w:hAnsi="Times New Roman" w:cs="Times New Roman"/>
          <w:sz w:val="28"/>
          <w:szCs w:val="24"/>
          <w:lang w:eastAsia="ja-JP"/>
        </w:rPr>
        <w:t xml:space="preserve"> до видатків загального фонду бюджету.</w:t>
      </w:r>
    </w:p>
    <w:p w14:paraId="35BD6F42" w14:textId="08AB241F" w:rsidR="00837BFB" w:rsidRDefault="00837BFB" w:rsidP="0006057C">
      <w:pPr>
        <w:spacing w:after="0" w:line="240" w:lineRule="auto"/>
        <w:ind w:firstLine="567"/>
        <w:jc w:val="both"/>
        <w:rPr>
          <w:rFonts w:ascii="Times New Roman" w:eastAsia="Calibri" w:hAnsi="Times New Roman" w:cs="Times New Roman"/>
          <w:sz w:val="28"/>
          <w:szCs w:val="24"/>
          <w:lang w:eastAsia="ja-JP"/>
        </w:rPr>
      </w:pPr>
      <w:r w:rsidRPr="0006057C">
        <w:rPr>
          <w:rFonts w:ascii="Times New Roman" w:eastAsia="Calibri" w:hAnsi="Times New Roman" w:cs="Times New Roman"/>
          <w:sz w:val="28"/>
          <w:szCs w:val="24"/>
          <w:lang w:eastAsia="ja-JP"/>
        </w:rPr>
        <w:t xml:space="preserve">Видатки бюджету на захищені статті витрат в звітному періоді становили </w:t>
      </w:r>
      <w:r w:rsidR="00A3167C" w:rsidRPr="0006057C">
        <w:rPr>
          <w:rFonts w:ascii="Times New Roman" w:eastAsia="Calibri" w:hAnsi="Times New Roman" w:cs="Times New Roman"/>
          <w:sz w:val="28"/>
          <w:szCs w:val="24"/>
          <w:lang w:eastAsia="ja-JP"/>
        </w:rPr>
        <w:t>5</w:t>
      </w:r>
      <w:r w:rsidR="006F2B60" w:rsidRPr="0006057C">
        <w:rPr>
          <w:rFonts w:ascii="Times New Roman" w:eastAsia="Calibri" w:hAnsi="Times New Roman" w:cs="Times New Roman"/>
          <w:sz w:val="28"/>
          <w:szCs w:val="24"/>
          <w:lang w:eastAsia="ja-JP"/>
        </w:rPr>
        <w:t>6</w:t>
      </w:r>
      <w:r w:rsidR="00A3167C" w:rsidRPr="0006057C">
        <w:rPr>
          <w:rFonts w:ascii="Times New Roman" w:eastAsia="Calibri" w:hAnsi="Times New Roman" w:cs="Times New Roman"/>
          <w:sz w:val="28"/>
          <w:szCs w:val="24"/>
          <w:lang w:eastAsia="ja-JP"/>
        </w:rPr>
        <w:t>38</w:t>
      </w:r>
      <w:r w:rsidR="006F2B60" w:rsidRPr="0006057C">
        <w:rPr>
          <w:rFonts w:ascii="Times New Roman" w:eastAsia="Calibri" w:hAnsi="Times New Roman" w:cs="Times New Roman"/>
          <w:sz w:val="28"/>
          <w:szCs w:val="24"/>
          <w:lang w:eastAsia="ja-JP"/>
        </w:rPr>
        <w:t>17,7</w:t>
      </w:r>
      <w:r w:rsidRPr="0006057C">
        <w:rPr>
          <w:rFonts w:ascii="Times New Roman" w:eastAsia="Calibri" w:hAnsi="Times New Roman" w:cs="Times New Roman"/>
          <w:sz w:val="28"/>
          <w:szCs w:val="24"/>
          <w:lang w:eastAsia="ja-JP"/>
        </w:rPr>
        <w:t xml:space="preserve"> тис.</w:t>
      </w:r>
      <w:r w:rsidR="00D612FB">
        <w:rPr>
          <w:rFonts w:ascii="Times New Roman" w:eastAsia="Calibri" w:hAnsi="Times New Roman" w:cs="Times New Roman"/>
          <w:sz w:val="28"/>
          <w:szCs w:val="24"/>
          <w:lang w:eastAsia="ja-JP"/>
        </w:rPr>
        <w:t xml:space="preserve"> </w:t>
      </w:r>
      <w:r w:rsidRPr="0006057C">
        <w:rPr>
          <w:rFonts w:ascii="Times New Roman" w:eastAsia="Calibri" w:hAnsi="Times New Roman" w:cs="Times New Roman"/>
          <w:sz w:val="28"/>
          <w:szCs w:val="24"/>
          <w:lang w:eastAsia="ja-JP"/>
        </w:rPr>
        <w:t xml:space="preserve">грн, або </w:t>
      </w:r>
      <w:r w:rsidR="00A3167C" w:rsidRPr="0006057C">
        <w:rPr>
          <w:rFonts w:ascii="Times New Roman" w:eastAsia="Calibri" w:hAnsi="Times New Roman" w:cs="Times New Roman"/>
          <w:sz w:val="28"/>
          <w:szCs w:val="24"/>
          <w:lang w:eastAsia="ja-JP"/>
        </w:rPr>
        <w:t>7</w:t>
      </w:r>
      <w:r w:rsidR="00943C9C" w:rsidRPr="0006057C">
        <w:rPr>
          <w:rFonts w:ascii="Times New Roman" w:eastAsia="Calibri" w:hAnsi="Times New Roman" w:cs="Times New Roman"/>
          <w:sz w:val="28"/>
          <w:szCs w:val="24"/>
          <w:lang w:eastAsia="ja-JP"/>
        </w:rPr>
        <w:t>2</w:t>
      </w:r>
      <w:r w:rsidR="00A3167C" w:rsidRPr="0006057C">
        <w:rPr>
          <w:rFonts w:ascii="Times New Roman" w:eastAsia="Calibri" w:hAnsi="Times New Roman" w:cs="Times New Roman"/>
          <w:sz w:val="28"/>
          <w:szCs w:val="24"/>
          <w:lang w:eastAsia="ja-JP"/>
        </w:rPr>
        <w:t>,1</w:t>
      </w:r>
      <w:r w:rsidRPr="0006057C">
        <w:rPr>
          <w:rFonts w:ascii="Times New Roman" w:eastAsia="Calibri" w:hAnsi="Times New Roman" w:cs="Times New Roman"/>
          <w:sz w:val="28"/>
          <w:szCs w:val="24"/>
          <w:lang w:eastAsia="ja-JP"/>
        </w:rPr>
        <w:t xml:space="preserve"> відсотка до видатків загального фонду бюджету.</w:t>
      </w:r>
    </w:p>
    <w:p w14:paraId="2A33644A" w14:textId="0A6CCE4A" w:rsidR="000145A4" w:rsidRPr="0006057C" w:rsidRDefault="000145A4" w:rsidP="0006057C">
      <w:pPr>
        <w:spacing w:after="0" w:line="240" w:lineRule="auto"/>
        <w:ind w:firstLine="567"/>
        <w:jc w:val="both"/>
        <w:rPr>
          <w:rFonts w:ascii="Times New Roman" w:eastAsia="Calibri" w:hAnsi="Times New Roman" w:cs="Times New Roman"/>
          <w:sz w:val="28"/>
          <w:szCs w:val="24"/>
          <w:lang w:eastAsia="ja-JP"/>
        </w:rPr>
      </w:pPr>
      <w:r>
        <w:rPr>
          <w:noProof/>
          <w:lang w:val="ru-RU" w:eastAsia="ru-RU"/>
        </w:rPr>
        <w:lastRenderedPageBreak/>
        <w:drawing>
          <wp:inline distT="0" distB="0" distL="0" distR="0" wp14:anchorId="0B32ACE0" wp14:editId="0DEFC22C">
            <wp:extent cx="6040755" cy="4721470"/>
            <wp:effectExtent l="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3F6209D9" w14:textId="39602D70" w:rsidR="00F74D12" w:rsidRPr="0006057C" w:rsidRDefault="00F74D12" w:rsidP="0006057C">
      <w:pPr>
        <w:spacing w:after="0" w:line="240" w:lineRule="auto"/>
        <w:ind w:firstLine="567"/>
        <w:jc w:val="both"/>
        <w:rPr>
          <w:rFonts w:ascii="Times New Roman" w:eastAsia="Calibri" w:hAnsi="Times New Roman" w:cs="Times New Roman"/>
          <w:sz w:val="28"/>
          <w:szCs w:val="24"/>
          <w:lang w:eastAsia="ja-JP"/>
        </w:rPr>
      </w:pPr>
    </w:p>
    <w:p w14:paraId="25C4B4D4" w14:textId="10525B43" w:rsidR="00837BFB" w:rsidRPr="0006057C" w:rsidRDefault="00837BFB" w:rsidP="0006057C">
      <w:pPr>
        <w:spacing w:after="0" w:line="240" w:lineRule="auto"/>
        <w:ind w:firstLine="567"/>
        <w:jc w:val="both"/>
        <w:rPr>
          <w:rFonts w:ascii="Times New Roman" w:eastAsia="Calibri" w:hAnsi="Times New Roman" w:cs="Times New Roman"/>
          <w:sz w:val="28"/>
          <w:szCs w:val="24"/>
          <w:lang w:eastAsia="ja-JP"/>
        </w:rPr>
      </w:pPr>
      <w:r w:rsidRPr="0006057C">
        <w:rPr>
          <w:rFonts w:ascii="Times New Roman" w:eastAsia="Calibri" w:hAnsi="Times New Roman" w:cs="Times New Roman"/>
          <w:b/>
          <w:sz w:val="28"/>
          <w:szCs w:val="24"/>
          <w:lang w:eastAsia="ja-JP"/>
        </w:rPr>
        <w:t>Органи місцевого самоврядування</w:t>
      </w:r>
      <w:r w:rsidRPr="0006057C">
        <w:rPr>
          <w:rFonts w:ascii="Times New Roman" w:eastAsia="Calibri" w:hAnsi="Times New Roman" w:cs="Times New Roman"/>
          <w:sz w:val="28"/>
          <w:szCs w:val="24"/>
          <w:lang w:eastAsia="ja-JP"/>
        </w:rPr>
        <w:t xml:space="preserve"> профінансовані на суму </w:t>
      </w:r>
      <w:r w:rsidR="00C96DE7" w:rsidRPr="0006057C">
        <w:rPr>
          <w:rFonts w:ascii="Times New Roman" w:eastAsia="Calibri" w:hAnsi="Times New Roman" w:cs="Times New Roman"/>
          <w:sz w:val="28"/>
          <w:szCs w:val="24"/>
          <w:lang w:eastAsia="ja-JP"/>
        </w:rPr>
        <w:t>7</w:t>
      </w:r>
      <w:r w:rsidR="001619F8" w:rsidRPr="0006057C">
        <w:rPr>
          <w:rFonts w:ascii="Times New Roman" w:eastAsia="Calibri" w:hAnsi="Times New Roman" w:cs="Times New Roman"/>
          <w:sz w:val="28"/>
          <w:szCs w:val="24"/>
          <w:lang w:eastAsia="ja-JP"/>
        </w:rPr>
        <w:t>30</w:t>
      </w:r>
      <w:r w:rsidR="00C96DE7" w:rsidRPr="0006057C">
        <w:rPr>
          <w:rFonts w:ascii="Times New Roman" w:eastAsia="Calibri" w:hAnsi="Times New Roman" w:cs="Times New Roman"/>
          <w:sz w:val="28"/>
          <w:szCs w:val="24"/>
          <w:lang w:eastAsia="ja-JP"/>
        </w:rPr>
        <w:t>5</w:t>
      </w:r>
      <w:r w:rsidR="001619F8" w:rsidRPr="0006057C">
        <w:rPr>
          <w:rFonts w:ascii="Times New Roman" w:eastAsia="Calibri" w:hAnsi="Times New Roman" w:cs="Times New Roman"/>
          <w:sz w:val="28"/>
          <w:szCs w:val="24"/>
          <w:lang w:eastAsia="ja-JP"/>
        </w:rPr>
        <w:t>3,8</w:t>
      </w:r>
      <w:r w:rsidRPr="0006057C">
        <w:rPr>
          <w:rFonts w:ascii="Times New Roman" w:eastAsia="Calibri" w:hAnsi="Times New Roman" w:cs="Times New Roman"/>
          <w:sz w:val="28"/>
          <w:szCs w:val="24"/>
          <w:lang w:eastAsia="ja-JP"/>
        </w:rPr>
        <w:t xml:space="preserve"> тис.</w:t>
      </w:r>
      <w:r w:rsidR="00355A33" w:rsidRPr="0006057C">
        <w:rPr>
          <w:rFonts w:ascii="Times New Roman" w:eastAsia="Calibri" w:hAnsi="Times New Roman" w:cs="Times New Roman"/>
          <w:sz w:val="28"/>
          <w:szCs w:val="24"/>
          <w:lang w:eastAsia="ja-JP"/>
        </w:rPr>
        <w:t xml:space="preserve"> </w:t>
      </w:r>
      <w:r w:rsidRPr="0006057C">
        <w:rPr>
          <w:rFonts w:ascii="Times New Roman" w:eastAsia="Calibri" w:hAnsi="Times New Roman" w:cs="Times New Roman"/>
          <w:sz w:val="28"/>
          <w:szCs w:val="24"/>
          <w:lang w:eastAsia="ja-JP"/>
        </w:rPr>
        <w:t xml:space="preserve">грн, виконання становить </w:t>
      </w:r>
      <w:r w:rsidR="00C96DE7" w:rsidRPr="0006057C">
        <w:rPr>
          <w:rFonts w:ascii="Times New Roman" w:eastAsia="Calibri" w:hAnsi="Times New Roman" w:cs="Times New Roman"/>
          <w:sz w:val="28"/>
          <w:szCs w:val="24"/>
          <w:lang w:eastAsia="ja-JP"/>
        </w:rPr>
        <w:t>9</w:t>
      </w:r>
      <w:r w:rsidR="001619F8" w:rsidRPr="0006057C">
        <w:rPr>
          <w:rFonts w:ascii="Times New Roman" w:eastAsia="Calibri" w:hAnsi="Times New Roman" w:cs="Times New Roman"/>
          <w:sz w:val="28"/>
          <w:szCs w:val="24"/>
          <w:lang w:eastAsia="ja-JP"/>
        </w:rPr>
        <w:t>6</w:t>
      </w:r>
      <w:r w:rsidR="00C96DE7" w:rsidRPr="0006057C">
        <w:rPr>
          <w:rFonts w:ascii="Times New Roman" w:eastAsia="Calibri" w:hAnsi="Times New Roman" w:cs="Times New Roman"/>
          <w:sz w:val="28"/>
          <w:szCs w:val="24"/>
          <w:lang w:eastAsia="ja-JP"/>
        </w:rPr>
        <w:t>,1</w:t>
      </w:r>
      <w:r w:rsidRPr="0006057C">
        <w:rPr>
          <w:rFonts w:ascii="Times New Roman" w:eastAsia="Calibri" w:hAnsi="Times New Roman" w:cs="Times New Roman"/>
          <w:sz w:val="28"/>
          <w:szCs w:val="24"/>
          <w:lang w:eastAsia="ja-JP"/>
        </w:rPr>
        <w:t xml:space="preserve"> відсотка до річного призначення. Видатки на органи місцевого самоврядування займають </w:t>
      </w:r>
      <w:r w:rsidR="001619F8" w:rsidRPr="0006057C">
        <w:rPr>
          <w:rFonts w:ascii="Times New Roman" w:eastAsia="Calibri" w:hAnsi="Times New Roman" w:cs="Times New Roman"/>
          <w:sz w:val="28"/>
          <w:szCs w:val="24"/>
          <w:lang w:eastAsia="ja-JP"/>
        </w:rPr>
        <w:t>9,3</w:t>
      </w:r>
      <w:r w:rsidRPr="0006057C">
        <w:rPr>
          <w:rFonts w:ascii="Times New Roman" w:eastAsia="Calibri" w:hAnsi="Times New Roman" w:cs="Times New Roman"/>
          <w:sz w:val="28"/>
          <w:szCs w:val="24"/>
          <w:lang w:eastAsia="ja-JP"/>
        </w:rPr>
        <w:t xml:space="preserve"> відсотк</w:t>
      </w:r>
      <w:r w:rsidR="00C96DE7" w:rsidRPr="0006057C">
        <w:rPr>
          <w:rFonts w:ascii="Times New Roman" w:eastAsia="Calibri" w:hAnsi="Times New Roman" w:cs="Times New Roman"/>
          <w:sz w:val="28"/>
          <w:szCs w:val="24"/>
          <w:lang w:eastAsia="ja-JP"/>
        </w:rPr>
        <w:t>а</w:t>
      </w:r>
      <w:r w:rsidRPr="0006057C">
        <w:rPr>
          <w:rFonts w:ascii="Times New Roman" w:eastAsia="Calibri" w:hAnsi="Times New Roman" w:cs="Times New Roman"/>
          <w:sz w:val="28"/>
          <w:szCs w:val="24"/>
          <w:lang w:eastAsia="ja-JP"/>
        </w:rPr>
        <w:t xml:space="preserve"> у видатках загального фонду  бюджету</w:t>
      </w:r>
      <w:r w:rsidR="00AD13CD">
        <w:rPr>
          <w:rFonts w:ascii="Times New Roman" w:eastAsia="Calibri" w:hAnsi="Times New Roman" w:cs="Times New Roman"/>
          <w:sz w:val="28"/>
          <w:szCs w:val="24"/>
          <w:lang w:eastAsia="ja-JP"/>
        </w:rPr>
        <w:t xml:space="preserve"> територіальної громади</w:t>
      </w:r>
      <w:r w:rsidRPr="0006057C">
        <w:rPr>
          <w:rFonts w:ascii="Times New Roman" w:eastAsia="Calibri" w:hAnsi="Times New Roman" w:cs="Times New Roman"/>
          <w:sz w:val="28"/>
          <w:szCs w:val="24"/>
          <w:lang w:eastAsia="ja-JP"/>
        </w:rPr>
        <w:t>.</w:t>
      </w:r>
    </w:p>
    <w:p w14:paraId="0659E304" w14:textId="0521D3E1" w:rsidR="00837BFB" w:rsidRPr="0006057C" w:rsidRDefault="00837BFB" w:rsidP="0006057C">
      <w:pPr>
        <w:spacing w:after="0" w:line="240" w:lineRule="auto"/>
        <w:ind w:firstLine="567"/>
        <w:jc w:val="both"/>
        <w:rPr>
          <w:rFonts w:ascii="Times New Roman" w:eastAsia="Calibri" w:hAnsi="Times New Roman" w:cs="Times New Roman"/>
          <w:sz w:val="28"/>
          <w:szCs w:val="24"/>
          <w:lang w:eastAsia="ja-JP"/>
        </w:rPr>
      </w:pPr>
      <w:r w:rsidRPr="0006057C">
        <w:rPr>
          <w:rFonts w:ascii="Times New Roman" w:eastAsia="Calibri" w:hAnsi="Times New Roman" w:cs="Times New Roman"/>
          <w:sz w:val="28"/>
          <w:szCs w:val="24"/>
          <w:lang w:eastAsia="ja-JP"/>
        </w:rPr>
        <w:t xml:space="preserve">Станом на </w:t>
      </w:r>
      <w:r w:rsidR="00D612FB">
        <w:rPr>
          <w:rFonts w:ascii="Times New Roman" w:eastAsia="Calibri" w:hAnsi="Times New Roman" w:cs="Times New Roman"/>
          <w:sz w:val="28"/>
          <w:szCs w:val="24"/>
          <w:lang w:eastAsia="ja-JP"/>
        </w:rPr>
        <w:t>0</w:t>
      </w:r>
      <w:r w:rsidRPr="0006057C">
        <w:rPr>
          <w:rFonts w:ascii="Times New Roman" w:eastAsia="Calibri" w:hAnsi="Times New Roman" w:cs="Times New Roman"/>
          <w:sz w:val="28"/>
          <w:szCs w:val="24"/>
          <w:lang w:eastAsia="ja-JP"/>
        </w:rPr>
        <w:t>1.01.202</w:t>
      </w:r>
      <w:r w:rsidR="00943C9C" w:rsidRPr="0006057C">
        <w:rPr>
          <w:rFonts w:ascii="Times New Roman" w:eastAsia="Calibri" w:hAnsi="Times New Roman" w:cs="Times New Roman"/>
          <w:sz w:val="28"/>
          <w:szCs w:val="24"/>
          <w:lang w:eastAsia="ja-JP"/>
        </w:rPr>
        <w:t>4</w:t>
      </w:r>
      <w:r w:rsidRPr="0006057C">
        <w:rPr>
          <w:rFonts w:ascii="Times New Roman" w:eastAsia="Calibri" w:hAnsi="Times New Roman" w:cs="Times New Roman"/>
          <w:sz w:val="28"/>
          <w:szCs w:val="24"/>
          <w:lang w:eastAsia="ja-JP"/>
        </w:rPr>
        <w:t xml:space="preserve"> року в органах місцевого самоврядування налічується 21</w:t>
      </w:r>
      <w:r w:rsidR="00943C9C" w:rsidRPr="0006057C">
        <w:rPr>
          <w:rFonts w:ascii="Times New Roman" w:eastAsia="Calibri" w:hAnsi="Times New Roman" w:cs="Times New Roman"/>
          <w:sz w:val="28"/>
          <w:szCs w:val="24"/>
          <w:lang w:eastAsia="ja-JP"/>
        </w:rPr>
        <w:t>4</w:t>
      </w:r>
      <w:r w:rsidRPr="0006057C">
        <w:rPr>
          <w:rFonts w:ascii="Times New Roman" w:eastAsia="Calibri" w:hAnsi="Times New Roman" w:cs="Times New Roman"/>
          <w:sz w:val="28"/>
          <w:szCs w:val="24"/>
          <w:lang w:eastAsia="ja-JP"/>
        </w:rPr>
        <w:t xml:space="preserve"> штатних одиниць, фактично зайнято 20</w:t>
      </w:r>
      <w:r w:rsidR="00943C9C" w:rsidRPr="0006057C">
        <w:rPr>
          <w:rFonts w:ascii="Times New Roman" w:eastAsia="Calibri" w:hAnsi="Times New Roman" w:cs="Times New Roman"/>
          <w:sz w:val="28"/>
          <w:szCs w:val="24"/>
          <w:lang w:eastAsia="ja-JP"/>
        </w:rPr>
        <w:t>2</w:t>
      </w:r>
      <w:r w:rsidR="00C96DE7" w:rsidRPr="0006057C">
        <w:rPr>
          <w:rFonts w:ascii="Times New Roman" w:eastAsia="Calibri" w:hAnsi="Times New Roman" w:cs="Times New Roman"/>
          <w:sz w:val="28"/>
          <w:szCs w:val="24"/>
          <w:lang w:eastAsia="ja-JP"/>
        </w:rPr>
        <w:t xml:space="preserve">,5 </w:t>
      </w:r>
      <w:r w:rsidRPr="0006057C">
        <w:rPr>
          <w:rFonts w:ascii="Times New Roman" w:eastAsia="Calibri" w:hAnsi="Times New Roman" w:cs="Times New Roman"/>
          <w:sz w:val="28"/>
          <w:szCs w:val="24"/>
          <w:lang w:eastAsia="ja-JP"/>
        </w:rPr>
        <w:t>посад</w:t>
      </w:r>
      <w:r w:rsidR="00C96DE7" w:rsidRPr="0006057C">
        <w:rPr>
          <w:rFonts w:ascii="Times New Roman" w:eastAsia="Calibri" w:hAnsi="Times New Roman" w:cs="Times New Roman"/>
          <w:sz w:val="28"/>
          <w:szCs w:val="24"/>
          <w:lang w:eastAsia="ja-JP"/>
        </w:rPr>
        <w:t>и</w:t>
      </w:r>
      <w:r w:rsidRPr="0006057C">
        <w:rPr>
          <w:rFonts w:ascii="Times New Roman" w:eastAsia="Calibri" w:hAnsi="Times New Roman" w:cs="Times New Roman"/>
          <w:sz w:val="28"/>
          <w:szCs w:val="24"/>
          <w:lang w:eastAsia="ja-JP"/>
        </w:rPr>
        <w:t>.</w:t>
      </w:r>
    </w:p>
    <w:p w14:paraId="4166B432" w14:textId="77777777" w:rsidR="00837BFB" w:rsidRPr="0006057C" w:rsidRDefault="00837BFB" w:rsidP="0006057C">
      <w:pPr>
        <w:spacing w:after="0" w:line="240" w:lineRule="auto"/>
        <w:ind w:firstLine="567"/>
        <w:jc w:val="both"/>
        <w:rPr>
          <w:rFonts w:ascii="Times New Roman" w:eastAsia="Calibri" w:hAnsi="Times New Roman" w:cs="Times New Roman"/>
          <w:sz w:val="28"/>
          <w:szCs w:val="24"/>
          <w:lang w:eastAsia="ja-JP"/>
        </w:rPr>
      </w:pPr>
    </w:p>
    <w:p w14:paraId="1C1BAE4B" w14:textId="34685B85" w:rsidR="00837BFB" w:rsidRDefault="00837BFB" w:rsidP="0006057C">
      <w:pPr>
        <w:spacing w:after="0" w:line="240" w:lineRule="auto"/>
        <w:ind w:firstLine="567"/>
        <w:jc w:val="both"/>
        <w:rPr>
          <w:rFonts w:ascii="Times New Roman" w:eastAsia="Calibri" w:hAnsi="Times New Roman" w:cs="Times New Roman"/>
          <w:sz w:val="28"/>
          <w:szCs w:val="24"/>
          <w:lang w:eastAsia="ja-JP"/>
        </w:rPr>
      </w:pPr>
      <w:r w:rsidRPr="0006057C">
        <w:rPr>
          <w:rFonts w:ascii="Times New Roman" w:eastAsia="Calibri" w:hAnsi="Times New Roman" w:cs="Times New Roman"/>
          <w:b/>
          <w:sz w:val="28"/>
          <w:szCs w:val="24"/>
          <w:lang w:eastAsia="ru-RU"/>
        </w:rPr>
        <w:t>Заклади освіти</w:t>
      </w:r>
      <w:r w:rsidRPr="0006057C">
        <w:rPr>
          <w:rFonts w:ascii="Times New Roman" w:eastAsia="Calibri" w:hAnsi="Times New Roman" w:cs="Times New Roman"/>
          <w:sz w:val="28"/>
          <w:szCs w:val="24"/>
          <w:lang w:eastAsia="ru-RU"/>
        </w:rPr>
        <w:t xml:space="preserve"> в звітному періоді профінансовані на суму  </w:t>
      </w:r>
      <w:r w:rsidR="00C96DE7" w:rsidRPr="0006057C">
        <w:rPr>
          <w:rFonts w:ascii="Times New Roman" w:eastAsia="Calibri" w:hAnsi="Times New Roman" w:cs="Times New Roman"/>
          <w:sz w:val="28"/>
          <w:szCs w:val="24"/>
          <w:lang w:eastAsia="ru-RU"/>
        </w:rPr>
        <w:t>435</w:t>
      </w:r>
      <w:r w:rsidR="00B2114C" w:rsidRPr="0006057C">
        <w:rPr>
          <w:rFonts w:ascii="Times New Roman" w:eastAsia="Calibri" w:hAnsi="Times New Roman" w:cs="Times New Roman"/>
          <w:sz w:val="28"/>
          <w:szCs w:val="24"/>
          <w:lang w:eastAsia="ru-RU"/>
        </w:rPr>
        <w:t>112,4</w:t>
      </w:r>
      <w:r w:rsidRPr="0006057C">
        <w:rPr>
          <w:rFonts w:ascii="Times New Roman" w:eastAsia="Calibri" w:hAnsi="Times New Roman" w:cs="Times New Roman"/>
          <w:sz w:val="28"/>
          <w:szCs w:val="24"/>
          <w:lang w:eastAsia="ru-RU"/>
        </w:rPr>
        <w:t xml:space="preserve"> тис.</w:t>
      </w:r>
      <w:r w:rsidR="00355A33" w:rsidRPr="0006057C">
        <w:rPr>
          <w:rFonts w:ascii="Times New Roman" w:eastAsia="Calibri" w:hAnsi="Times New Roman" w:cs="Times New Roman"/>
          <w:sz w:val="28"/>
          <w:szCs w:val="24"/>
          <w:lang w:eastAsia="ru-RU"/>
        </w:rPr>
        <w:t xml:space="preserve"> </w:t>
      </w:r>
      <w:r w:rsidRPr="0006057C">
        <w:rPr>
          <w:rFonts w:ascii="Times New Roman" w:eastAsia="Calibri" w:hAnsi="Times New Roman" w:cs="Times New Roman"/>
          <w:sz w:val="28"/>
          <w:szCs w:val="24"/>
          <w:lang w:eastAsia="ru-RU"/>
        </w:rPr>
        <w:t>грн, виконання  становить 9</w:t>
      </w:r>
      <w:r w:rsidR="00B2114C" w:rsidRPr="0006057C">
        <w:rPr>
          <w:rFonts w:ascii="Times New Roman" w:eastAsia="Calibri" w:hAnsi="Times New Roman" w:cs="Times New Roman"/>
          <w:sz w:val="28"/>
          <w:szCs w:val="24"/>
          <w:lang w:eastAsia="ru-RU"/>
        </w:rPr>
        <w:t>9,3</w:t>
      </w:r>
      <w:r w:rsidRPr="0006057C">
        <w:rPr>
          <w:rFonts w:ascii="Times New Roman" w:eastAsia="Calibri" w:hAnsi="Times New Roman" w:cs="Times New Roman"/>
          <w:sz w:val="28"/>
          <w:szCs w:val="24"/>
          <w:lang w:eastAsia="ru-RU"/>
        </w:rPr>
        <w:t xml:space="preserve"> % до річного бюджетного призначення. Слід відмітити, що фінансування на освіту займає першу позицію у питомій вазі  видатків бюджету</w:t>
      </w:r>
      <w:r w:rsidR="00B2114C" w:rsidRPr="0006057C">
        <w:rPr>
          <w:rFonts w:ascii="Times New Roman" w:eastAsia="Calibri" w:hAnsi="Times New Roman" w:cs="Times New Roman"/>
          <w:sz w:val="28"/>
          <w:szCs w:val="24"/>
          <w:lang w:eastAsia="ru-RU"/>
        </w:rPr>
        <w:t xml:space="preserve"> територіальної громади </w:t>
      </w:r>
      <w:r w:rsidRPr="0006057C">
        <w:rPr>
          <w:rFonts w:ascii="Times New Roman" w:eastAsia="Calibri" w:hAnsi="Times New Roman" w:cs="Times New Roman"/>
          <w:sz w:val="28"/>
          <w:szCs w:val="24"/>
          <w:lang w:eastAsia="ru-RU"/>
        </w:rPr>
        <w:t xml:space="preserve">і становить </w:t>
      </w:r>
      <w:r w:rsidR="00B2114C" w:rsidRPr="0006057C">
        <w:rPr>
          <w:rFonts w:ascii="Times New Roman" w:eastAsia="Calibri" w:hAnsi="Times New Roman" w:cs="Times New Roman"/>
          <w:sz w:val="28"/>
          <w:szCs w:val="24"/>
          <w:lang w:eastAsia="ru-RU"/>
        </w:rPr>
        <w:t>55,</w:t>
      </w:r>
      <w:r w:rsidRPr="0006057C">
        <w:rPr>
          <w:rFonts w:ascii="Times New Roman" w:eastAsia="Calibri" w:hAnsi="Times New Roman" w:cs="Times New Roman"/>
          <w:sz w:val="28"/>
          <w:szCs w:val="24"/>
          <w:lang w:eastAsia="ru-RU"/>
        </w:rPr>
        <w:t xml:space="preserve">6 відсотка. На оплату заробітної плати працівникам цієї галузі з нарахуванням використано </w:t>
      </w:r>
      <w:r w:rsidR="00C96DE7" w:rsidRPr="0006057C">
        <w:rPr>
          <w:rFonts w:ascii="Times New Roman" w:eastAsia="Calibri" w:hAnsi="Times New Roman" w:cs="Times New Roman"/>
          <w:sz w:val="28"/>
          <w:szCs w:val="24"/>
          <w:lang w:eastAsia="ru-RU"/>
        </w:rPr>
        <w:t>3</w:t>
      </w:r>
      <w:r w:rsidR="00B2114C" w:rsidRPr="0006057C">
        <w:rPr>
          <w:rFonts w:ascii="Times New Roman" w:eastAsia="Calibri" w:hAnsi="Times New Roman" w:cs="Times New Roman"/>
          <w:sz w:val="28"/>
          <w:szCs w:val="24"/>
          <w:lang w:eastAsia="ru-RU"/>
        </w:rPr>
        <w:t xml:space="preserve">64063,2 </w:t>
      </w:r>
      <w:r w:rsidRPr="0006057C">
        <w:rPr>
          <w:rFonts w:ascii="Times New Roman" w:eastAsia="Calibri" w:hAnsi="Times New Roman" w:cs="Times New Roman"/>
          <w:sz w:val="28"/>
          <w:szCs w:val="24"/>
          <w:lang w:eastAsia="ru-RU"/>
        </w:rPr>
        <w:t>тис.</w:t>
      </w:r>
      <w:r w:rsidR="00D612FB">
        <w:rPr>
          <w:rFonts w:ascii="Times New Roman" w:eastAsia="Calibri" w:hAnsi="Times New Roman" w:cs="Times New Roman"/>
          <w:sz w:val="28"/>
          <w:szCs w:val="24"/>
          <w:lang w:eastAsia="ru-RU"/>
        </w:rPr>
        <w:t xml:space="preserve"> </w:t>
      </w:r>
      <w:r w:rsidRPr="0006057C">
        <w:rPr>
          <w:rFonts w:ascii="Times New Roman" w:eastAsia="Calibri" w:hAnsi="Times New Roman" w:cs="Times New Roman"/>
          <w:sz w:val="28"/>
          <w:szCs w:val="24"/>
          <w:lang w:eastAsia="ru-RU"/>
        </w:rPr>
        <w:t xml:space="preserve">грн. На </w:t>
      </w:r>
      <w:r w:rsidRPr="0006057C">
        <w:rPr>
          <w:rFonts w:ascii="Times New Roman" w:eastAsia="Calibri" w:hAnsi="Times New Roman" w:cs="Times New Roman"/>
          <w:sz w:val="28"/>
          <w:szCs w:val="24"/>
          <w:lang w:eastAsia="ja-JP"/>
        </w:rPr>
        <w:t xml:space="preserve">придбання продуктів харчування – </w:t>
      </w:r>
      <w:r w:rsidR="00B2114C" w:rsidRPr="0006057C">
        <w:rPr>
          <w:rFonts w:ascii="Times New Roman" w:eastAsia="Calibri" w:hAnsi="Times New Roman" w:cs="Times New Roman"/>
          <w:sz w:val="28"/>
          <w:szCs w:val="24"/>
          <w:lang w:eastAsia="ja-JP"/>
        </w:rPr>
        <w:t>12754</w:t>
      </w:r>
      <w:r w:rsidR="00C96DE7" w:rsidRPr="0006057C">
        <w:rPr>
          <w:rFonts w:ascii="Times New Roman" w:eastAsia="Calibri" w:hAnsi="Times New Roman" w:cs="Times New Roman"/>
          <w:sz w:val="28"/>
          <w:szCs w:val="24"/>
          <w:lang w:eastAsia="ja-JP"/>
        </w:rPr>
        <w:t>,</w:t>
      </w:r>
      <w:r w:rsidR="00B2114C" w:rsidRPr="0006057C">
        <w:rPr>
          <w:rFonts w:ascii="Times New Roman" w:eastAsia="Calibri" w:hAnsi="Times New Roman" w:cs="Times New Roman"/>
          <w:sz w:val="28"/>
          <w:szCs w:val="24"/>
          <w:lang w:eastAsia="ja-JP"/>
        </w:rPr>
        <w:t>7</w:t>
      </w:r>
      <w:r w:rsidR="00C96DE7" w:rsidRPr="0006057C">
        <w:rPr>
          <w:rFonts w:ascii="Times New Roman" w:eastAsia="Calibri" w:hAnsi="Times New Roman" w:cs="Times New Roman"/>
          <w:sz w:val="28"/>
          <w:szCs w:val="24"/>
          <w:lang w:eastAsia="ja-JP"/>
        </w:rPr>
        <w:t xml:space="preserve"> </w:t>
      </w:r>
      <w:r w:rsidRPr="0006057C">
        <w:rPr>
          <w:rFonts w:ascii="Times New Roman" w:eastAsia="Calibri" w:hAnsi="Times New Roman" w:cs="Times New Roman"/>
          <w:sz w:val="28"/>
          <w:szCs w:val="24"/>
          <w:lang w:eastAsia="ja-JP"/>
        </w:rPr>
        <w:t>тис.</w:t>
      </w:r>
      <w:r w:rsidR="00355A33" w:rsidRPr="0006057C">
        <w:rPr>
          <w:rFonts w:ascii="Times New Roman" w:eastAsia="Calibri" w:hAnsi="Times New Roman" w:cs="Times New Roman"/>
          <w:sz w:val="28"/>
          <w:szCs w:val="24"/>
          <w:lang w:eastAsia="ja-JP"/>
        </w:rPr>
        <w:t xml:space="preserve"> </w:t>
      </w:r>
      <w:r w:rsidRPr="0006057C">
        <w:rPr>
          <w:rFonts w:ascii="Times New Roman" w:eastAsia="Calibri" w:hAnsi="Times New Roman" w:cs="Times New Roman"/>
          <w:sz w:val="28"/>
          <w:szCs w:val="24"/>
          <w:lang w:eastAsia="ja-JP"/>
        </w:rPr>
        <w:t xml:space="preserve">грн, на оплату енергоносіїв та комунальних послуг – </w:t>
      </w:r>
      <w:r w:rsidR="00B2114C" w:rsidRPr="0006057C">
        <w:rPr>
          <w:rFonts w:ascii="Times New Roman" w:eastAsia="Calibri" w:hAnsi="Times New Roman" w:cs="Times New Roman"/>
          <w:sz w:val="28"/>
          <w:szCs w:val="24"/>
          <w:lang w:eastAsia="ja-JP"/>
        </w:rPr>
        <w:t>4</w:t>
      </w:r>
      <w:r w:rsidR="00C96DE7" w:rsidRPr="0006057C">
        <w:rPr>
          <w:rFonts w:ascii="Times New Roman" w:eastAsia="Calibri" w:hAnsi="Times New Roman" w:cs="Times New Roman"/>
          <w:sz w:val="28"/>
          <w:szCs w:val="24"/>
          <w:lang w:eastAsia="ja-JP"/>
        </w:rPr>
        <w:t>3</w:t>
      </w:r>
      <w:r w:rsidR="00B2114C" w:rsidRPr="0006057C">
        <w:rPr>
          <w:rFonts w:ascii="Times New Roman" w:eastAsia="Calibri" w:hAnsi="Times New Roman" w:cs="Times New Roman"/>
          <w:sz w:val="28"/>
          <w:szCs w:val="24"/>
          <w:lang w:eastAsia="ja-JP"/>
        </w:rPr>
        <w:t>0</w:t>
      </w:r>
      <w:r w:rsidR="00C96DE7" w:rsidRPr="0006057C">
        <w:rPr>
          <w:rFonts w:ascii="Times New Roman" w:eastAsia="Calibri" w:hAnsi="Times New Roman" w:cs="Times New Roman"/>
          <w:sz w:val="28"/>
          <w:szCs w:val="24"/>
          <w:lang w:eastAsia="ja-JP"/>
        </w:rPr>
        <w:t>4</w:t>
      </w:r>
      <w:r w:rsidR="00B2114C" w:rsidRPr="0006057C">
        <w:rPr>
          <w:rFonts w:ascii="Times New Roman" w:eastAsia="Calibri" w:hAnsi="Times New Roman" w:cs="Times New Roman"/>
          <w:sz w:val="28"/>
          <w:szCs w:val="24"/>
          <w:lang w:eastAsia="ja-JP"/>
        </w:rPr>
        <w:t>8</w:t>
      </w:r>
      <w:r w:rsidR="00C96DE7" w:rsidRPr="0006057C">
        <w:rPr>
          <w:rFonts w:ascii="Times New Roman" w:eastAsia="Calibri" w:hAnsi="Times New Roman" w:cs="Times New Roman"/>
          <w:sz w:val="28"/>
          <w:szCs w:val="24"/>
          <w:lang w:eastAsia="ja-JP"/>
        </w:rPr>
        <w:t>,</w:t>
      </w:r>
      <w:r w:rsidR="00B2114C" w:rsidRPr="0006057C">
        <w:rPr>
          <w:rFonts w:ascii="Times New Roman" w:eastAsia="Calibri" w:hAnsi="Times New Roman" w:cs="Times New Roman"/>
          <w:sz w:val="28"/>
          <w:szCs w:val="24"/>
          <w:lang w:eastAsia="ja-JP"/>
        </w:rPr>
        <w:t>3</w:t>
      </w:r>
      <w:r w:rsidRPr="0006057C">
        <w:rPr>
          <w:rFonts w:ascii="Times New Roman" w:eastAsia="Calibri" w:hAnsi="Times New Roman" w:cs="Times New Roman"/>
          <w:sz w:val="28"/>
          <w:szCs w:val="24"/>
          <w:lang w:eastAsia="ja-JP"/>
        </w:rPr>
        <w:t xml:space="preserve"> тис.</w:t>
      </w:r>
      <w:r w:rsidR="00355A33" w:rsidRPr="0006057C">
        <w:rPr>
          <w:rFonts w:ascii="Times New Roman" w:eastAsia="Calibri" w:hAnsi="Times New Roman" w:cs="Times New Roman"/>
          <w:sz w:val="28"/>
          <w:szCs w:val="24"/>
          <w:lang w:eastAsia="ja-JP"/>
        </w:rPr>
        <w:t xml:space="preserve"> </w:t>
      </w:r>
      <w:r w:rsidRPr="0006057C">
        <w:rPr>
          <w:rFonts w:ascii="Times New Roman" w:eastAsia="Calibri" w:hAnsi="Times New Roman" w:cs="Times New Roman"/>
          <w:sz w:val="28"/>
          <w:szCs w:val="24"/>
          <w:lang w:eastAsia="ja-JP"/>
        </w:rPr>
        <w:t xml:space="preserve">грн, на капітальні витрати – </w:t>
      </w:r>
      <w:r w:rsidR="00B2114C" w:rsidRPr="0006057C">
        <w:rPr>
          <w:rFonts w:ascii="Times New Roman" w:eastAsia="Calibri" w:hAnsi="Times New Roman" w:cs="Times New Roman"/>
          <w:sz w:val="28"/>
          <w:szCs w:val="24"/>
          <w:lang w:eastAsia="ja-JP"/>
        </w:rPr>
        <w:t>2</w:t>
      </w:r>
      <w:r w:rsidR="00C96DE7" w:rsidRPr="0006057C">
        <w:rPr>
          <w:rFonts w:ascii="Times New Roman" w:eastAsia="Calibri" w:hAnsi="Times New Roman" w:cs="Times New Roman"/>
          <w:sz w:val="28"/>
          <w:szCs w:val="24"/>
          <w:lang w:eastAsia="ja-JP"/>
        </w:rPr>
        <w:t>4</w:t>
      </w:r>
      <w:r w:rsidR="00B2114C" w:rsidRPr="0006057C">
        <w:rPr>
          <w:rFonts w:ascii="Times New Roman" w:eastAsia="Calibri" w:hAnsi="Times New Roman" w:cs="Times New Roman"/>
          <w:sz w:val="28"/>
          <w:szCs w:val="24"/>
          <w:lang w:eastAsia="ja-JP"/>
        </w:rPr>
        <w:t>795,7</w:t>
      </w:r>
      <w:r w:rsidRPr="0006057C">
        <w:rPr>
          <w:rFonts w:ascii="Times New Roman" w:eastAsia="Calibri" w:hAnsi="Times New Roman" w:cs="Times New Roman"/>
          <w:sz w:val="28"/>
          <w:szCs w:val="24"/>
          <w:lang w:eastAsia="ja-JP"/>
        </w:rPr>
        <w:t xml:space="preserve"> тис.</w:t>
      </w:r>
      <w:r w:rsidR="00355A33" w:rsidRPr="0006057C">
        <w:rPr>
          <w:rFonts w:ascii="Times New Roman" w:eastAsia="Calibri" w:hAnsi="Times New Roman" w:cs="Times New Roman"/>
          <w:sz w:val="28"/>
          <w:szCs w:val="24"/>
          <w:lang w:eastAsia="ja-JP"/>
        </w:rPr>
        <w:t xml:space="preserve"> </w:t>
      </w:r>
      <w:r w:rsidRPr="0006057C">
        <w:rPr>
          <w:rFonts w:ascii="Times New Roman" w:eastAsia="Calibri" w:hAnsi="Times New Roman" w:cs="Times New Roman"/>
          <w:sz w:val="28"/>
          <w:szCs w:val="24"/>
          <w:lang w:eastAsia="ja-JP"/>
        </w:rPr>
        <w:t>грн.</w:t>
      </w:r>
    </w:p>
    <w:p w14:paraId="0888015E" w14:textId="0D38EF81" w:rsidR="00044310" w:rsidRPr="0006057C" w:rsidRDefault="00044310" w:rsidP="0006057C">
      <w:pPr>
        <w:spacing w:after="0" w:line="240" w:lineRule="auto"/>
        <w:ind w:firstLine="567"/>
        <w:jc w:val="both"/>
        <w:rPr>
          <w:rFonts w:ascii="Times New Roman" w:eastAsia="Calibri" w:hAnsi="Times New Roman" w:cs="Times New Roman"/>
          <w:sz w:val="28"/>
          <w:szCs w:val="24"/>
          <w:lang w:eastAsia="ja-JP"/>
        </w:rPr>
      </w:pPr>
      <w:r>
        <w:rPr>
          <w:noProof/>
          <w:lang w:val="ru-RU" w:eastAsia="ru-RU"/>
        </w:rPr>
        <w:lastRenderedPageBreak/>
        <w:drawing>
          <wp:inline distT="0" distB="0" distL="0" distR="0" wp14:anchorId="5C48DC63" wp14:editId="0A124138">
            <wp:extent cx="6480810" cy="3953510"/>
            <wp:effectExtent l="0" t="0" r="0" b="0"/>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6CFA3BB3" w14:textId="77777777" w:rsidR="00837BFB" w:rsidRPr="0006057C" w:rsidRDefault="00837BFB" w:rsidP="0006057C">
      <w:pPr>
        <w:spacing w:after="0" w:line="240" w:lineRule="auto"/>
        <w:ind w:firstLine="567"/>
        <w:jc w:val="both"/>
        <w:rPr>
          <w:rFonts w:ascii="Times New Roman" w:eastAsia="Calibri" w:hAnsi="Times New Roman" w:cs="Times New Roman"/>
          <w:sz w:val="28"/>
          <w:szCs w:val="24"/>
          <w:lang w:eastAsia="ja-JP"/>
        </w:rPr>
      </w:pPr>
    </w:p>
    <w:p w14:paraId="32DE5AAA" w14:textId="71404ED9" w:rsidR="00837BFB" w:rsidRDefault="00837BFB" w:rsidP="0006057C">
      <w:pPr>
        <w:spacing w:after="0" w:line="240" w:lineRule="auto"/>
        <w:ind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Зазначені бюджетні асигнування забезпечили належне утримання 21 школ</w:t>
      </w:r>
      <w:r w:rsidR="007A3BD9">
        <w:rPr>
          <w:rFonts w:ascii="Times New Roman" w:eastAsia="Times New Roman" w:hAnsi="Times New Roman" w:cs="Times New Roman"/>
          <w:sz w:val="28"/>
          <w:szCs w:val="28"/>
          <w:lang w:eastAsia="ru-RU"/>
        </w:rPr>
        <w:t>и</w:t>
      </w:r>
      <w:r w:rsidR="001F2457" w:rsidRPr="0006057C">
        <w:rPr>
          <w:rFonts w:ascii="Times New Roman" w:eastAsia="Times New Roman" w:hAnsi="Times New Roman" w:cs="Times New Roman"/>
          <w:sz w:val="28"/>
          <w:szCs w:val="28"/>
          <w:lang w:eastAsia="ru-RU"/>
        </w:rPr>
        <w:t xml:space="preserve"> </w:t>
      </w:r>
      <w:r w:rsidR="001F2457" w:rsidRPr="0006057C">
        <w:rPr>
          <w:rFonts w:ascii="Times New Roman CYR" w:eastAsia="Times New Roman" w:hAnsi="Times New Roman CYR" w:cs="Times New Roman CYR"/>
          <w:sz w:val="28"/>
          <w:szCs w:val="28"/>
          <w:lang w:eastAsia="ru-RU"/>
        </w:rPr>
        <w:t>(з 01 вересня – внаслідок злиття двох шкіл в ліцей «Оберіг» кількість зменшилась до 20)</w:t>
      </w:r>
      <w:r w:rsidRPr="0006057C">
        <w:rPr>
          <w:rFonts w:ascii="Times New Roman" w:eastAsia="Times New Roman" w:hAnsi="Times New Roman" w:cs="Times New Roman"/>
          <w:sz w:val="28"/>
          <w:szCs w:val="28"/>
          <w:lang w:eastAsia="ru-RU"/>
        </w:rPr>
        <w:t>, 18 дошкільних закладів, 4 позашкільних установ, апарат</w:t>
      </w:r>
      <w:r w:rsidR="007A3BD9">
        <w:rPr>
          <w:rFonts w:ascii="Times New Roman" w:eastAsia="Times New Roman" w:hAnsi="Times New Roman" w:cs="Times New Roman"/>
          <w:sz w:val="28"/>
          <w:szCs w:val="28"/>
          <w:lang w:eastAsia="ru-RU"/>
        </w:rPr>
        <w:t>у</w:t>
      </w:r>
      <w:r w:rsidRPr="0006057C">
        <w:rPr>
          <w:rFonts w:ascii="Times New Roman" w:eastAsia="Times New Roman" w:hAnsi="Times New Roman" w:cs="Times New Roman"/>
          <w:sz w:val="28"/>
          <w:szCs w:val="28"/>
          <w:lang w:eastAsia="ru-RU"/>
        </w:rPr>
        <w:t xml:space="preserve"> </w:t>
      </w:r>
      <w:r w:rsidR="007A3BD9">
        <w:rPr>
          <w:rFonts w:ascii="Times New Roman" w:eastAsia="Times New Roman" w:hAnsi="Times New Roman" w:cs="Times New Roman"/>
          <w:sz w:val="28"/>
          <w:szCs w:val="28"/>
          <w:lang w:eastAsia="ru-RU"/>
        </w:rPr>
        <w:t>управління</w:t>
      </w:r>
      <w:r w:rsidRPr="0006057C">
        <w:rPr>
          <w:rFonts w:ascii="Times New Roman" w:eastAsia="Times New Roman" w:hAnsi="Times New Roman" w:cs="Times New Roman"/>
          <w:sz w:val="28"/>
          <w:szCs w:val="28"/>
          <w:lang w:eastAsia="ru-RU"/>
        </w:rPr>
        <w:t xml:space="preserve">, централізовану бухгалтерію, господарську групу, </w:t>
      </w:r>
      <w:proofErr w:type="spellStart"/>
      <w:r w:rsidRPr="0006057C">
        <w:rPr>
          <w:rFonts w:ascii="Times New Roman" w:eastAsia="Times New Roman" w:hAnsi="Times New Roman" w:cs="Times New Roman"/>
          <w:sz w:val="28"/>
          <w:szCs w:val="28"/>
          <w:lang w:eastAsia="ru-RU"/>
        </w:rPr>
        <w:t>інклюзивно</w:t>
      </w:r>
      <w:proofErr w:type="spellEnd"/>
      <w:r w:rsidRPr="0006057C">
        <w:rPr>
          <w:rFonts w:ascii="Times New Roman" w:eastAsia="Times New Roman" w:hAnsi="Times New Roman" w:cs="Times New Roman"/>
          <w:sz w:val="28"/>
          <w:szCs w:val="28"/>
          <w:lang w:eastAsia="ru-RU"/>
        </w:rPr>
        <w:t>-ресурсний центр, центр професійного розвитку педагогічних працівників (ЦПРПП).</w:t>
      </w:r>
    </w:p>
    <w:p w14:paraId="1748FDBB" w14:textId="37C92AC7" w:rsidR="006E6E9A" w:rsidRPr="00BD1893" w:rsidRDefault="003A6C8B" w:rsidP="00BD1893">
      <w:pPr>
        <w:spacing w:after="0" w:line="240" w:lineRule="auto"/>
        <w:ind w:firstLine="567"/>
        <w:jc w:val="both"/>
        <w:rPr>
          <w:rFonts w:ascii="Times New Roman" w:eastAsia="Times New Roman" w:hAnsi="Times New Roman" w:cs="Times New Roman"/>
          <w:color w:val="FF0000"/>
          <w:sz w:val="28"/>
          <w:szCs w:val="28"/>
          <w:lang w:eastAsia="ru-RU"/>
        </w:rPr>
      </w:pPr>
      <w:r>
        <w:rPr>
          <w:rFonts w:ascii="Times New Roman" w:eastAsia="Times New Roman" w:hAnsi="Times New Roman" w:cs="Times New Roman"/>
          <w:sz w:val="28"/>
          <w:szCs w:val="28"/>
          <w:lang w:eastAsia="ru-RU"/>
        </w:rPr>
        <w:t>С</w:t>
      </w:r>
      <w:r w:rsidRPr="0006057C">
        <w:rPr>
          <w:rFonts w:ascii="Times New Roman" w:eastAsia="Times New Roman" w:hAnsi="Times New Roman" w:cs="Times New Roman"/>
          <w:sz w:val="28"/>
          <w:szCs w:val="28"/>
          <w:lang w:eastAsia="ru-RU"/>
        </w:rPr>
        <w:t xml:space="preserve">таном на 31.12.2023 року </w:t>
      </w:r>
      <w:r>
        <w:rPr>
          <w:rFonts w:ascii="Times New Roman" w:eastAsia="Times New Roman" w:hAnsi="Times New Roman" w:cs="Times New Roman"/>
          <w:sz w:val="28"/>
          <w:szCs w:val="28"/>
          <w:lang w:eastAsia="ru-RU"/>
        </w:rPr>
        <w:t>в</w:t>
      </w:r>
      <w:r w:rsidRPr="0006057C">
        <w:rPr>
          <w:rFonts w:ascii="Times New Roman" w:eastAsia="Times New Roman" w:hAnsi="Times New Roman" w:cs="Times New Roman"/>
          <w:sz w:val="28"/>
          <w:szCs w:val="28"/>
          <w:lang w:eastAsia="ru-RU"/>
        </w:rPr>
        <w:t xml:space="preserve"> школах </w:t>
      </w:r>
      <w:r>
        <w:rPr>
          <w:rFonts w:ascii="Times New Roman" w:eastAsia="Times New Roman" w:hAnsi="Times New Roman" w:cs="Times New Roman"/>
          <w:sz w:val="28"/>
          <w:szCs w:val="28"/>
          <w:lang w:eastAsia="ru-RU"/>
        </w:rPr>
        <w:t>громади</w:t>
      </w:r>
      <w:r w:rsidRPr="003A6C8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н</w:t>
      </w:r>
      <w:r w:rsidRPr="0006057C">
        <w:rPr>
          <w:rFonts w:ascii="Times New Roman" w:eastAsia="Times New Roman" w:hAnsi="Times New Roman" w:cs="Times New Roman"/>
          <w:sz w:val="28"/>
          <w:szCs w:val="28"/>
          <w:lang w:eastAsia="ru-RU"/>
        </w:rPr>
        <w:t>алічується 414 клас</w:t>
      </w:r>
      <w:r>
        <w:rPr>
          <w:rFonts w:ascii="Times New Roman" w:eastAsia="Times New Roman" w:hAnsi="Times New Roman" w:cs="Times New Roman"/>
          <w:sz w:val="28"/>
          <w:szCs w:val="28"/>
          <w:lang w:eastAsia="ru-RU"/>
        </w:rPr>
        <w:t>ів</w:t>
      </w:r>
      <w:r w:rsidR="00BD1893">
        <w:rPr>
          <w:rFonts w:ascii="Times New Roman" w:eastAsia="Times New Roman" w:hAnsi="Times New Roman" w:cs="Times New Roman"/>
          <w:sz w:val="28"/>
          <w:szCs w:val="28"/>
          <w:lang w:eastAsia="ru-RU"/>
        </w:rPr>
        <w:t>, в яких</w:t>
      </w:r>
      <w:r>
        <w:rPr>
          <w:rFonts w:ascii="Times New Roman" w:eastAsia="Times New Roman" w:hAnsi="Times New Roman" w:cs="Times New Roman"/>
          <w:sz w:val="28"/>
          <w:szCs w:val="28"/>
          <w:lang w:eastAsia="ru-RU"/>
        </w:rPr>
        <w:t xml:space="preserve"> </w:t>
      </w:r>
      <w:r w:rsidRPr="0006057C">
        <w:rPr>
          <w:rFonts w:ascii="Times New Roman" w:eastAsia="Times New Roman" w:hAnsi="Times New Roman" w:cs="Times New Roman"/>
          <w:sz w:val="28"/>
          <w:szCs w:val="28"/>
          <w:lang w:eastAsia="ru-RU"/>
        </w:rPr>
        <w:t>навчається 10570 учнів.</w:t>
      </w:r>
      <w:r w:rsidR="00BD1893">
        <w:rPr>
          <w:rFonts w:ascii="Times New Roman" w:eastAsia="Times New Roman" w:hAnsi="Times New Roman" w:cs="Times New Roman"/>
          <w:color w:val="FF0000"/>
          <w:sz w:val="28"/>
          <w:szCs w:val="28"/>
          <w:lang w:eastAsia="ru-RU"/>
        </w:rPr>
        <w:t xml:space="preserve"> </w:t>
      </w:r>
      <w:r w:rsidR="006E6E9A" w:rsidRPr="0006057C">
        <w:rPr>
          <w:rFonts w:ascii="Times New Roman" w:eastAsia="Times New Roman" w:hAnsi="Times New Roman" w:cs="Times New Roman"/>
          <w:sz w:val="28"/>
          <w:szCs w:val="28"/>
          <w:lang w:eastAsia="ru-RU"/>
        </w:rPr>
        <w:t xml:space="preserve">В чотирьох позашкільних установах функціонує 130 груп, в яких займається 2043 учні. </w:t>
      </w:r>
    </w:p>
    <w:p w14:paraId="7691787B" w14:textId="7BB1EE83" w:rsidR="006E6E9A" w:rsidRPr="0006057C" w:rsidRDefault="006E6E9A" w:rsidP="0006057C">
      <w:pPr>
        <w:spacing w:after="0" w:line="240" w:lineRule="auto"/>
        <w:ind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 xml:space="preserve">В 18 дошкільних закладах територіальної громади станом на 31.12.2023 року налічується 125 груп (з них 2 короткотривалого перебування), </w:t>
      </w:r>
      <w:proofErr w:type="spellStart"/>
      <w:r w:rsidRPr="0006057C">
        <w:rPr>
          <w:rFonts w:ascii="Times New Roman" w:eastAsia="Times New Roman" w:hAnsi="Times New Roman" w:cs="Times New Roman"/>
          <w:sz w:val="28"/>
          <w:szCs w:val="28"/>
          <w:lang w:eastAsia="ru-RU"/>
        </w:rPr>
        <w:t>спискова</w:t>
      </w:r>
      <w:proofErr w:type="spellEnd"/>
      <w:r w:rsidRPr="0006057C">
        <w:rPr>
          <w:rFonts w:ascii="Times New Roman" w:eastAsia="Times New Roman" w:hAnsi="Times New Roman" w:cs="Times New Roman"/>
          <w:sz w:val="28"/>
          <w:szCs w:val="28"/>
          <w:lang w:eastAsia="ru-RU"/>
        </w:rPr>
        <w:t xml:space="preserve"> чисельність  становить 2586 д</w:t>
      </w:r>
      <w:r w:rsidR="009C15AB">
        <w:rPr>
          <w:rFonts w:ascii="Times New Roman" w:eastAsia="Times New Roman" w:hAnsi="Times New Roman" w:cs="Times New Roman"/>
          <w:sz w:val="28"/>
          <w:szCs w:val="28"/>
          <w:lang w:eastAsia="ru-RU"/>
        </w:rPr>
        <w:t>ітей</w:t>
      </w:r>
      <w:r w:rsidRPr="0006057C">
        <w:rPr>
          <w:rFonts w:ascii="Times New Roman" w:eastAsia="Times New Roman" w:hAnsi="Times New Roman" w:cs="Times New Roman"/>
          <w:sz w:val="28"/>
          <w:szCs w:val="28"/>
          <w:lang w:eastAsia="ru-RU"/>
        </w:rPr>
        <w:t xml:space="preserve">. </w:t>
      </w:r>
    </w:p>
    <w:p w14:paraId="45C7FA4C" w14:textId="77AB8DA0" w:rsidR="006E6E9A" w:rsidRPr="0006057C" w:rsidRDefault="006E6E9A" w:rsidP="0006057C">
      <w:pPr>
        <w:spacing w:after="0" w:line="240" w:lineRule="auto"/>
        <w:ind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 xml:space="preserve">Середня норма харчування дітей в дитячих дошкільних закладах становила для дітей ясельного віку – 40,00 грн та для дітей дошкільного віку – 50,00 грн на 1 </w:t>
      </w:r>
      <w:proofErr w:type="spellStart"/>
      <w:r w:rsidRPr="0006057C">
        <w:rPr>
          <w:rFonts w:ascii="Times New Roman" w:eastAsia="Times New Roman" w:hAnsi="Times New Roman" w:cs="Times New Roman"/>
          <w:sz w:val="28"/>
          <w:szCs w:val="28"/>
          <w:lang w:eastAsia="ru-RU"/>
        </w:rPr>
        <w:t>діто</w:t>
      </w:r>
      <w:proofErr w:type="spellEnd"/>
      <w:r w:rsidRPr="0006057C">
        <w:rPr>
          <w:rFonts w:ascii="Times New Roman" w:eastAsia="Times New Roman" w:hAnsi="Times New Roman" w:cs="Times New Roman"/>
          <w:sz w:val="28"/>
          <w:szCs w:val="28"/>
          <w:lang w:eastAsia="ru-RU"/>
        </w:rPr>
        <w:t>-день. Звільнено від батьківської плати на 100% - 511 д</w:t>
      </w:r>
      <w:r w:rsidR="009C15AB">
        <w:rPr>
          <w:rFonts w:ascii="Times New Roman" w:eastAsia="Times New Roman" w:hAnsi="Times New Roman" w:cs="Times New Roman"/>
          <w:sz w:val="28"/>
          <w:szCs w:val="28"/>
          <w:lang w:eastAsia="ru-RU"/>
        </w:rPr>
        <w:t>ітей</w:t>
      </w:r>
      <w:r w:rsidRPr="0006057C">
        <w:rPr>
          <w:rFonts w:ascii="Times New Roman" w:eastAsia="Times New Roman" w:hAnsi="Times New Roman" w:cs="Times New Roman"/>
          <w:sz w:val="28"/>
          <w:szCs w:val="28"/>
          <w:lang w:eastAsia="ru-RU"/>
        </w:rPr>
        <w:t>, на 50% - 383 дитини.</w:t>
      </w:r>
    </w:p>
    <w:p w14:paraId="23DA19F1" w14:textId="01434E14" w:rsidR="006E6E9A" w:rsidRPr="0006057C" w:rsidRDefault="006E6E9A" w:rsidP="0006057C">
      <w:pPr>
        <w:tabs>
          <w:tab w:val="left" w:pos="1980"/>
        </w:tabs>
        <w:spacing w:after="0" w:line="240" w:lineRule="auto"/>
        <w:ind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В школах грошові норми видатків на безкоштовне харчування для дітей пільгових категорій складали –  18 грн. в день на одну дитину, для учнів 1-4 класів – 8</w:t>
      </w:r>
      <w:r w:rsidR="00BD1893">
        <w:rPr>
          <w:rFonts w:ascii="Times New Roman" w:eastAsia="Times New Roman" w:hAnsi="Times New Roman" w:cs="Times New Roman"/>
          <w:sz w:val="28"/>
          <w:szCs w:val="28"/>
          <w:lang w:eastAsia="ru-RU"/>
        </w:rPr>
        <w:t xml:space="preserve"> </w:t>
      </w:r>
      <w:r w:rsidRPr="0006057C">
        <w:rPr>
          <w:rFonts w:ascii="Times New Roman" w:eastAsia="Times New Roman" w:hAnsi="Times New Roman" w:cs="Times New Roman"/>
          <w:sz w:val="28"/>
          <w:szCs w:val="28"/>
          <w:lang w:eastAsia="ru-RU"/>
        </w:rPr>
        <w:t>грн.</w:t>
      </w:r>
      <w:r w:rsidRPr="0006057C">
        <w:rPr>
          <w:rFonts w:ascii="Times New Roman" w:eastAsia="Times New Roman" w:hAnsi="Times New Roman" w:cs="Times New Roman"/>
          <w:color w:val="00FF00"/>
          <w:sz w:val="28"/>
          <w:szCs w:val="28"/>
          <w:lang w:eastAsia="ru-RU"/>
        </w:rPr>
        <w:t xml:space="preserve"> </w:t>
      </w:r>
      <w:r w:rsidRPr="0006057C">
        <w:rPr>
          <w:rFonts w:ascii="Times New Roman" w:eastAsia="Times New Roman" w:hAnsi="Times New Roman" w:cs="Times New Roman"/>
          <w:sz w:val="28"/>
          <w:szCs w:val="28"/>
          <w:lang w:eastAsia="ru-RU"/>
        </w:rPr>
        <w:t>Харчування надається 33 дітям-сиротам, 163 учням 1-4 класів з малозабезпечених сімей, 67 д</w:t>
      </w:r>
      <w:r w:rsidR="00BD1893">
        <w:rPr>
          <w:rFonts w:ascii="Times New Roman" w:eastAsia="Times New Roman" w:hAnsi="Times New Roman" w:cs="Times New Roman"/>
          <w:sz w:val="28"/>
          <w:szCs w:val="28"/>
          <w:lang w:eastAsia="ru-RU"/>
        </w:rPr>
        <w:t>ітям</w:t>
      </w:r>
      <w:r w:rsidRPr="0006057C">
        <w:rPr>
          <w:rFonts w:ascii="Times New Roman" w:eastAsia="Times New Roman" w:hAnsi="Times New Roman" w:cs="Times New Roman"/>
          <w:sz w:val="28"/>
          <w:szCs w:val="28"/>
          <w:lang w:eastAsia="ru-RU"/>
        </w:rPr>
        <w:t xml:space="preserve"> з ООП в інклюзивних та спеціальних класах, 818 дітям, батьки яких є учасниками АТО, військовослужбовцями ЗСУ чи призвані на службу по мобілізації та 205 д</w:t>
      </w:r>
      <w:r w:rsidR="009C15AB">
        <w:rPr>
          <w:rFonts w:ascii="Times New Roman" w:eastAsia="Times New Roman" w:hAnsi="Times New Roman" w:cs="Times New Roman"/>
          <w:sz w:val="28"/>
          <w:szCs w:val="28"/>
          <w:lang w:eastAsia="ru-RU"/>
        </w:rPr>
        <w:t>ітей</w:t>
      </w:r>
      <w:r w:rsidRPr="0006057C">
        <w:rPr>
          <w:rFonts w:ascii="Times New Roman" w:eastAsia="Times New Roman" w:hAnsi="Times New Roman" w:cs="Times New Roman"/>
          <w:sz w:val="28"/>
          <w:szCs w:val="28"/>
          <w:lang w:eastAsia="ru-RU"/>
        </w:rPr>
        <w:t xml:space="preserve"> з числа внутрішньо переміщених осіб.</w:t>
      </w:r>
    </w:p>
    <w:p w14:paraId="32F93FE4" w14:textId="77777777" w:rsidR="001A05C2" w:rsidRDefault="001A05C2" w:rsidP="0006057C">
      <w:pPr>
        <w:spacing w:after="0" w:line="240" w:lineRule="auto"/>
        <w:ind w:firstLine="567"/>
        <w:jc w:val="both"/>
        <w:rPr>
          <w:rFonts w:ascii="Times New Roman" w:eastAsia="Calibri" w:hAnsi="Times New Roman" w:cs="Times New Roman"/>
          <w:b/>
          <w:sz w:val="28"/>
          <w:szCs w:val="24"/>
          <w:lang w:eastAsia="ru-RU"/>
        </w:rPr>
      </w:pPr>
    </w:p>
    <w:p w14:paraId="13A954B4" w14:textId="50C04BE1" w:rsidR="001A05C2" w:rsidRDefault="001A05C2" w:rsidP="001A05C2">
      <w:pPr>
        <w:spacing w:after="0" w:line="240" w:lineRule="auto"/>
        <w:ind w:firstLine="567"/>
        <w:jc w:val="both"/>
        <w:rPr>
          <w:rFonts w:ascii="Times New Roman" w:eastAsia="Calibri" w:hAnsi="Times New Roman" w:cs="Times New Roman"/>
          <w:bCs/>
          <w:sz w:val="28"/>
          <w:szCs w:val="24"/>
          <w:lang w:eastAsia="ru-RU"/>
        </w:rPr>
      </w:pPr>
      <w:r w:rsidRPr="001A05C2">
        <w:rPr>
          <w:rFonts w:ascii="Times New Roman" w:eastAsia="Calibri" w:hAnsi="Times New Roman" w:cs="Times New Roman"/>
          <w:b/>
          <w:sz w:val="28"/>
          <w:szCs w:val="24"/>
          <w:lang w:eastAsia="ru-RU"/>
        </w:rPr>
        <w:t>Заклади охорони здоров’я</w:t>
      </w:r>
      <w:r w:rsidRPr="001A05C2">
        <w:rPr>
          <w:rFonts w:ascii="Times New Roman" w:eastAsia="Calibri" w:hAnsi="Times New Roman" w:cs="Times New Roman"/>
          <w:bCs/>
          <w:sz w:val="28"/>
          <w:szCs w:val="24"/>
          <w:lang w:eastAsia="ru-RU"/>
        </w:rPr>
        <w:t xml:space="preserve">  профінансовано на суму 45835,4 тис.</w:t>
      </w:r>
      <w:r w:rsidR="000F438F">
        <w:rPr>
          <w:rFonts w:ascii="Times New Roman" w:eastAsia="Calibri" w:hAnsi="Times New Roman" w:cs="Times New Roman"/>
          <w:bCs/>
          <w:sz w:val="28"/>
          <w:szCs w:val="24"/>
          <w:lang w:eastAsia="ru-RU"/>
        </w:rPr>
        <w:t xml:space="preserve"> </w:t>
      </w:r>
      <w:r w:rsidRPr="001A05C2">
        <w:rPr>
          <w:rFonts w:ascii="Times New Roman" w:eastAsia="Calibri" w:hAnsi="Times New Roman" w:cs="Times New Roman"/>
          <w:bCs/>
          <w:sz w:val="28"/>
          <w:szCs w:val="24"/>
          <w:lang w:eastAsia="ru-RU"/>
        </w:rPr>
        <w:t>грн</w:t>
      </w:r>
      <w:r w:rsidR="00980CC2">
        <w:rPr>
          <w:rFonts w:ascii="Times New Roman" w:eastAsia="Calibri" w:hAnsi="Times New Roman" w:cs="Times New Roman"/>
          <w:bCs/>
          <w:sz w:val="28"/>
          <w:szCs w:val="24"/>
          <w:lang w:eastAsia="ru-RU"/>
        </w:rPr>
        <w:t>,</w:t>
      </w:r>
      <w:r w:rsidRPr="001A05C2">
        <w:rPr>
          <w:rFonts w:ascii="Times New Roman" w:eastAsia="Calibri" w:hAnsi="Times New Roman" w:cs="Times New Roman"/>
          <w:bCs/>
          <w:sz w:val="28"/>
          <w:szCs w:val="24"/>
          <w:lang w:eastAsia="ru-RU"/>
        </w:rPr>
        <w:t xml:space="preserve"> або на 92,0 відсотка до річного бюджетного призначення. На виплату заробітної плати з нарахуваннями медичним працівникам військово-лікарської комісії та працівникам, які обслуговують населення в медичних пунктах тимчасового базування витрачено 9398,5 тис.</w:t>
      </w:r>
      <w:r w:rsidR="000F438F">
        <w:rPr>
          <w:rFonts w:ascii="Times New Roman" w:eastAsia="Calibri" w:hAnsi="Times New Roman" w:cs="Times New Roman"/>
          <w:bCs/>
          <w:sz w:val="28"/>
          <w:szCs w:val="24"/>
          <w:lang w:eastAsia="ru-RU"/>
        </w:rPr>
        <w:t xml:space="preserve"> </w:t>
      </w:r>
      <w:r w:rsidRPr="001A05C2">
        <w:rPr>
          <w:rFonts w:ascii="Times New Roman" w:eastAsia="Calibri" w:hAnsi="Times New Roman" w:cs="Times New Roman"/>
          <w:bCs/>
          <w:sz w:val="28"/>
          <w:szCs w:val="24"/>
          <w:lang w:eastAsia="ru-RU"/>
        </w:rPr>
        <w:t xml:space="preserve">грн. На придбання медикаментів та перев’язувальних матеріалів </w:t>
      </w:r>
      <w:r w:rsidRPr="001A05C2">
        <w:rPr>
          <w:rFonts w:ascii="Times New Roman" w:eastAsia="Calibri" w:hAnsi="Times New Roman" w:cs="Times New Roman"/>
          <w:bCs/>
          <w:sz w:val="28"/>
          <w:szCs w:val="24"/>
          <w:lang w:eastAsia="ru-RU"/>
        </w:rPr>
        <w:lastRenderedPageBreak/>
        <w:t>витрачено 2222,9 тис.</w:t>
      </w:r>
      <w:r w:rsidR="000F438F">
        <w:rPr>
          <w:rFonts w:ascii="Times New Roman" w:eastAsia="Calibri" w:hAnsi="Times New Roman" w:cs="Times New Roman"/>
          <w:bCs/>
          <w:sz w:val="28"/>
          <w:szCs w:val="24"/>
          <w:lang w:eastAsia="ru-RU"/>
        </w:rPr>
        <w:t xml:space="preserve"> </w:t>
      </w:r>
      <w:r w:rsidRPr="001A05C2">
        <w:rPr>
          <w:rFonts w:ascii="Times New Roman" w:eastAsia="Calibri" w:hAnsi="Times New Roman" w:cs="Times New Roman"/>
          <w:bCs/>
          <w:sz w:val="28"/>
          <w:szCs w:val="24"/>
          <w:lang w:eastAsia="ru-RU"/>
        </w:rPr>
        <w:t>грн, на оплату послуг з харчування – 1259,8 тис.</w:t>
      </w:r>
      <w:r w:rsidR="000F438F">
        <w:rPr>
          <w:rFonts w:ascii="Times New Roman" w:eastAsia="Calibri" w:hAnsi="Times New Roman" w:cs="Times New Roman"/>
          <w:bCs/>
          <w:sz w:val="28"/>
          <w:szCs w:val="24"/>
          <w:lang w:eastAsia="ru-RU"/>
        </w:rPr>
        <w:t xml:space="preserve"> </w:t>
      </w:r>
      <w:r w:rsidRPr="001A05C2">
        <w:rPr>
          <w:rFonts w:ascii="Times New Roman" w:eastAsia="Calibri" w:hAnsi="Times New Roman" w:cs="Times New Roman"/>
          <w:bCs/>
          <w:sz w:val="28"/>
          <w:szCs w:val="24"/>
          <w:lang w:eastAsia="ru-RU"/>
        </w:rPr>
        <w:t>грн, на оплату енергоносіїв та комунальних послуг – 22 613,4 тис.</w:t>
      </w:r>
      <w:r w:rsidR="000F438F">
        <w:rPr>
          <w:rFonts w:ascii="Times New Roman" w:eastAsia="Calibri" w:hAnsi="Times New Roman" w:cs="Times New Roman"/>
          <w:bCs/>
          <w:sz w:val="28"/>
          <w:szCs w:val="24"/>
          <w:lang w:eastAsia="ru-RU"/>
        </w:rPr>
        <w:t xml:space="preserve"> </w:t>
      </w:r>
      <w:r w:rsidRPr="001A05C2">
        <w:rPr>
          <w:rFonts w:ascii="Times New Roman" w:eastAsia="Calibri" w:hAnsi="Times New Roman" w:cs="Times New Roman"/>
          <w:bCs/>
          <w:sz w:val="28"/>
          <w:szCs w:val="24"/>
          <w:lang w:eastAsia="ru-RU"/>
        </w:rPr>
        <w:t>грн, на капітальні витрати – 7 659,6 тис.</w:t>
      </w:r>
      <w:r w:rsidR="000F438F">
        <w:rPr>
          <w:rFonts w:ascii="Times New Roman" w:eastAsia="Calibri" w:hAnsi="Times New Roman" w:cs="Times New Roman"/>
          <w:bCs/>
          <w:sz w:val="28"/>
          <w:szCs w:val="24"/>
          <w:lang w:eastAsia="ru-RU"/>
        </w:rPr>
        <w:t xml:space="preserve"> </w:t>
      </w:r>
      <w:r w:rsidRPr="001A05C2">
        <w:rPr>
          <w:rFonts w:ascii="Times New Roman" w:eastAsia="Calibri" w:hAnsi="Times New Roman" w:cs="Times New Roman"/>
          <w:bCs/>
          <w:sz w:val="28"/>
          <w:szCs w:val="24"/>
          <w:lang w:eastAsia="ru-RU"/>
        </w:rPr>
        <w:t>грн, інші поточні видатки – 2681,2 тис.</w:t>
      </w:r>
      <w:r w:rsidR="000F438F">
        <w:rPr>
          <w:rFonts w:ascii="Times New Roman" w:eastAsia="Calibri" w:hAnsi="Times New Roman" w:cs="Times New Roman"/>
          <w:bCs/>
          <w:sz w:val="28"/>
          <w:szCs w:val="24"/>
          <w:lang w:eastAsia="ru-RU"/>
        </w:rPr>
        <w:t xml:space="preserve"> </w:t>
      </w:r>
      <w:r w:rsidRPr="001A05C2">
        <w:rPr>
          <w:rFonts w:ascii="Times New Roman" w:eastAsia="Calibri" w:hAnsi="Times New Roman" w:cs="Times New Roman"/>
          <w:bCs/>
          <w:sz w:val="28"/>
          <w:szCs w:val="24"/>
          <w:lang w:eastAsia="ru-RU"/>
        </w:rPr>
        <w:t>грн. Питома вага витрат загального фонду бюджету на охорону здоров’я становить</w:t>
      </w:r>
      <w:r w:rsidR="008C254B">
        <w:rPr>
          <w:rFonts w:ascii="Times New Roman" w:eastAsia="Calibri" w:hAnsi="Times New Roman" w:cs="Times New Roman"/>
          <w:bCs/>
          <w:sz w:val="28"/>
          <w:szCs w:val="24"/>
          <w:lang w:eastAsia="ru-RU"/>
        </w:rPr>
        <w:t xml:space="preserve"> </w:t>
      </w:r>
      <w:r w:rsidRPr="001A05C2">
        <w:rPr>
          <w:rFonts w:ascii="Times New Roman" w:eastAsia="Calibri" w:hAnsi="Times New Roman" w:cs="Times New Roman"/>
          <w:bCs/>
          <w:sz w:val="28"/>
          <w:szCs w:val="24"/>
          <w:lang w:eastAsia="ru-RU"/>
        </w:rPr>
        <w:t>4</w:t>
      </w:r>
      <w:r w:rsidR="008C254B">
        <w:rPr>
          <w:rFonts w:ascii="Times New Roman" w:eastAsia="Calibri" w:hAnsi="Times New Roman" w:cs="Times New Roman"/>
          <w:bCs/>
          <w:sz w:val="28"/>
          <w:szCs w:val="24"/>
          <w:lang w:eastAsia="ru-RU"/>
        </w:rPr>
        <w:t>,9</w:t>
      </w:r>
      <w:r w:rsidRPr="001A05C2">
        <w:rPr>
          <w:rFonts w:ascii="Times New Roman" w:eastAsia="Calibri" w:hAnsi="Times New Roman" w:cs="Times New Roman"/>
          <w:bCs/>
          <w:sz w:val="28"/>
          <w:szCs w:val="24"/>
          <w:lang w:eastAsia="ru-RU"/>
        </w:rPr>
        <w:t xml:space="preserve"> відсотка.</w:t>
      </w:r>
    </w:p>
    <w:p w14:paraId="54F40176" w14:textId="7BB38E34" w:rsidR="007B13DA" w:rsidRPr="001A05C2" w:rsidRDefault="007B13DA" w:rsidP="001A05C2">
      <w:pPr>
        <w:spacing w:after="0" w:line="240" w:lineRule="auto"/>
        <w:ind w:firstLine="567"/>
        <w:jc w:val="both"/>
        <w:rPr>
          <w:rFonts w:ascii="Times New Roman" w:eastAsia="Calibri" w:hAnsi="Times New Roman" w:cs="Times New Roman"/>
          <w:bCs/>
          <w:sz w:val="28"/>
          <w:szCs w:val="24"/>
          <w:lang w:eastAsia="ru-RU"/>
        </w:rPr>
      </w:pPr>
      <w:r>
        <w:rPr>
          <w:noProof/>
          <w:lang w:val="ru-RU" w:eastAsia="ru-RU"/>
        </w:rPr>
        <w:drawing>
          <wp:inline distT="0" distB="0" distL="0" distR="0" wp14:anchorId="32635268" wp14:editId="0212CF27">
            <wp:extent cx="6155055" cy="4241116"/>
            <wp:effectExtent l="0" t="0" r="0" b="0"/>
            <wp:docPr id="16" name="Диаграмма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7EDEDA7D" w14:textId="2DA98B51" w:rsidR="001A05C2" w:rsidRPr="001A05C2" w:rsidRDefault="001A05C2" w:rsidP="001A05C2">
      <w:pPr>
        <w:spacing w:after="0" w:line="240" w:lineRule="auto"/>
        <w:ind w:firstLine="567"/>
        <w:jc w:val="both"/>
        <w:rPr>
          <w:rFonts w:ascii="Times New Roman" w:eastAsia="Calibri" w:hAnsi="Times New Roman" w:cs="Times New Roman"/>
          <w:bCs/>
          <w:sz w:val="28"/>
          <w:szCs w:val="24"/>
          <w:lang w:eastAsia="ru-RU"/>
        </w:rPr>
      </w:pPr>
      <w:r w:rsidRPr="001A05C2">
        <w:rPr>
          <w:rFonts w:ascii="Times New Roman" w:eastAsia="Calibri" w:hAnsi="Times New Roman" w:cs="Times New Roman"/>
          <w:bCs/>
          <w:sz w:val="28"/>
          <w:szCs w:val="24"/>
          <w:lang w:eastAsia="ru-RU"/>
        </w:rPr>
        <w:t>Ковельське МТМО фінансується за рахунок коштів отриманих за Договорами про медичне обслуговування населення за програмою медичних гарантій укладеними з Національною службою здоров’я України, місцевих бюджетів та коштів від надання платних послуг населенню згідно чинного законодавства.</w:t>
      </w:r>
    </w:p>
    <w:p w14:paraId="4670DD94" w14:textId="77777777" w:rsidR="001A05C2" w:rsidRPr="001A05C2" w:rsidRDefault="001A05C2" w:rsidP="001A05C2">
      <w:pPr>
        <w:spacing w:after="0" w:line="240" w:lineRule="auto"/>
        <w:ind w:firstLine="567"/>
        <w:jc w:val="both"/>
        <w:rPr>
          <w:rFonts w:ascii="Times New Roman" w:eastAsia="Calibri" w:hAnsi="Times New Roman" w:cs="Times New Roman"/>
          <w:bCs/>
          <w:sz w:val="28"/>
          <w:szCs w:val="24"/>
          <w:lang w:eastAsia="ru-RU"/>
        </w:rPr>
      </w:pPr>
      <w:r w:rsidRPr="001A05C2">
        <w:rPr>
          <w:rFonts w:ascii="Times New Roman" w:eastAsia="Calibri" w:hAnsi="Times New Roman" w:cs="Times New Roman"/>
          <w:bCs/>
          <w:sz w:val="28"/>
          <w:szCs w:val="24"/>
          <w:lang w:eastAsia="ru-RU"/>
        </w:rPr>
        <w:t>Протягом 2023 року проліковано 21,2 тис. хворих, в тому числі жителів району 4,6 тис. чоловік, іногородніх –7,6 тис. чоловік.</w:t>
      </w:r>
    </w:p>
    <w:p w14:paraId="72F14D74" w14:textId="7D0B2AA3" w:rsidR="001A05C2" w:rsidRPr="001A05C2" w:rsidRDefault="001A05C2" w:rsidP="00081046">
      <w:pPr>
        <w:spacing w:after="0" w:line="240" w:lineRule="auto"/>
        <w:ind w:firstLine="567"/>
        <w:jc w:val="both"/>
        <w:rPr>
          <w:rFonts w:ascii="Times New Roman" w:eastAsia="Calibri" w:hAnsi="Times New Roman" w:cs="Times New Roman"/>
          <w:bCs/>
          <w:sz w:val="28"/>
          <w:szCs w:val="24"/>
          <w:lang w:eastAsia="ru-RU"/>
        </w:rPr>
      </w:pPr>
      <w:r w:rsidRPr="001A05C2">
        <w:rPr>
          <w:rFonts w:ascii="Times New Roman" w:eastAsia="Calibri" w:hAnsi="Times New Roman" w:cs="Times New Roman"/>
          <w:bCs/>
          <w:sz w:val="28"/>
          <w:szCs w:val="24"/>
          <w:lang w:eastAsia="ru-RU"/>
        </w:rPr>
        <w:t xml:space="preserve">На даний період в закладах охорони здоров’я Ковельського МТМО функціонує 640 ліжок, в </w:t>
      </w:r>
      <w:proofErr w:type="spellStart"/>
      <w:r w:rsidRPr="001A05C2">
        <w:rPr>
          <w:rFonts w:ascii="Times New Roman" w:eastAsia="Calibri" w:hAnsi="Times New Roman" w:cs="Times New Roman"/>
          <w:bCs/>
          <w:sz w:val="28"/>
          <w:szCs w:val="24"/>
          <w:lang w:eastAsia="ru-RU"/>
        </w:rPr>
        <w:t>т.ч</w:t>
      </w:r>
      <w:proofErr w:type="spellEnd"/>
      <w:r w:rsidRPr="001A05C2">
        <w:rPr>
          <w:rFonts w:ascii="Times New Roman" w:eastAsia="Calibri" w:hAnsi="Times New Roman" w:cs="Times New Roman"/>
          <w:bCs/>
          <w:sz w:val="28"/>
          <w:szCs w:val="24"/>
          <w:lang w:eastAsia="ru-RU"/>
        </w:rPr>
        <w:t>. в ЦРЛ – 560 ліжок, пологового будинку – 80 ліжок, 4</w:t>
      </w:r>
      <w:r w:rsidR="00081046" w:rsidRPr="00083E6B">
        <w:rPr>
          <w:rFonts w:ascii="Times New Roman" w:eastAsia="Calibri" w:hAnsi="Times New Roman" w:cs="Times New Roman"/>
          <w:bCs/>
          <w:sz w:val="28"/>
          <w:szCs w:val="24"/>
          <w:lang w:eastAsia="ru-RU"/>
        </w:rPr>
        <w:t>0</w:t>
      </w:r>
      <w:r w:rsidRPr="001A05C2">
        <w:rPr>
          <w:rFonts w:ascii="Times New Roman" w:eastAsia="Calibri" w:hAnsi="Times New Roman" w:cs="Times New Roman"/>
          <w:bCs/>
          <w:sz w:val="28"/>
          <w:szCs w:val="24"/>
          <w:lang w:eastAsia="ru-RU"/>
        </w:rPr>
        <w:t xml:space="preserve"> ліжок денного стаціонару, в тому числі: 15 шкірно-венерологічних,  10 реабілітаційних ліжок, 15 терапевтичних в поліклініці </w:t>
      </w:r>
      <w:proofErr w:type="spellStart"/>
      <w:r w:rsidRPr="001A05C2">
        <w:rPr>
          <w:rFonts w:ascii="Times New Roman" w:eastAsia="Calibri" w:hAnsi="Times New Roman" w:cs="Times New Roman"/>
          <w:bCs/>
          <w:sz w:val="28"/>
          <w:szCs w:val="24"/>
          <w:lang w:eastAsia="ru-RU"/>
        </w:rPr>
        <w:t>Голобської</w:t>
      </w:r>
      <w:proofErr w:type="spellEnd"/>
      <w:r w:rsidRPr="001A05C2">
        <w:rPr>
          <w:rFonts w:ascii="Times New Roman" w:eastAsia="Calibri" w:hAnsi="Times New Roman" w:cs="Times New Roman"/>
          <w:bCs/>
          <w:sz w:val="28"/>
          <w:szCs w:val="24"/>
          <w:lang w:eastAsia="ru-RU"/>
        </w:rPr>
        <w:t xml:space="preserve"> РЛ. </w:t>
      </w:r>
    </w:p>
    <w:p w14:paraId="7B13CDF8" w14:textId="56DBDAB5" w:rsidR="00837BFB" w:rsidRPr="0006057C" w:rsidRDefault="00837BFB" w:rsidP="00081046">
      <w:pPr>
        <w:spacing w:after="0" w:line="240" w:lineRule="auto"/>
        <w:ind w:firstLine="567"/>
        <w:jc w:val="both"/>
        <w:rPr>
          <w:rFonts w:ascii="Times New Roman" w:eastAsia="Calibri" w:hAnsi="Times New Roman" w:cs="Times New Roman"/>
          <w:sz w:val="28"/>
          <w:szCs w:val="24"/>
          <w:lang w:eastAsia="ja-JP"/>
        </w:rPr>
      </w:pPr>
    </w:p>
    <w:p w14:paraId="41D18A1F" w14:textId="23C43DAB" w:rsidR="008B325B" w:rsidRPr="0006057C" w:rsidRDefault="008B325B" w:rsidP="00081046">
      <w:pPr>
        <w:widowControl w:val="0"/>
        <w:spacing w:after="0" w:line="240" w:lineRule="auto"/>
        <w:ind w:firstLine="567"/>
        <w:jc w:val="both"/>
        <w:rPr>
          <w:rFonts w:ascii="Times New Roman" w:eastAsia="Calibri" w:hAnsi="Times New Roman" w:cs="Times New Roman"/>
          <w:sz w:val="28"/>
          <w:szCs w:val="28"/>
        </w:rPr>
      </w:pPr>
      <w:r w:rsidRPr="0006057C">
        <w:rPr>
          <w:rFonts w:ascii="Times New Roman" w:eastAsia="Calibri" w:hAnsi="Times New Roman" w:cs="Times New Roman"/>
          <w:sz w:val="28"/>
          <w:szCs w:val="28"/>
        </w:rPr>
        <w:t>На</w:t>
      </w:r>
      <w:r w:rsidRPr="0006057C">
        <w:rPr>
          <w:rFonts w:ascii="Times New Roman" w:eastAsia="Calibri" w:hAnsi="Times New Roman" w:cs="Times New Roman"/>
          <w:b/>
          <w:sz w:val="28"/>
          <w:szCs w:val="28"/>
        </w:rPr>
        <w:t xml:space="preserve"> соціальний захист та соціальне забезпечення </w:t>
      </w:r>
      <w:r w:rsidRPr="0006057C">
        <w:rPr>
          <w:rFonts w:ascii="Times New Roman" w:eastAsia="Calibri" w:hAnsi="Times New Roman" w:cs="Times New Roman"/>
          <w:sz w:val="28"/>
          <w:szCs w:val="28"/>
        </w:rPr>
        <w:t xml:space="preserve">населення за 2023 рік  касові видатки по загальному фонду склали 30282,6 тис. грн, або 97,0% до річних призначень, касові видатки по спеціальному фонду склали 13977,1 тис. грн  або 98,8 % до річних призначень. </w:t>
      </w:r>
    </w:p>
    <w:p w14:paraId="1EAC97D0" w14:textId="77777777" w:rsidR="008B325B" w:rsidRPr="0006057C" w:rsidRDefault="008B325B" w:rsidP="0006057C">
      <w:pPr>
        <w:spacing w:after="0" w:line="240" w:lineRule="auto"/>
        <w:ind w:firstLine="567"/>
        <w:jc w:val="both"/>
        <w:rPr>
          <w:rFonts w:ascii="Times New Roman" w:eastAsia="Calibri" w:hAnsi="Times New Roman" w:cs="Times New Roman"/>
          <w:sz w:val="28"/>
          <w:szCs w:val="28"/>
          <w:lang w:eastAsia="ru-RU"/>
        </w:rPr>
      </w:pPr>
      <w:r w:rsidRPr="0006057C">
        <w:rPr>
          <w:rFonts w:ascii="Times New Roman" w:eastAsia="Calibri" w:hAnsi="Times New Roman" w:cs="Times New Roman"/>
          <w:sz w:val="28"/>
          <w:szCs w:val="28"/>
          <w:lang w:eastAsia="ru-RU"/>
        </w:rPr>
        <w:t>За рахунок субвенції з обласного бюджету у 2023 році проводились:</w:t>
      </w:r>
    </w:p>
    <w:p w14:paraId="5E48C427" w14:textId="33DC8804" w:rsidR="008B325B" w:rsidRPr="0006057C" w:rsidRDefault="008B325B" w:rsidP="0006057C">
      <w:pPr>
        <w:spacing w:after="0" w:line="240" w:lineRule="auto"/>
        <w:ind w:firstLine="567"/>
        <w:contextualSpacing/>
        <w:jc w:val="both"/>
        <w:rPr>
          <w:rFonts w:ascii="Times New Roman" w:eastAsia="Calibri" w:hAnsi="Times New Roman" w:cs="Times New Roman"/>
          <w:sz w:val="28"/>
          <w:szCs w:val="28"/>
          <w:lang w:eastAsia="ru-RU"/>
        </w:rPr>
      </w:pPr>
      <w:r w:rsidRPr="0006057C">
        <w:rPr>
          <w:rFonts w:ascii="Times New Roman" w:eastAsia="Calibri" w:hAnsi="Times New Roman" w:cs="Times New Roman"/>
          <w:sz w:val="28"/>
          <w:szCs w:val="28"/>
          <w:lang w:eastAsia="ru-RU"/>
        </w:rPr>
        <w:t>- видатки на пільгове медичне обслуговування громадян, які постраждали внаслідок Чорнобильської катастрофи, касові видатки склали 350,8 тис. грн ( 100,0% до річних призначень)</w:t>
      </w:r>
      <w:r w:rsidR="000F438F">
        <w:rPr>
          <w:rFonts w:ascii="Times New Roman" w:eastAsia="Calibri" w:hAnsi="Times New Roman" w:cs="Times New Roman"/>
          <w:sz w:val="28"/>
          <w:szCs w:val="28"/>
          <w:lang w:eastAsia="ru-RU"/>
        </w:rPr>
        <w:t>;</w:t>
      </w:r>
    </w:p>
    <w:p w14:paraId="2899F1D9" w14:textId="7D58D9B4" w:rsidR="008B325B" w:rsidRPr="0006057C" w:rsidRDefault="008B325B" w:rsidP="0006057C">
      <w:pPr>
        <w:spacing w:after="0" w:line="240" w:lineRule="auto"/>
        <w:ind w:firstLine="567"/>
        <w:contextualSpacing/>
        <w:jc w:val="both"/>
        <w:rPr>
          <w:rFonts w:ascii="Times New Roman" w:eastAsia="Calibri" w:hAnsi="Times New Roman" w:cs="Times New Roman"/>
          <w:sz w:val="28"/>
          <w:szCs w:val="28"/>
          <w:lang w:eastAsia="ru-RU"/>
        </w:rPr>
      </w:pPr>
      <w:r w:rsidRPr="0006057C">
        <w:rPr>
          <w:rFonts w:ascii="Times New Roman" w:eastAsia="Calibri" w:hAnsi="Times New Roman" w:cs="Times New Roman"/>
          <w:bCs/>
          <w:sz w:val="28"/>
          <w:szCs w:val="28"/>
          <w:lang w:eastAsia="ru-RU"/>
        </w:rPr>
        <w:t>- видатки на п</w:t>
      </w:r>
      <w:r w:rsidRPr="0006057C">
        <w:rPr>
          <w:rFonts w:ascii="Times New Roman" w:eastAsia="Calibri" w:hAnsi="Times New Roman" w:cs="Times New Roman"/>
          <w:sz w:val="28"/>
          <w:szCs w:val="28"/>
          <w:lang w:eastAsia="ru-RU"/>
        </w:rPr>
        <w:t>оховання учасників бойових дій та осіб з інвалідністю внаслідок війни, касові видатки склали 57,0 тис. грн, ( 82,5% до річних призначень)</w:t>
      </w:r>
      <w:r w:rsidR="001E016F">
        <w:rPr>
          <w:rFonts w:ascii="Times New Roman" w:eastAsia="Calibri" w:hAnsi="Times New Roman" w:cs="Times New Roman"/>
          <w:sz w:val="28"/>
          <w:szCs w:val="28"/>
          <w:lang w:eastAsia="ru-RU"/>
        </w:rPr>
        <w:t>;</w:t>
      </w:r>
    </w:p>
    <w:p w14:paraId="34DFD7F7" w14:textId="618F9902" w:rsidR="008B325B" w:rsidRPr="0006057C" w:rsidRDefault="008B325B" w:rsidP="0006057C">
      <w:pPr>
        <w:spacing w:after="0" w:line="240" w:lineRule="auto"/>
        <w:ind w:firstLine="567"/>
        <w:contextualSpacing/>
        <w:jc w:val="both"/>
        <w:rPr>
          <w:rFonts w:ascii="Times New Roman" w:eastAsia="Calibri" w:hAnsi="Times New Roman" w:cs="Times New Roman"/>
          <w:sz w:val="28"/>
          <w:szCs w:val="28"/>
          <w:lang w:eastAsia="ru-RU"/>
        </w:rPr>
      </w:pPr>
      <w:r w:rsidRPr="0006057C">
        <w:rPr>
          <w:rFonts w:ascii="Times New Roman" w:eastAsia="Calibri" w:hAnsi="Times New Roman" w:cs="Times New Roman"/>
          <w:sz w:val="28"/>
          <w:szCs w:val="28"/>
          <w:lang w:eastAsia="ru-RU"/>
        </w:rPr>
        <w:lastRenderedPageBreak/>
        <w:t xml:space="preserve">- компенсаційні виплати особам з інвалідністю на бензин, ремонт, техобслуговування, автотранспортне обслуговування, касові видатки склали 52,0 тис. грн., або 85,1 % до річних призначень. </w:t>
      </w:r>
    </w:p>
    <w:p w14:paraId="0A6CF92C" w14:textId="338643CB" w:rsidR="008B325B" w:rsidRPr="0006057C" w:rsidRDefault="008B325B" w:rsidP="0006057C">
      <w:pPr>
        <w:spacing w:after="0" w:line="240" w:lineRule="auto"/>
        <w:ind w:firstLine="567"/>
        <w:contextualSpacing/>
        <w:jc w:val="both"/>
        <w:rPr>
          <w:rFonts w:ascii="Times New Roman" w:eastAsia="Calibri" w:hAnsi="Times New Roman" w:cs="Times New Roman"/>
          <w:sz w:val="28"/>
          <w:szCs w:val="28"/>
        </w:rPr>
      </w:pPr>
      <w:r w:rsidRPr="0006057C">
        <w:rPr>
          <w:rFonts w:ascii="Times New Roman" w:eastAsia="Calibri" w:hAnsi="Times New Roman" w:cs="Times New Roman"/>
          <w:sz w:val="28"/>
          <w:szCs w:val="28"/>
        </w:rPr>
        <w:t xml:space="preserve">У м. Ковелі функціонує територіальний центр соціального обслуговування (надання соціальних послуг), штатна чисельність якого становить 70 одиниць. Фактично зайнята чисельність станом на 01.01.2024 становить 59 одиниць, вакансія </w:t>
      </w:r>
      <w:r w:rsidR="00BD1893">
        <w:rPr>
          <w:rFonts w:ascii="Times New Roman" w:eastAsia="Calibri" w:hAnsi="Times New Roman" w:cs="Times New Roman"/>
          <w:sz w:val="28"/>
          <w:szCs w:val="28"/>
        </w:rPr>
        <w:t>–</w:t>
      </w:r>
      <w:r w:rsidR="001E016F">
        <w:rPr>
          <w:rFonts w:ascii="Times New Roman" w:eastAsia="Calibri" w:hAnsi="Times New Roman" w:cs="Times New Roman"/>
          <w:sz w:val="28"/>
          <w:szCs w:val="28"/>
        </w:rPr>
        <w:t xml:space="preserve"> </w:t>
      </w:r>
      <w:r w:rsidRPr="0006057C">
        <w:rPr>
          <w:rFonts w:ascii="Times New Roman" w:eastAsia="Calibri" w:hAnsi="Times New Roman" w:cs="Times New Roman"/>
          <w:sz w:val="28"/>
          <w:szCs w:val="28"/>
        </w:rPr>
        <w:t>11</w:t>
      </w:r>
      <w:r w:rsidR="00BD1893">
        <w:rPr>
          <w:rFonts w:ascii="Times New Roman" w:eastAsia="Calibri" w:hAnsi="Times New Roman" w:cs="Times New Roman"/>
          <w:sz w:val="28"/>
          <w:szCs w:val="28"/>
        </w:rPr>
        <w:t xml:space="preserve"> </w:t>
      </w:r>
      <w:r w:rsidRPr="0006057C">
        <w:rPr>
          <w:rFonts w:ascii="Times New Roman" w:eastAsia="Calibri" w:hAnsi="Times New Roman" w:cs="Times New Roman"/>
          <w:sz w:val="28"/>
          <w:szCs w:val="28"/>
        </w:rPr>
        <w:t>одиниць. Видатки на утримання територіального центру соціального обслуговування м. Ковеля за 2023 р</w:t>
      </w:r>
      <w:r w:rsidR="00BD1893">
        <w:rPr>
          <w:rFonts w:ascii="Times New Roman" w:eastAsia="Calibri" w:hAnsi="Times New Roman" w:cs="Times New Roman"/>
          <w:sz w:val="28"/>
          <w:szCs w:val="28"/>
        </w:rPr>
        <w:t>і</w:t>
      </w:r>
      <w:r w:rsidRPr="0006057C">
        <w:rPr>
          <w:rFonts w:ascii="Times New Roman" w:eastAsia="Calibri" w:hAnsi="Times New Roman" w:cs="Times New Roman"/>
          <w:sz w:val="28"/>
          <w:szCs w:val="28"/>
        </w:rPr>
        <w:t xml:space="preserve">к  по загальному фонду склали 9408,7 тис. грн, або 99,2 % до річного плану. На заробітну плату з нарахуваннями спрямовано 8515,8 тис. грн, або 99,8 % до річного плану. На оплату комунальних послуг і енергоносіїв направлено 434,4 тис. грн, або 88,5 % до річного плану. </w:t>
      </w:r>
      <w:r w:rsidRPr="0006057C">
        <w:rPr>
          <w:rFonts w:ascii="Times New Roman" w:eastAsia="Calibri" w:hAnsi="Times New Roman" w:cs="Times New Roman"/>
          <w:bCs/>
          <w:iCs/>
          <w:sz w:val="28"/>
          <w:szCs w:val="28"/>
        </w:rPr>
        <w:t>На інші видатки спрямовано 458,5 тис. гр</w:t>
      </w:r>
      <w:r w:rsidR="001E016F">
        <w:rPr>
          <w:rFonts w:ascii="Times New Roman" w:eastAsia="Calibri" w:hAnsi="Times New Roman" w:cs="Times New Roman"/>
          <w:bCs/>
          <w:iCs/>
          <w:sz w:val="28"/>
          <w:szCs w:val="28"/>
        </w:rPr>
        <w:t>н</w:t>
      </w:r>
      <w:r w:rsidRPr="0006057C">
        <w:rPr>
          <w:rFonts w:ascii="Times New Roman" w:eastAsia="Calibri" w:hAnsi="Times New Roman" w:cs="Times New Roman"/>
          <w:bCs/>
          <w:iCs/>
          <w:sz w:val="28"/>
          <w:szCs w:val="28"/>
        </w:rPr>
        <w:t xml:space="preserve">. Касові видатки по спеціальному фонду за </w:t>
      </w:r>
      <w:r w:rsidR="00AD13CD">
        <w:rPr>
          <w:rFonts w:ascii="Times New Roman" w:eastAsia="Calibri" w:hAnsi="Times New Roman" w:cs="Times New Roman"/>
          <w:bCs/>
          <w:iCs/>
          <w:sz w:val="28"/>
          <w:szCs w:val="28"/>
        </w:rPr>
        <w:t>звітн</w:t>
      </w:r>
      <w:r w:rsidRPr="0006057C">
        <w:rPr>
          <w:rFonts w:ascii="Times New Roman" w:eastAsia="Calibri" w:hAnsi="Times New Roman" w:cs="Times New Roman"/>
          <w:bCs/>
          <w:iCs/>
          <w:sz w:val="28"/>
          <w:szCs w:val="28"/>
        </w:rPr>
        <w:t>ий період склали 663,9 тис. гр</w:t>
      </w:r>
      <w:r w:rsidR="001E016F">
        <w:rPr>
          <w:rFonts w:ascii="Times New Roman" w:eastAsia="Calibri" w:hAnsi="Times New Roman" w:cs="Times New Roman"/>
          <w:bCs/>
          <w:iCs/>
          <w:sz w:val="28"/>
          <w:szCs w:val="28"/>
        </w:rPr>
        <w:t>н</w:t>
      </w:r>
      <w:r w:rsidRPr="0006057C">
        <w:rPr>
          <w:rFonts w:ascii="Times New Roman" w:eastAsia="Calibri" w:hAnsi="Times New Roman" w:cs="Times New Roman"/>
          <w:bCs/>
          <w:iCs/>
          <w:sz w:val="28"/>
          <w:szCs w:val="28"/>
        </w:rPr>
        <w:t>.</w:t>
      </w:r>
    </w:p>
    <w:p w14:paraId="119FC9AE" w14:textId="40E381D6" w:rsidR="008B325B" w:rsidRPr="0006057C" w:rsidRDefault="008B325B" w:rsidP="0006057C">
      <w:pPr>
        <w:widowControl w:val="0"/>
        <w:spacing w:after="0" w:line="240" w:lineRule="auto"/>
        <w:ind w:firstLine="567"/>
        <w:jc w:val="both"/>
        <w:rPr>
          <w:rFonts w:ascii="Times New Roman" w:eastAsia="Calibri" w:hAnsi="Times New Roman" w:cs="Times New Roman"/>
          <w:sz w:val="28"/>
          <w:szCs w:val="28"/>
        </w:rPr>
      </w:pPr>
      <w:r w:rsidRPr="0006057C">
        <w:rPr>
          <w:rFonts w:ascii="Times New Roman" w:eastAsia="Calibri" w:hAnsi="Times New Roman" w:cs="Times New Roman"/>
          <w:sz w:val="28"/>
          <w:szCs w:val="28"/>
        </w:rPr>
        <w:t xml:space="preserve">На утримання міського центру соціальних служб для сім’ї, дітей та молоді використано 837,4 тис. грн, або 99,8 % до річного плану. Штатна чисельність Центру становить 3 одиниці. Фактично зайнята чисельність станом на 01.01.2024 становить 3 одиниці. На заробітну плату з нарахуваннями спрямовано 656,4 тис. грн, або 99,7 % до річного плану. </w:t>
      </w:r>
    </w:p>
    <w:p w14:paraId="3A08D0A2" w14:textId="6B2AA224" w:rsidR="008B325B" w:rsidRPr="0006057C" w:rsidRDefault="008B325B" w:rsidP="0006057C">
      <w:pPr>
        <w:spacing w:after="0" w:line="240" w:lineRule="auto"/>
        <w:ind w:firstLine="567"/>
        <w:jc w:val="both"/>
        <w:rPr>
          <w:rFonts w:ascii="Times New Roman" w:eastAsia="Calibri" w:hAnsi="Times New Roman" w:cs="Times New Roman"/>
          <w:b/>
          <w:bCs/>
          <w:i/>
          <w:iCs/>
          <w:sz w:val="28"/>
          <w:szCs w:val="28"/>
          <w:u w:val="single"/>
        </w:rPr>
      </w:pPr>
      <w:r w:rsidRPr="0006057C">
        <w:rPr>
          <w:rFonts w:ascii="Times New Roman" w:eastAsia="Calibri" w:hAnsi="Times New Roman" w:cs="Times New Roman"/>
          <w:sz w:val="28"/>
          <w:szCs w:val="28"/>
        </w:rPr>
        <w:t>В м Ковелі функціонує центр комплексної реабілітації дітей з інвалідністю, штатна чисельність становить 7,5 одиниць. Фактично зайнята чисельність станом на 01.01.2024 року становить 6,5 одиниць. Видатки на утримання центру комплексної реабілітації дітей з інвалідністю за 2023 р</w:t>
      </w:r>
      <w:r w:rsidR="00BD1893">
        <w:rPr>
          <w:rFonts w:ascii="Times New Roman" w:eastAsia="Calibri" w:hAnsi="Times New Roman" w:cs="Times New Roman"/>
          <w:sz w:val="28"/>
          <w:szCs w:val="28"/>
        </w:rPr>
        <w:t>і</w:t>
      </w:r>
      <w:r w:rsidRPr="0006057C">
        <w:rPr>
          <w:rFonts w:ascii="Times New Roman" w:eastAsia="Calibri" w:hAnsi="Times New Roman" w:cs="Times New Roman"/>
          <w:sz w:val="28"/>
          <w:szCs w:val="28"/>
        </w:rPr>
        <w:t>к склали 1626,7 тис. грн, або 99,2 % до річних призначень. На заробітну плату з нарахуванням спрямовано 1467,8 тис. грн, або 100,0 % до річних призначень.</w:t>
      </w:r>
      <w:r w:rsidRPr="0006057C">
        <w:rPr>
          <w:rFonts w:ascii="Times New Roman" w:eastAsia="Calibri" w:hAnsi="Times New Roman" w:cs="Times New Roman"/>
          <w:bCs/>
          <w:iCs/>
          <w:sz w:val="28"/>
          <w:szCs w:val="28"/>
        </w:rPr>
        <w:t xml:space="preserve"> Касові видатки по спеціальному фонду за  </w:t>
      </w:r>
      <w:r w:rsidR="00AD13CD">
        <w:rPr>
          <w:rFonts w:ascii="Times New Roman" w:eastAsia="Calibri" w:hAnsi="Times New Roman" w:cs="Times New Roman"/>
          <w:bCs/>
          <w:iCs/>
          <w:sz w:val="28"/>
          <w:szCs w:val="28"/>
        </w:rPr>
        <w:t>звіт</w:t>
      </w:r>
      <w:r w:rsidRPr="0006057C">
        <w:rPr>
          <w:rFonts w:ascii="Times New Roman" w:eastAsia="Calibri" w:hAnsi="Times New Roman" w:cs="Times New Roman"/>
          <w:bCs/>
          <w:iCs/>
          <w:sz w:val="28"/>
          <w:szCs w:val="28"/>
        </w:rPr>
        <w:t>ний період склали 18,7 тис. гр</w:t>
      </w:r>
      <w:r w:rsidR="000E55B4">
        <w:rPr>
          <w:rFonts w:ascii="Times New Roman" w:eastAsia="Calibri" w:hAnsi="Times New Roman" w:cs="Times New Roman"/>
          <w:bCs/>
          <w:iCs/>
          <w:sz w:val="28"/>
          <w:szCs w:val="28"/>
        </w:rPr>
        <w:t>н</w:t>
      </w:r>
      <w:r w:rsidRPr="0006057C">
        <w:rPr>
          <w:rFonts w:ascii="Times New Roman" w:eastAsia="Calibri" w:hAnsi="Times New Roman" w:cs="Times New Roman"/>
          <w:bCs/>
          <w:iCs/>
          <w:sz w:val="28"/>
          <w:szCs w:val="28"/>
        </w:rPr>
        <w:t>.</w:t>
      </w:r>
    </w:p>
    <w:p w14:paraId="3B94B6D8" w14:textId="73996F54" w:rsidR="008B325B" w:rsidRDefault="004A6A9E" w:rsidP="004A6A9E">
      <w:pPr>
        <w:spacing w:after="0" w:line="240" w:lineRule="auto"/>
        <w:jc w:val="both"/>
        <w:rPr>
          <w:rFonts w:ascii="Times New Roman" w:hAnsi="Times New Roman" w:cs="Times New Roman"/>
          <w:sz w:val="28"/>
          <w:szCs w:val="28"/>
          <w:shd w:val="clear" w:color="auto" w:fill="FFFFFF"/>
        </w:rPr>
      </w:pPr>
      <w:r>
        <w:rPr>
          <w:rFonts w:ascii="Times New Roman" w:eastAsia="Calibri" w:hAnsi="Times New Roman" w:cs="Times New Roman"/>
          <w:sz w:val="28"/>
          <w:szCs w:val="28"/>
        </w:rPr>
        <w:tab/>
      </w:r>
      <w:r w:rsidR="008B325B" w:rsidRPr="0006057C">
        <w:rPr>
          <w:rFonts w:ascii="Times New Roman" w:eastAsia="Calibri" w:hAnsi="Times New Roman" w:cs="Times New Roman"/>
          <w:sz w:val="28"/>
          <w:szCs w:val="28"/>
        </w:rPr>
        <w:t xml:space="preserve">На утримання </w:t>
      </w:r>
      <w:r w:rsidR="00862F7F">
        <w:rPr>
          <w:rStyle w:val="aff4"/>
          <w:rFonts w:ascii="Times New Roman" w:hAnsi="Times New Roman" w:cs="Times New Roman"/>
          <w:bCs/>
          <w:i w:val="0"/>
          <w:iCs w:val="0"/>
          <w:sz w:val="28"/>
          <w:szCs w:val="28"/>
          <w:shd w:val="clear" w:color="auto" w:fill="FFFFFF"/>
        </w:rPr>
        <w:t xml:space="preserve"> молодіжного</w:t>
      </w:r>
      <w:r w:rsidR="008B325B" w:rsidRPr="000E55B4">
        <w:rPr>
          <w:rStyle w:val="aff4"/>
          <w:rFonts w:ascii="Times New Roman" w:hAnsi="Times New Roman" w:cs="Times New Roman"/>
          <w:bCs/>
          <w:i w:val="0"/>
          <w:iCs w:val="0"/>
          <w:sz w:val="28"/>
          <w:szCs w:val="28"/>
          <w:shd w:val="clear" w:color="auto" w:fill="FFFFFF"/>
        </w:rPr>
        <w:t xml:space="preserve"> центр</w:t>
      </w:r>
      <w:r w:rsidR="00862F7F">
        <w:rPr>
          <w:rStyle w:val="aff4"/>
          <w:rFonts w:ascii="Times New Roman" w:hAnsi="Times New Roman" w:cs="Times New Roman"/>
          <w:bCs/>
          <w:i w:val="0"/>
          <w:iCs w:val="0"/>
          <w:sz w:val="28"/>
          <w:szCs w:val="28"/>
          <w:shd w:val="clear" w:color="auto" w:fill="FFFFFF"/>
        </w:rPr>
        <w:t>у</w:t>
      </w:r>
      <w:r w:rsidR="000E55B4">
        <w:rPr>
          <w:rStyle w:val="aff4"/>
          <w:rFonts w:ascii="Times New Roman" w:hAnsi="Times New Roman" w:cs="Times New Roman"/>
          <w:bCs/>
          <w:i w:val="0"/>
          <w:iCs w:val="0"/>
          <w:sz w:val="28"/>
          <w:szCs w:val="28"/>
          <w:shd w:val="clear" w:color="auto" w:fill="FFFFFF"/>
        </w:rPr>
        <w:t xml:space="preserve"> </w:t>
      </w:r>
      <w:r w:rsidR="008B325B" w:rsidRPr="000E55B4">
        <w:rPr>
          <w:rFonts w:ascii="Times New Roman" w:hAnsi="Times New Roman" w:cs="Times New Roman"/>
          <w:i/>
          <w:iCs/>
          <w:sz w:val="28"/>
          <w:szCs w:val="28"/>
          <w:shd w:val="clear" w:color="auto" w:fill="FFFFFF"/>
        </w:rPr>
        <w:t>"</w:t>
      </w:r>
      <w:r w:rsidR="008B325B" w:rsidRPr="000E55B4">
        <w:rPr>
          <w:rStyle w:val="aff4"/>
          <w:rFonts w:ascii="Times New Roman" w:hAnsi="Times New Roman" w:cs="Times New Roman"/>
          <w:bCs/>
          <w:i w:val="0"/>
          <w:iCs w:val="0"/>
          <w:sz w:val="28"/>
          <w:szCs w:val="28"/>
          <w:shd w:val="clear" w:color="auto" w:fill="FFFFFF"/>
        </w:rPr>
        <w:t>Місто ідей</w:t>
      </w:r>
      <w:r w:rsidR="008B325B" w:rsidRPr="000E55B4">
        <w:rPr>
          <w:rFonts w:ascii="Times New Roman" w:hAnsi="Times New Roman" w:cs="Times New Roman"/>
          <w:sz w:val="28"/>
          <w:szCs w:val="28"/>
          <w:shd w:val="clear" w:color="auto" w:fill="FFFFFF"/>
        </w:rPr>
        <w:t>"</w:t>
      </w:r>
      <w:r>
        <w:rPr>
          <w:rFonts w:ascii="Times New Roman" w:hAnsi="Times New Roman" w:cs="Times New Roman"/>
          <w:sz w:val="28"/>
          <w:szCs w:val="28"/>
          <w:shd w:val="clear" w:color="auto" w:fill="FFFFFF"/>
        </w:rPr>
        <w:t>, ш</w:t>
      </w:r>
      <w:r w:rsidRPr="0006057C">
        <w:rPr>
          <w:rFonts w:ascii="Times New Roman" w:hAnsi="Times New Roman" w:cs="Times New Roman"/>
          <w:sz w:val="28"/>
          <w:szCs w:val="28"/>
          <w:shd w:val="clear" w:color="auto" w:fill="FFFFFF"/>
        </w:rPr>
        <w:t xml:space="preserve">татна чисельність </w:t>
      </w:r>
      <w:r>
        <w:rPr>
          <w:rFonts w:ascii="Times New Roman" w:hAnsi="Times New Roman" w:cs="Times New Roman"/>
          <w:sz w:val="28"/>
          <w:szCs w:val="28"/>
          <w:shd w:val="clear" w:color="auto" w:fill="FFFFFF"/>
        </w:rPr>
        <w:t xml:space="preserve">якого </w:t>
      </w:r>
      <w:r w:rsidRPr="0006057C">
        <w:rPr>
          <w:rFonts w:ascii="Times New Roman" w:hAnsi="Times New Roman" w:cs="Times New Roman"/>
          <w:sz w:val="28"/>
          <w:szCs w:val="28"/>
          <w:shd w:val="clear" w:color="auto" w:fill="FFFFFF"/>
        </w:rPr>
        <w:t>становить 2 одиниці</w:t>
      </w:r>
      <w:r>
        <w:rPr>
          <w:rFonts w:ascii="Times New Roman" w:hAnsi="Times New Roman" w:cs="Times New Roman"/>
          <w:sz w:val="28"/>
          <w:szCs w:val="28"/>
          <w:shd w:val="clear" w:color="auto" w:fill="FFFFFF"/>
        </w:rPr>
        <w:t>,</w:t>
      </w:r>
      <w:r w:rsidR="008B325B" w:rsidRPr="000E55B4">
        <w:rPr>
          <w:rFonts w:ascii="Times New Roman" w:hAnsi="Times New Roman" w:cs="Times New Roman"/>
          <w:sz w:val="28"/>
          <w:szCs w:val="28"/>
          <w:shd w:val="clear" w:color="auto" w:fill="FFFFFF"/>
        </w:rPr>
        <w:t xml:space="preserve"> використано</w:t>
      </w:r>
      <w:r w:rsidR="008B325B" w:rsidRPr="0006057C">
        <w:rPr>
          <w:rFonts w:ascii="Times New Roman" w:hAnsi="Times New Roman" w:cs="Times New Roman"/>
          <w:sz w:val="28"/>
          <w:szCs w:val="28"/>
          <w:shd w:val="clear" w:color="auto" w:fill="FFFFFF"/>
        </w:rPr>
        <w:t xml:space="preserve"> за 2023 р</w:t>
      </w:r>
      <w:r>
        <w:rPr>
          <w:rFonts w:ascii="Times New Roman" w:hAnsi="Times New Roman" w:cs="Times New Roman"/>
          <w:sz w:val="28"/>
          <w:szCs w:val="28"/>
          <w:shd w:val="clear" w:color="auto" w:fill="FFFFFF"/>
        </w:rPr>
        <w:t>і</w:t>
      </w:r>
      <w:r w:rsidR="008B325B" w:rsidRPr="0006057C">
        <w:rPr>
          <w:rFonts w:ascii="Times New Roman" w:hAnsi="Times New Roman" w:cs="Times New Roman"/>
          <w:sz w:val="28"/>
          <w:szCs w:val="28"/>
          <w:shd w:val="clear" w:color="auto" w:fill="FFFFFF"/>
        </w:rPr>
        <w:t xml:space="preserve">к 574,4 тис. грн, або 79,9 % до річного плану. На заробітну плату з нарахуваннями спрямовано 399,9 тис. грн, або 100,0% до річного плану. </w:t>
      </w:r>
    </w:p>
    <w:p w14:paraId="1EE97EC6" w14:textId="711C689A" w:rsidR="004A6A9E" w:rsidRPr="004A6A9E" w:rsidRDefault="004A6A9E" w:rsidP="004A6A9E">
      <w:pPr>
        <w:widowControl w:val="0"/>
        <w:spacing w:after="0" w:line="240" w:lineRule="auto"/>
        <w:ind w:firstLine="567"/>
        <w:jc w:val="both"/>
        <w:rPr>
          <w:rFonts w:ascii="Times New Roman" w:eastAsia="Calibri" w:hAnsi="Times New Roman" w:cs="Times New Roman"/>
          <w:bCs/>
          <w:iCs/>
          <w:sz w:val="28"/>
          <w:szCs w:val="28"/>
        </w:rPr>
      </w:pPr>
      <w:r w:rsidRPr="0006057C">
        <w:rPr>
          <w:rFonts w:ascii="Times New Roman" w:eastAsia="Calibri" w:hAnsi="Times New Roman" w:cs="Times New Roman"/>
          <w:bCs/>
          <w:iCs/>
          <w:sz w:val="28"/>
          <w:szCs w:val="28"/>
        </w:rPr>
        <w:t>На проведення молодіжних заходів річні призначення на 2023 рік планувались в сумі 115,0 тис. грн, касові видатки склали 108,7 тис. грн, або 94,5 % до річних призначень.</w:t>
      </w:r>
    </w:p>
    <w:p w14:paraId="2FD638C1" w14:textId="77777777" w:rsidR="004A6A9E" w:rsidRDefault="008B325B" w:rsidP="0006057C">
      <w:pPr>
        <w:spacing w:after="0" w:line="240" w:lineRule="auto"/>
        <w:ind w:firstLine="567"/>
        <w:jc w:val="both"/>
        <w:rPr>
          <w:rFonts w:ascii="Times New Roman" w:eastAsia="Calibri" w:hAnsi="Times New Roman" w:cs="Times New Roman"/>
          <w:sz w:val="28"/>
          <w:szCs w:val="28"/>
        </w:rPr>
      </w:pPr>
      <w:r w:rsidRPr="0006057C">
        <w:rPr>
          <w:rFonts w:ascii="Times New Roman" w:eastAsia="Calibri" w:hAnsi="Times New Roman" w:cs="Times New Roman"/>
          <w:sz w:val="28"/>
          <w:szCs w:val="28"/>
        </w:rPr>
        <w:t xml:space="preserve">По Програмі формування та використання депутатського фонду касові видатки за 2023 становили 889,9 тис. грн, або 100% </w:t>
      </w:r>
      <w:r w:rsidR="000E55B4">
        <w:rPr>
          <w:rFonts w:ascii="Times New Roman" w:eastAsia="Calibri" w:hAnsi="Times New Roman" w:cs="Times New Roman"/>
          <w:sz w:val="28"/>
          <w:szCs w:val="28"/>
        </w:rPr>
        <w:t xml:space="preserve">до </w:t>
      </w:r>
      <w:r w:rsidRPr="0006057C">
        <w:rPr>
          <w:rFonts w:ascii="Times New Roman" w:eastAsia="Calibri" w:hAnsi="Times New Roman" w:cs="Times New Roman"/>
          <w:sz w:val="28"/>
          <w:szCs w:val="28"/>
        </w:rPr>
        <w:t>річних призначень</w:t>
      </w:r>
      <w:r w:rsidR="004A6A9E">
        <w:rPr>
          <w:rFonts w:ascii="Times New Roman" w:eastAsia="Calibri" w:hAnsi="Times New Roman" w:cs="Times New Roman"/>
          <w:sz w:val="28"/>
          <w:szCs w:val="28"/>
        </w:rPr>
        <w:t xml:space="preserve">. </w:t>
      </w:r>
    </w:p>
    <w:p w14:paraId="0EF0CF9D" w14:textId="25971390" w:rsidR="008B325B" w:rsidRPr="0006057C" w:rsidRDefault="008B325B" w:rsidP="0006057C">
      <w:pPr>
        <w:spacing w:after="0" w:line="240" w:lineRule="auto"/>
        <w:ind w:firstLine="567"/>
        <w:jc w:val="both"/>
        <w:rPr>
          <w:rFonts w:ascii="Times New Roman" w:eastAsia="Calibri" w:hAnsi="Times New Roman" w:cs="Times New Roman"/>
          <w:sz w:val="28"/>
          <w:szCs w:val="28"/>
        </w:rPr>
      </w:pPr>
      <w:r w:rsidRPr="0006057C">
        <w:rPr>
          <w:rFonts w:ascii="Times New Roman" w:eastAsia="Calibri" w:hAnsi="Times New Roman" w:cs="Times New Roman"/>
          <w:sz w:val="28"/>
          <w:szCs w:val="28"/>
        </w:rPr>
        <w:t xml:space="preserve">По Програмі виконання рішень суду касові видатки за 2023 рік становили  66,4 тис. грн, або 100,0% </w:t>
      </w:r>
      <w:r w:rsidR="00980CC2">
        <w:rPr>
          <w:rFonts w:ascii="Times New Roman" w:eastAsia="Calibri" w:hAnsi="Times New Roman" w:cs="Times New Roman"/>
          <w:sz w:val="28"/>
          <w:szCs w:val="28"/>
        </w:rPr>
        <w:t xml:space="preserve">до </w:t>
      </w:r>
      <w:r w:rsidRPr="0006057C">
        <w:rPr>
          <w:rFonts w:ascii="Times New Roman" w:eastAsia="Calibri" w:hAnsi="Times New Roman" w:cs="Times New Roman"/>
          <w:sz w:val="28"/>
          <w:szCs w:val="28"/>
        </w:rPr>
        <w:t xml:space="preserve">річних призначень. </w:t>
      </w:r>
    </w:p>
    <w:p w14:paraId="3EE1E136" w14:textId="77777777" w:rsidR="004A6A9E" w:rsidRDefault="008B325B" w:rsidP="0006057C">
      <w:pPr>
        <w:spacing w:after="0" w:line="240" w:lineRule="auto"/>
        <w:ind w:firstLine="567"/>
        <w:jc w:val="both"/>
        <w:rPr>
          <w:rFonts w:ascii="Times New Roman" w:eastAsia="Calibri" w:hAnsi="Times New Roman" w:cs="Times New Roman"/>
          <w:sz w:val="28"/>
          <w:szCs w:val="28"/>
        </w:rPr>
      </w:pPr>
      <w:r w:rsidRPr="0006057C">
        <w:rPr>
          <w:rFonts w:ascii="Times New Roman" w:eastAsia="Calibri" w:hAnsi="Times New Roman" w:cs="Times New Roman"/>
          <w:sz w:val="28"/>
          <w:szCs w:val="28"/>
        </w:rPr>
        <w:t>Відповідно до Програми соціального захисту окремих категорій мешканців Ковельської територіальної громади  на 2023 рік передбачені видатки в сумі 13418,0 тис. грн</w:t>
      </w:r>
      <w:r w:rsidR="00A87A92">
        <w:rPr>
          <w:rFonts w:ascii="Times New Roman" w:eastAsia="Calibri" w:hAnsi="Times New Roman" w:cs="Times New Roman"/>
          <w:sz w:val="28"/>
          <w:szCs w:val="28"/>
        </w:rPr>
        <w:t>, к</w:t>
      </w:r>
      <w:r w:rsidRPr="0006057C">
        <w:rPr>
          <w:rFonts w:ascii="Times New Roman" w:eastAsia="Calibri" w:hAnsi="Times New Roman" w:cs="Times New Roman"/>
          <w:sz w:val="28"/>
          <w:szCs w:val="28"/>
        </w:rPr>
        <w:t xml:space="preserve">асові видатки </w:t>
      </w:r>
      <w:r w:rsidR="004A6A9E">
        <w:rPr>
          <w:rFonts w:ascii="Times New Roman" w:eastAsia="Calibri" w:hAnsi="Times New Roman" w:cs="Times New Roman"/>
          <w:sz w:val="28"/>
          <w:szCs w:val="28"/>
        </w:rPr>
        <w:t>склали</w:t>
      </w:r>
      <w:r w:rsidRPr="0006057C">
        <w:rPr>
          <w:rFonts w:ascii="Times New Roman" w:eastAsia="Calibri" w:hAnsi="Times New Roman" w:cs="Times New Roman"/>
          <w:sz w:val="28"/>
          <w:szCs w:val="28"/>
        </w:rPr>
        <w:t xml:space="preserve"> 13214,9 тис</w:t>
      </w:r>
      <w:r w:rsidR="004A6A9E">
        <w:rPr>
          <w:rFonts w:ascii="Times New Roman" w:eastAsia="Calibri" w:hAnsi="Times New Roman" w:cs="Times New Roman"/>
          <w:sz w:val="28"/>
          <w:szCs w:val="28"/>
        </w:rPr>
        <w:t>.</w:t>
      </w:r>
      <w:r w:rsidRPr="0006057C">
        <w:rPr>
          <w:rFonts w:ascii="Times New Roman" w:eastAsia="Calibri" w:hAnsi="Times New Roman" w:cs="Times New Roman"/>
          <w:sz w:val="28"/>
          <w:szCs w:val="28"/>
        </w:rPr>
        <w:t xml:space="preserve"> грн, або 98,5 % до річних призначень. </w:t>
      </w:r>
      <w:r w:rsidRPr="0006057C">
        <w:rPr>
          <w:rFonts w:ascii="Times New Roman" w:eastAsia="Calibri" w:hAnsi="Times New Roman" w:cs="Times New Roman"/>
          <w:sz w:val="28"/>
          <w:szCs w:val="28"/>
        </w:rPr>
        <w:tab/>
      </w:r>
      <w:r w:rsidR="0052299E">
        <w:rPr>
          <w:rFonts w:ascii="Times New Roman" w:eastAsia="Calibri" w:hAnsi="Times New Roman" w:cs="Times New Roman"/>
          <w:sz w:val="28"/>
          <w:szCs w:val="28"/>
        </w:rPr>
        <w:t xml:space="preserve"> </w:t>
      </w:r>
      <w:r w:rsidRPr="0006057C">
        <w:rPr>
          <w:rFonts w:ascii="Times New Roman" w:eastAsia="Calibri" w:hAnsi="Times New Roman" w:cs="Times New Roman"/>
          <w:sz w:val="28"/>
          <w:szCs w:val="28"/>
        </w:rPr>
        <w:t xml:space="preserve">Аналіз виконання Програми </w:t>
      </w:r>
      <w:r w:rsidR="004A6A9E" w:rsidRPr="0006057C">
        <w:rPr>
          <w:rFonts w:ascii="Times New Roman" w:eastAsia="Calibri" w:hAnsi="Times New Roman" w:cs="Times New Roman"/>
          <w:sz w:val="28"/>
          <w:szCs w:val="28"/>
        </w:rPr>
        <w:t>соціального захисту окремих категорій мешканців Ковельської територіальної громади</w:t>
      </w:r>
      <w:r w:rsidRPr="0006057C">
        <w:rPr>
          <w:rFonts w:ascii="Times New Roman" w:eastAsia="Calibri" w:hAnsi="Times New Roman" w:cs="Times New Roman"/>
          <w:sz w:val="28"/>
          <w:szCs w:val="28"/>
        </w:rPr>
        <w:t xml:space="preserve"> за  </w:t>
      </w:r>
      <w:r w:rsidR="00A87A92">
        <w:rPr>
          <w:rFonts w:ascii="Times New Roman" w:eastAsia="Calibri" w:hAnsi="Times New Roman" w:cs="Times New Roman"/>
          <w:sz w:val="28"/>
          <w:szCs w:val="28"/>
        </w:rPr>
        <w:t>2</w:t>
      </w:r>
      <w:r w:rsidRPr="0006057C">
        <w:rPr>
          <w:rFonts w:ascii="Times New Roman" w:eastAsia="Calibri" w:hAnsi="Times New Roman" w:cs="Times New Roman"/>
          <w:sz w:val="28"/>
          <w:szCs w:val="28"/>
        </w:rPr>
        <w:t>023 рік  наведено в таблиці.</w:t>
      </w:r>
      <w:r w:rsidRPr="0006057C">
        <w:rPr>
          <w:rFonts w:ascii="Times New Roman" w:eastAsia="Calibri" w:hAnsi="Times New Roman" w:cs="Times New Roman"/>
          <w:sz w:val="28"/>
          <w:szCs w:val="28"/>
        </w:rPr>
        <w:tab/>
      </w:r>
    </w:p>
    <w:p w14:paraId="0C029231" w14:textId="77777777" w:rsidR="004A6A9E" w:rsidRDefault="004A6A9E" w:rsidP="0006057C">
      <w:pPr>
        <w:spacing w:after="0" w:line="240" w:lineRule="auto"/>
        <w:ind w:firstLine="567"/>
        <w:jc w:val="both"/>
        <w:rPr>
          <w:rFonts w:ascii="Times New Roman" w:eastAsia="Calibri" w:hAnsi="Times New Roman" w:cs="Times New Roman"/>
          <w:sz w:val="28"/>
          <w:szCs w:val="28"/>
        </w:rPr>
      </w:pPr>
    </w:p>
    <w:p w14:paraId="2E34866E" w14:textId="77777777" w:rsidR="004A6A9E" w:rsidRDefault="004A6A9E" w:rsidP="0006057C">
      <w:pPr>
        <w:spacing w:after="0" w:line="240" w:lineRule="auto"/>
        <w:ind w:firstLine="567"/>
        <w:jc w:val="both"/>
        <w:rPr>
          <w:rFonts w:ascii="Times New Roman" w:eastAsia="Calibri" w:hAnsi="Times New Roman" w:cs="Times New Roman"/>
          <w:sz w:val="28"/>
          <w:szCs w:val="28"/>
        </w:rPr>
      </w:pPr>
    </w:p>
    <w:p w14:paraId="55B3F721" w14:textId="77777777" w:rsidR="004A6A9E" w:rsidRDefault="004A6A9E" w:rsidP="0006057C">
      <w:pPr>
        <w:spacing w:after="0" w:line="240" w:lineRule="auto"/>
        <w:ind w:firstLine="567"/>
        <w:jc w:val="both"/>
        <w:rPr>
          <w:rFonts w:ascii="Times New Roman" w:eastAsia="Calibri" w:hAnsi="Times New Roman" w:cs="Times New Roman"/>
          <w:sz w:val="28"/>
          <w:szCs w:val="28"/>
        </w:rPr>
      </w:pPr>
    </w:p>
    <w:p w14:paraId="06DD3423" w14:textId="77777777" w:rsidR="004A6A9E" w:rsidRDefault="004A6A9E" w:rsidP="0006057C">
      <w:pPr>
        <w:spacing w:after="0" w:line="240" w:lineRule="auto"/>
        <w:ind w:firstLine="567"/>
        <w:jc w:val="both"/>
        <w:rPr>
          <w:rFonts w:ascii="Times New Roman" w:eastAsia="Calibri" w:hAnsi="Times New Roman" w:cs="Times New Roman"/>
          <w:sz w:val="28"/>
          <w:szCs w:val="28"/>
        </w:rPr>
      </w:pPr>
    </w:p>
    <w:p w14:paraId="4D43C6D4" w14:textId="741C906A" w:rsidR="008B325B" w:rsidRPr="0006057C" w:rsidRDefault="008B325B" w:rsidP="0006057C">
      <w:pPr>
        <w:spacing w:after="0" w:line="240" w:lineRule="auto"/>
        <w:ind w:firstLine="567"/>
        <w:jc w:val="both"/>
        <w:rPr>
          <w:rFonts w:ascii="Times New Roman" w:eastAsia="Calibri" w:hAnsi="Times New Roman" w:cs="Times New Roman"/>
          <w:sz w:val="28"/>
          <w:szCs w:val="28"/>
        </w:rPr>
      </w:pPr>
      <w:r w:rsidRPr="0006057C">
        <w:rPr>
          <w:rFonts w:ascii="Times New Roman" w:eastAsia="Calibri" w:hAnsi="Times New Roman" w:cs="Times New Roman"/>
          <w:sz w:val="28"/>
          <w:szCs w:val="28"/>
        </w:rPr>
        <w:tab/>
      </w:r>
    </w:p>
    <w:p w14:paraId="3C2F9F23" w14:textId="3F1885D2" w:rsidR="008B325B" w:rsidRPr="00A87A92" w:rsidRDefault="00A87A92" w:rsidP="00A87A92">
      <w:pPr>
        <w:spacing w:after="0" w:line="240" w:lineRule="auto"/>
        <w:ind w:firstLine="567"/>
        <w:jc w:val="center"/>
        <w:rPr>
          <w:rFonts w:ascii="Times New Roman" w:eastAsia="Calibri" w:hAnsi="Times New Roman" w:cs="Times New Roman"/>
          <w:sz w:val="28"/>
          <w:szCs w:val="28"/>
        </w:rPr>
      </w:pPr>
      <w:r w:rsidRPr="00A87A92">
        <w:rPr>
          <w:rFonts w:ascii="Times New Roman" w:eastAsia="Calibri" w:hAnsi="Times New Roman" w:cs="Times New Roman"/>
          <w:sz w:val="28"/>
          <w:szCs w:val="28"/>
        </w:rPr>
        <w:t xml:space="preserve">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45"/>
        <w:gridCol w:w="1276"/>
        <w:gridCol w:w="1417"/>
        <w:gridCol w:w="1701"/>
      </w:tblGrid>
      <w:tr w:rsidR="00123BCD" w:rsidRPr="0006057C" w14:paraId="429B8205" w14:textId="77777777" w:rsidTr="00D26499">
        <w:tc>
          <w:tcPr>
            <w:tcW w:w="5245" w:type="dxa"/>
            <w:tcBorders>
              <w:top w:val="single" w:sz="4" w:space="0" w:color="auto"/>
              <w:left w:val="single" w:sz="4" w:space="0" w:color="auto"/>
              <w:bottom w:val="single" w:sz="4" w:space="0" w:color="auto"/>
              <w:right w:val="single" w:sz="4" w:space="0" w:color="auto"/>
            </w:tcBorders>
          </w:tcPr>
          <w:p w14:paraId="09F8DFAE" w14:textId="77777777" w:rsidR="00123BCD" w:rsidRPr="0006057C" w:rsidRDefault="00123BCD" w:rsidP="00123BCD">
            <w:pPr>
              <w:spacing w:after="0" w:line="240" w:lineRule="auto"/>
              <w:ind w:firstLine="37"/>
              <w:jc w:val="center"/>
              <w:rPr>
                <w:rFonts w:ascii="Times New Roman" w:eastAsia="Calibri" w:hAnsi="Times New Roman" w:cs="Times New Roman"/>
                <w:b/>
                <w:sz w:val="24"/>
                <w:szCs w:val="24"/>
              </w:rPr>
            </w:pPr>
          </w:p>
          <w:p w14:paraId="2BA9C125" w14:textId="77777777" w:rsidR="00123BCD" w:rsidRPr="0006057C" w:rsidRDefault="00123BCD" w:rsidP="00123BCD">
            <w:pPr>
              <w:spacing w:after="0" w:line="240" w:lineRule="auto"/>
              <w:ind w:firstLine="37"/>
              <w:jc w:val="center"/>
              <w:rPr>
                <w:rFonts w:ascii="Times New Roman" w:eastAsia="Calibri" w:hAnsi="Times New Roman" w:cs="Times New Roman"/>
                <w:b/>
                <w:sz w:val="24"/>
                <w:szCs w:val="24"/>
              </w:rPr>
            </w:pPr>
          </w:p>
          <w:p w14:paraId="2A63855B" w14:textId="77777777" w:rsidR="00123BCD" w:rsidRPr="0006057C" w:rsidRDefault="00123BCD" w:rsidP="00123BCD">
            <w:pPr>
              <w:spacing w:after="0" w:line="240" w:lineRule="auto"/>
              <w:ind w:firstLine="37"/>
              <w:jc w:val="center"/>
              <w:rPr>
                <w:rFonts w:ascii="Times New Roman" w:eastAsia="Calibri" w:hAnsi="Times New Roman" w:cs="Times New Roman"/>
                <w:b/>
                <w:sz w:val="24"/>
                <w:szCs w:val="24"/>
              </w:rPr>
            </w:pPr>
            <w:r w:rsidRPr="0006057C">
              <w:rPr>
                <w:rFonts w:ascii="Times New Roman" w:eastAsia="Calibri" w:hAnsi="Times New Roman" w:cs="Times New Roman"/>
                <w:b/>
                <w:sz w:val="24"/>
                <w:szCs w:val="24"/>
              </w:rPr>
              <w:t>Назва</w:t>
            </w:r>
          </w:p>
        </w:tc>
        <w:tc>
          <w:tcPr>
            <w:tcW w:w="1276" w:type="dxa"/>
            <w:tcBorders>
              <w:top w:val="single" w:sz="4" w:space="0" w:color="auto"/>
              <w:left w:val="single" w:sz="4" w:space="0" w:color="auto"/>
              <w:bottom w:val="single" w:sz="4" w:space="0" w:color="auto"/>
              <w:right w:val="single" w:sz="4" w:space="0" w:color="auto"/>
            </w:tcBorders>
          </w:tcPr>
          <w:p w14:paraId="3207F363" w14:textId="77777777" w:rsidR="00123BCD" w:rsidRPr="0006057C" w:rsidRDefault="00123BCD" w:rsidP="00123BCD">
            <w:pPr>
              <w:spacing w:after="0" w:line="240" w:lineRule="auto"/>
              <w:jc w:val="center"/>
              <w:rPr>
                <w:rFonts w:ascii="Times New Roman" w:eastAsia="Calibri" w:hAnsi="Times New Roman" w:cs="Times New Roman"/>
                <w:b/>
                <w:sz w:val="24"/>
                <w:szCs w:val="24"/>
              </w:rPr>
            </w:pPr>
            <w:r w:rsidRPr="0006057C">
              <w:rPr>
                <w:rFonts w:ascii="Times New Roman" w:eastAsia="Calibri" w:hAnsi="Times New Roman" w:cs="Times New Roman"/>
                <w:b/>
                <w:sz w:val="24"/>
                <w:szCs w:val="24"/>
              </w:rPr>
              <w:t xml:space="preserve">План </w:t>
            </w:r>
          </w:p>
          <w:p w14:paraId="3077DF52" w14:textId="2AD2A2FB" w:rsidR="00123BCD" w:rsidRPr="0006057C" w:rsidRDefault="00123BCD" w:rsidP="00123BCD">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р</w:t>
            </w:r>
            <w:r w:rsidRPr="0006057C">
              <w:rPr>
                <w:rFonts w:ascii="Times New Roman" w:eastAsia="Calibri" w:hAnsi="Times New Roman" w:cs="Times New Roman"/>
                <w:b/>
                <w:sz w:val="24"/>
                <w:szCs w:val="24"/>
              </w:rPr>
              <w:t>ічни</w:t>
            </w:r>
            <w:r>
              <w:rPr>
                <w:rFonts w:ascii="Times New Roman" w:eastAsia="Calibri" w:hAnsi="Times New Roman" w:cs="Times New Roman"/>
                <w:b/>
                <w:sz w:val="24"/>
                <w:szCs w:val="24"/>
              </w:rPr>
              <w:t>й (</w:t>
            </w:r>
            <w:r w:rsidRPr="00242CC0">
              <w:rPr>
                <w:rFonts w:ascii="Times New Roman" w:eastAsia="Calibri" w:hAnsi="Times New Roman" w:cs="Times New Roman"/>
                <w:b/>
              </w:rPr>
              <w:t>тис.</w:t>
            </w:r>
            <w:r w:rsidR="00D26499">
              <w:rPr>
                <w:rFonts w:ascii="Times New Roman" w:eastAsia="Calibri" w:hAnsi="Times New Roman" w:cs="Times New Roman"/>
                <w:b/>
              </w:rPr>
              <w:t xml:space="preserve"> </w:t>
            </w:r>
            <w:r w:rsidRPr="00242CC0">
              <w:rPr>
                <w:rFonts w:ascii="Times New Roman" w:eastAsia="Calibri" w:hAnsi="Times New Roman" w:cs="Times New Roman"/>
                <w:b/>
              </w:rPr>
              <w:t>грн</w:t>
            </w:r>
            <w:r>
              <w:rPr>
                <w:rFonts w:ascii="Times New Roman" w:eastAsia="Calibri" w:hAnsi="Times New Roman" w:cs="Times New Roman"/>
                <w:b/>
              </w:rPr>
              <w:t>)</w:t>
            </w:r>
          </w:p>
        </w:tc>
        <w:tc>
          <w:tcPr>
            <w:tcW w:w="1417" w:type="dxa"/>
            <w:tcBorders>
              <w:top w:val="single" w:sz="4" w:space="0" w:color="auto"/>
              <w:left w:val="single" w:sz="4" w:space="0" w:color="auto"/>
              <w:bottom w:val="single" w:sz="4" w:space="0" w:color="auto"/>
              <w:right w:val="single" w:sz="4" w:space="0" w:color="auto"/>
            </w:tcBorders>
            <w:hideMark/>
          </w:tcPr>
          <w:p w14:paraId="7C653523" w14:textId="77777777" w:rsidR="00123BCD" w:rsidRPr="0006057C" w:rsidRDefault="00123BCD" w:rsidP="00123BCD">
            <w:pPr>
              <w:spacing w:after="0" w:line="240" w:lineRule="auto"/>
              <w:jc w:val="center"/>
              <w:rPr>
                <w:rFonts w:ascii="Times New Roman" w:eastAsia="Calibri" w:hAnsi="Times New Roman" w:cs="Times New Roman"/>
                <w:b/>
                <w:sz w:val="24"/>
                <w:szCs w:val="24"/>
              </w:rPr>
            </w:pPr>
            <w:r w:rsidRPr="0006057C">
              <w:rPr>
                <w:rFonts w:ascii="Times New Roman" w:eastAsia="Calibri" w:hAnsi="Times New Roman" w:cs="Times New Roman"/>
                <w:b/>
                <w:sz w:val="24"/>
                <w:szCs w:val="24"/>
              </w:rPr>
              <w:t xml:space="preserve">Касові </w:t>
            </w:r>
          </w:p>
          <w:p w14:paraId="51B473DB" w14:textId="77777777" w:rsidR="00123BCD" w:rsidRPr="0006057C" w:rsidRDefault="00123BCD" w:rsidP="00123BCD">
            <w:pPr>
              <w:spacing w:after="0" w:line="240" w:lineRule="auto"/>
              <w:jc w:val="center"/>
              <w:rPr>
                <w:rFonts w:ascii="Times New Roman" w:eastAsia="Calibri" w:hAnsi="Times New Roman" w:cs="Times New Roman"/>
                <w:b/>
                <w:sz w:val="24"/>
                <w:szCs w:val="24"/>
              </w:rPr>
            </w:pPr>
            <w:r w:rsidRPr="0006057C">
              <w:rPr>
                <w:rFonts w:ascii="Times New Roman" w:eastAsia="Calibri" w:hAnsi="Times New Roman" w:cs="Times New Roman"/>
                <w:b/>
                <w:sz w:val="24"/>
                <w:szCs w:val="24"/>
              </w:rPr>
              <w:t xml:space="preserve">видатки за </w:t>
            </w:r>
          </w:p>
          <w:p w14:paraId="6F20079C" w14:textId="6DC33AEB" w:rsidR="00123BCD" w:rsidRPr="0006057C" w:rsidRDefault="00123BCD" w:rsidP="00123BCD">
            <w:pPr>
              <w:spacing w:after="0" w:line="240" w:lineRule="auto"/>
              <w:jc w:val="center"/>
              <w:rPr>
                <w:rFonts w:ascii="Times New Roman" w:eastAsia="Calibri" w:hAnsi="Times New Roman" w:cs="Times New Roman"/>
                <w:b/>
                <w:sz w:val="24"/>
                <w:szCs w:val="24"/>
              </w:rPr>
            </w:pPr>
            <w:r w:rsidRPr="0006057C">
              <w:rPr>
                <w:rFonts w:ascii="Times New Roman" w:eastAsia="Calibri" w:hAnsi="Times New Roman" w:cs="Times New Roman"/>
                <w:b/>
                <w:sz w:val="24"/>
                <w:szCs w:val="24"/>
              </w:rPr>
              <w:t>2023 р</w:t>
            </w:r>
            <w:r>
              <w:rPr>
                <w:rFonts w:ascii="Times New Roman" w:eastAsia="Calibri" w:hAnsi="Times New Roman" w:cs="Times New Roman"/>
                <w:b/>
                <w:sz w:val="24"/>
                <w:szCs w:val="24"/>
              </w:rPr>
              <w:t>ік</w:t>
            </w:r>
            <w:r w:rsidRPr="00242CC0">
              <w:rPr>
                <w:rFonts w:ascii="Times New Roman" w:eastAsia="Calibri" w:hAnsi="Times New Roman" w:cs="Times New Roman"/>
                <w:b/>
              </w:rPr>
              <w:t xml:space="preserve"> </w:t>
            </w:r>
            <w:r>
              <w:rPr>
                <w:rFonts w:ascii="Times New Roman" w:eastAsia="Calibri" w:hAnsi="Times New Roman" w:cs="Times New Roman"/>
                <w:b/>
              </w:rPr>
              <w:t>(</w:t>
            </w:r>
            <w:r w:rsidRPr="00242CC0">
              <w:rPr>
                <w:rFonts w:ascii="Times New Roman" w:eastAsia="Calibri" w:hAnsi="Times New Roman" w:cs="Times New Roman"/>
                <w:b/>
              </w:rPr>
              <w:t>тис.</w:t>
            </w:r>
            <w:r w:rsidR="00D26499">
              <w:rPr>
                <w:rFonts w:ascii="Times New Roman" w:eastAsia="Calibri" w:hAnsi="Times New Roman" w:cs="Times New Roman"/>
                <w:b/>
              </w:rPr>
              <w:t xml:space="preserve"> </w:t>
            </w:r>
            <w:r w:rsidRPr="00242CC0">
              <w:rPr>
                <w:rFonts w:ascii="Times New Roman" w:eastAsia="Calibri" w:hAnsi="Times New Roman" w:cs="Times New Roman"/>
                <w:b/>
              </w:rPr>
              <w:t>грн</w:t>
            </w:r>
            <w:r>
              <w:rPr>
                <w:rFonts w:ascii="Times New Roman" w:eastAsia="Calibri" w:hAnsi="Times New Roman" w:cs="Times New Roman"/>
                <w:b/>
              </w:rPr>
              <w:t>)</w:t>
            </w:r>
          </w:p>
        </w:tc>
        <w:tc>
          <w:tcPr>
            <w:tcW w:w="1701" w:type="dxa"/>
            <w:tcBorders>
              <w:top w:val="single" w:sz="4" w:space="0" w:color="auto"/>
              <w:left w:val="single" w:sz="4" w:space="0" w:color="auto"/>
              <w:bottom w:val="single" w:sz="4" w:space="0" w:color="auto"/>
              <w:right w:val="single" w:sz="4" w:space="0" w:color="auto"/>
            </w:tcBorders>
            <w:hideMark/>
          </w:tcPr>
          <w:p w14:paraId="3AD0DE2A" w14:textId="77777777" w:rsidR="00123BCD" w:rsidRPr="0006057C" w:rsidRDefault="00123BCD" w:rsidP="00123BCD">
            <w:pPr>
              <w:spacing w:after="0" w:line="240" w:lineRule="auto"/>
              <w:jc w:val="center"/>
              <w:rPr>
                <w:rFonts w:ascii="Times New Roman" w:eastAsia="Calibri" w:hAnsi="Times New Roman" w:cs="Times New Roman"/>
                <w:b/>
                <w:sz w:val="24"/>
                <w:szCs w:val="24"/>
              </w:rPr>
            </w:pPr>
            <w:r w:rsidRPr="0006057C">
              <w:rPr>
                <w:rFonts w:ascii="Times New Roman" w:eastAsia="Calibri" w:hAnsi="Times New Roman" w:cs="Times New Roman"/>
                <w:b/>
                <w:sz w:val="24"/>
                <w:szCs w:val="24"/>
              </w:rPr>
              <w:t>% виконання</w:t>
            </w:r>
          </w:p>
          <w:p w14:paraId="79E7B9B6" w14:textId="77777777" w:rsidR="00123BCD" w:rsidRPr="0006057C" w:rsidRDefault="00123BCD" w:rsidP="00123BCD">
            <w:pPr>
              <w:spacing w:after="0" w:line="240" w:lineRule="auto"/>
              <w:jc w:val="center"/>
              <w:rPr>
                <w:rFonts w:ascii="Times New Roman" w:eastAsia="Calibri" w:hAnsi="Times New Roman" w:cs="Times New Roman"/>
                <w:b/>
                <w:sz w:val="24"/>
                <w:szCs w:val="24"/>
              </w:rPr>
            </w:pPr>
            <w:r w:rsidRPr="0006057C">
              <w:rPr>
                <w:rFonts w:ascii="Times New Roman" w:eastAsia="Calibri" w:hAnsi="Times New Roman" w:cs="Times New Roman"/>
                <w:b/>
                <w:sz w:val="24"/>
                <w:szCs w:val="24"/>
              </w:rPr>
              <w:t xml:space="preserve">до річного </w:t>
            </w:r>
          </w:p>
          <w:p w14:paraId="49CC6DC2" w14:textId="77777777" w:rsidR="00123BCD" w:rsidRPr="0006057C" w:rsidRDefault="00123BCD" w:rsidP="00123BCD">
            <w:pPr>
              <w:spacing w:after="0" w:line="240" w:lineRule="auto"/>
              <w:jc w:val="center"/>
              <w:rPr>
                <w:rFonts w:ascii="Times New Roman" w:eastAsia="Calibri" w:hAnsi="Times New Roman" w:cs="Times New Roman"/>
                <w:b/>
                <w:sz w:val="24"/>
                <w:szCs w:val="24"/>
              </w:rPr>
            </w:pPr>
            <w:r w:rsidRPr="0006057C">
              <w:rPr>
                <w:rFonts w:ascii="Times New Roman" w:eastAsia="Calibri" w:hAnsi="Times New Roman" w:cs="Times New Roman"/>
                <w:b/>
                <w:sz w:val="24"/>
                <w:szCs w:val="24"/>
              </w:rPr>
              <w:t xml:space="preserve">плану </w:t>
            </w:r>
          </w:p>
        </w:tc>
      </w:tr>
      <w:tr w:rsidR="008B325B" w:rsidRPr="0006057C" w14:paraId="79B85D1B" w14:textId="77777777" w:rsidTr="00D26499">
        <w:tc>
          <w:tcPr>
            <w:tcW w:w="5245" w:type="dxa"/>
            <w:tcBorders>
              <w:top w:val="single" w:sz="4" w:space="0" w:color="auto"/>
              <w:left w:val="single" w:sz="4" w:space="0" w:color="auto"/>
              <w:bottom w:val="single" w:sz="4" w:space="0" w:color="auto"/>
              <w:right w:val="single" w:sz="4" w:space="0" w:color="auto"/>
            </w:tcBorders>
            <w:hideMark/>
          </w:tcPr>
          <w:p w14:paraId="62D7CBC9" w14:textId="77777777" w:rsidR="008B325B" w:rsidRPr="0006057C" w:rsidRDefault="008B325B" w:rsidP="0006057C">
            <w:pPr>
              <w:spacing w:after="0" w:line="240" w:lineRule="auto"/>
              <w:ind w:firstLine="37"/>
              <w:rPr>
                <w:rFonts w:ascii="Times New Roman" w:eastAsia="Calibri" w:hAnsi="Times New Roman" w:cs="Times New Roman"/>
                <w:sz w:val="24"/>
                <w:szCs w:val="24"/>
              </w:rPr>
            </w:pPr>
            <w:r w:rsidRPr="0006057C">
              <w:rPr>
                <w:rFonts w:ascii="Times New Roman" w:eastAsia="Calibri" w:hAnsi="Times New Roman" w:cs="Times New Roman"/>
                <w:sz w:val="24"/>
                <w:szCs w:val="24"/>
              </w:rPr>
              <w:t>Матеріальна допомога на лікування і підтримку тих, хто перебуває у складних життєвих обставинах</w:t>
            </w:r>
          </w:p>
        </w:tc>
        <w:tc>
          <w:tcPr>
            <w:tcW w:w="1276" w:type="dxa"/>
            <w:tcBorders>
              <w:top w:val="single" w:sz="4" w:space="0" w:color="auto"/>
              <w:left w:val="single" w:sz="4" w:space="0" w:color="auto"/>
              <w:bottom w:val="single" w:sz="4" w:space="0" w:color="auto"/>
              <w:right w:val="single" w:sz="4" w:space="0" w:color="auto"/>
            </w:tcBorders>
            <w:hideMark/>
          </w:tcPr>
          <w:p w14:paraId="0BB1D349" w14:textId="77777777" w:rsidR="008B325B" w:rsidRPr="0006057C" w:rsidRDefault="008B325B"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500,0</w:t>
            </w:r>
          </w:p>
        </w:tc>
        <w:tc>
          <w:tcPr>
            <w:tcW w:w="1417" w:type="dxa"/>
            <w:tcBorders>
              <w:top w:val="single" w:sz="4" w:space="0" w:color="auto"/>
              <w:left w:val="single" w:sz="4" w:space="0" w:color="auto"/>
              <w:bottom w:val="single" w:sz="4" w:space="0" w:color="auto"/>
              <w:right w:val="single" w:sz="4" w:space="0" w:color="auto"/>
            </w:tcBorders>
            <w:hideMark/>
          </w:tcPr>
          <w:p w14:paraId="40035543" w14:textId="77777777" w:rsidR="008B325B" w:rsidRPr="0006057C" w:rsidRDefault="008B325B"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500,0</w:t>
            </w:r>
          </w:p>
        </w:tc>
        <w:tc>
          <w:tcPr>
            <w:tcW w:w="1701" w:type="dxa"/>
            <w:tcBorders>
              <w:top w:val="single" w:sz="4" w:space="0" w:color="auto"/>
              <w:left w:val="single" w:sz="4" w:space="0" w:color="auto"/>
              <w:bottom w:val="single" w:sz="4" w:space="0" w:color="auto"/>
              <w:right w:val="single" w:sz="4" w:space="0" w:color="auto"/>
            </w:tcBorders>
            <w:hideMark/>
          </w:tcPr>
          <w:p w14:paraId="5AEAB897" w14:textId="77777777" w:rsidR="008B325B" w:rsidRPr="0006057C" w:rsidRDefault="008B325B"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100,0</w:t>
            </w:r>
          </w:p>
        </w:tc>
      </w:tr>
      <w:tr w:rsidR="008B325B" w:rsidRPr="0006057C" w14:paraId="7B62FF77" w14:textId="77777777" w:rsidTr="00D26499">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30D8D65C" w14:textId="77777777" w:rsidR="008B325B" w:rsidRPr="0006057C" w:rsidRDefault="008B325B" w:rsidP="0006057C">
            <w:pPr>
              <w:spacing w:after="0" w:line="240" w:lineRule="auto"/>
              <w:ind w:firstLine="37"/>
              <w:rPr>
                <w:rFonts w:ascii="Times New Roman" w:eastAsia="Calibri" w:hAnsi="Times New Roman" w:cs="Times New Roman"/>
                <w:sz w:val="24"/>
                <w:szCs w:val="24"/>
              </w:rPr>
            </w:pPr>
            <w:r w:rsidRPr="0006057C">
              <w:rPr>
                <w:rFonts w:ascii="Times New Roman" w:eastAsia="Calibri" w:hAnsi="Times New Roman" w:cs="Times New Roman"/>
                <w:sz w:val="24"/>
                <w:szCs w:val="24"/>
              </w:rPr>
              <w:t xml:space="preserve">Матеріальна допомога батькам, загиблим в </w:t>
            </w:r>
          </w:p>
          <w:p w14:paraId="09A46383" w14:textId="77777777" w:rsidR="008B325B" w:rsidRPr="0006057C" w:rsidRDefault="008B325B" w:rsidP="0006057C">
            <w:pPr>
              <w:spacing w:after="0" w:line="240" w:lineRule="auto"/>
              <w:ind w:firstLine="37"/>
              <w:rPr>
                <w:rFonts w:ascii="Times New Roman" w:eastAsia="Calibri" w:hAnsi="Times New Roman" w:cs="Times New Roman"/>
                <w:sz w:val="24"/>
                <w:szCs w:val="24"/>
              </w:rPr>
            </w:pPr>
            <w:r w:rsidRPr="0006057C">
              <w:rPr>
                <w:rFonts w:ascii="Times New Roman" w:eastAsia="Calibri" w:hAnsi="Times New Roman" w:cs="Times New Roman"/>
                <w:sz w:val="24"/>
                <w:szCs w:val="24"/>
              </w:rPr>
              <w:t>Афганістані і Іраку</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28A5523" w14:textId="77777777" w:rsidR="008B325B" w:rsidRPr="0006057C" w:rsidRDefault="008B325B"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F0CA34" w14:textId="77777777" w:rsidR="008B325B" w:rsidRPr="0006057C" w:rsidRDefault="008B325B"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4,8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89DFFF" w14:textId="77777777" w:rsidR="008B325B" w:rsidRPr="0006057C" w:rsidRDefault="008B325B"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100,0</w:t>
            </w:r>
          </w:p>
        </w:tc>
      </w:tr>
      <w:tr w:rsidR="008B325B" w:rsidRPr="0006057C" w14:paraId="11F31D36" w14:textId="77777777" w:rsidTr="00D26499">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1FEF8386" w14:textId="77777777" w:rsidR="008B325B" w:rsidRPr="0006057C" w:rsidRDefault="008B325B" w:rsidP="0006057C">
            <w:pPr>
              <w:spacing w:after="0" w:line="240" w:lineRule="auto"/>
              <w:ind w:firstLine="37"/>
              <w:rPr>
                <w:rFonts w:ascii="Times New Roman" w:eastAsia="Calibri" w:hAnsi="Times New Roman" w:cs="Times New Roman"/>
                <w:sz w:val="24"/>
                <w:szCs w:val="24"/>
              </w:rPr>
            </w:pPr>
            <w:r w:rsidRPr="0006057C">
              <w:rPr>
                <w:rFonts w:ascii="Times New Roman" w:eastAsia="Calibri" w:hAnsi="Times New Roman" w:cs="Times New Roman"/>
                <w:sz w:val="24"/>
                <w:szCs w:val="24"/>
              </w:rPr>
              <w:t>Цільова допомога на погашення заборгованості за спожиті комунальні послуги</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29578EE" w14:textId="77777777" w:rsidR="008B325B" w:rsidRPr="0006057C" w:rsidRDefault="008B325B"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46,0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4D26B6" w14:textId="77777777" w:rsidR="008B325B" w:rsidRPr="0006057C" w:rsidRDefault="008B325B"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35,4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9D315AB" w14:textId="77777777" w:rsidR="008B325B" w:rsidRPr="0006057C" w:rsidRDefault="008B325B"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77,0</w:t>
            </w:r>
          </w:p>
        </w:tc>
      </w:tr>
      <w:tr w:rsidR="008B325B" w:rsidRPr="0006057C" w14:paraId="486869F1" w14:textId="77777777" w:rsidTr="00D26499">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36B45D29" w14:textId="77777777" w:rsidR="008B325B" w:rsidRPr="0006057C" w:rsidRDefault="008B325B" w:rsidP="0006057C">
            <w:pPr>
              <w:spacing w:after="0" w:line="240" w:lineRule="auto"/>
              <w:ind w:firstLine="37"/>
              <w:rPr>
                <w:rFonts w:ascii="Times New Roman" w:eastAsia="Calibri" w:hAnsi="Times New Roman" w:cs="Times New Roman"/>
                <w:sz w:val="24"/>
                <w:szCs w:val="24"/>
              </w:rPr>
            </w:pPr>
            <w:r w:rsidRPr="0006057C">
              <w:rPr>
                <w:rFonts w:ascii="Times New Roman" w:eastAsia="Calibri" w:hAnsi="Times New Roman" w:cs="Times New Roman"/>
                <w:sz w:val="24"/>
                <w:szCs w:val="24"/>
              </w:rPr>
              <w:t>Матеріальна допомога на поховання осіб, які не досягли пенсійного віку</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066BEBE" w14:textId="77777777" w:rsidR="008B325B" w:rsidRPr="0006057C" w:rsidRDefault="008B325B"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200.0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B0587D" w14:textId="77777777" w:rsidR="008B325B" w:rsidRPr="0006057C" w:rsidRDefault="008B325B"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155,9</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3F889A" w14:textId="77777777" w:rsidR="008B325B" w:rsidRPr="0006057C" w:rsidRDefault="008B325B"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78,0</w:t>
            </w:r>
          </w:p>
        </w:tc>
      </w:tr>
      <w:tr w:rsidR="008B325B" w:rsidRPr="0006057C" w14:paraId="15F1A26D" w14:textId="77777777" w:rsidTr="00D26499">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68B50EE7" w14:textId="77777777" w:rsidR="008B325B" w:rsidRPr="0006057C" w:rsidRDefault="008B325B" w:rsidP="0006057C">
            <w:pPr>
              <w:spacing w:after="0" w:line="240" w:lineRule="auto"/>
              <w:ind w:firstLine="37"/>
              <w:rPr>
                <w:rFonts w:ascii="Times New Roman" w:eastAsia="Calibri" w:hAnsi="Times New Roman" w:cs="Times New Roman"/>
                <w:sz w:val="24"/>
                <w:szCs w:val="24"/>
              </w:rPr>
            </w:pPr>
            <w:r w:rsidRPr="0006057C">
              <w:rPr>
                <w:rFonts w:ascii="Times New Roman" w:eastAsia="Calibri" w:hAnsi="Times New Roman" w:cs="Times New Roman"/>
                <w:sz w:val="24"/>
                <w:szCs w:val="24"/>
              </w:rPr>
              <w:t>Матеріальна допомога на лікування дітей хворих на ДЦП</w:t>
            </w:r>
          </w:p>
        </w:tc>
        <w:tc>
          <w:tcPr>
            <w:tcW w:w="1276" w:type="dxa"/>
            <w:tcBorders>
              <w:top w:val="single" w:sz="4" w:space="0" w:color="auto"/>
              <w:left w:val="single" w:sz="4" w:space="0" w:color="auto"/>
              <w:bottom w:val="single" w:sz="4" w:space="0" w:color="auto"/>
              <w:right w:val="single" w:sz="4" w:space="0" w:color="auto"/>
            </w:tcBorders>
            <w:vAlign w:val="center"/>
          </w:tcPr>
          <w:p w14:paraId="05099148" w14:textId="77777777" w:rsidR="008B325B" w:rsidRPr="0006057C" w:rsidRDefault="008B325B" w:rsidP="0006057C">
            <w:pPr>
              <w:spacing w:after="0" w:line="240" w:lineRule="auto"/>
              <w:jc w:val="center"/>
              <w:rPr>
                <w:rFonts w:ascii="Times New Roman" w:eastAsia="Calibri" w:hAnsi="Times New Roman" w:cs="Times New Roman"/>
                <w:sz w:val="24"/>
                <w:szCs w:val="24"/>
              </w:rPr>
            </w:pPr>
          </w:p>
          <w:p w14:paraId="5B173712" w14:textId="77777777" w:rsidR="008B325B" w:rsidRPr="0006057C" w:rsidRDefault="008B325B"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50,0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A8850F" w14:textId="77777777" w:rsidR="008B325B" w:rsidRPr="0006057C" w:rsidRDefault="008B325B"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24,0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0549EB" w14:textId="77777777" w:rsidR="008B325B" w:rsidRPr="0006057C" w:rsidRDefault="008B325B"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48,0</w:t>
            </w:r>
          </w:p>
        </w:tc>
      </w:tr>
      <w:tr w:rsidR="008B325B" w:rsidRPr="0006057C" w14:paraId="69F2C944" w14:textId="77777777" w:rsidTr="00D26499">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71F0F25B" w14:textId="77777777" w:rsidR="008B325B" w:rsidRPr="0006057C" w:rsidRDefault="008B325B" w:rsidP="0006057C">
            <w:pPr>
              <w:spacing w:after="0" w:line="240" w:lineRule="auto"/>
              <w:ind w:firstLine="37"/>
              <w:rPr>
                <w:rFonts w:ascii="Times New Roman" w:eastAsia="Calibri" w:hAnsi="Times New Roman" w:cs="Times New Roman"/>
                <w:sz w:val="24"/>
                <w:szCs w:val="24"/>
              </w:rPr>
            </w:pPr>
            <w:r w:rsidRPr="0006057C">
              <w:rPr>
                <w:rFonts w:ascii="Times New Roman" w:eastAsia="Calibri" w:hAnsi="Times New Roman" w:cs="Times New Roman"/>
                <w:sz w:val="24"/>
                <w:szCs w:val="24"/>
              </w:rPr>
              <w:t>Цільова матеріальна допомога на лікування осіб з рідкісними захворюваннями</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38E8731" w14:textId="77777777" w:rsidR="008B325B" w:rsidRPr="0006057C" w:rsidRDefault="008B325B"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600,0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E53FA3" w14:textId="77777777" w:rsidR="008B325B" w:rsidRPr="0006057C" w:rsidRDefault="008B325B"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600,0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EC72C13" w14:textId="77777777" w:rsidR="008B325B" w:rsidRPr="0006057C" w:rsidRDefault="008B325B"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100,0</w:t>
            </w:r>
          </w:p>
        </w:tc>
      </w:tr>
      <w:tr w:rsidR="008B325B" w:rsidRPr="0006057C" w14:paraId="5F16B793" w14:textId="77777777" w:rsidTr="00D26499">
        <w:trPr>
          <w:trHeight w:val="825"/>
        </w:trPr>
        <w:tc>
          <w:tcPr>
            <w:tcW w:w="5245" w:type="dxa"/>
            <w:tcBorders>
              <w:top w:val="single" w:sz="4" w:space="0" w:color="auto"/>
              <w:left w:val="single" w:sz="4" w:space="0" w:color="auto"/>
              <w:bottom w:val="single" w:sz="4" w:space="0" w:color="auto"/>
              <w:right w:val="single" w:sz="4" w:space="0" w:color="auto"/>
            </w:tcBorders>
            <w:vAlign w:val="center"/>
            <w:hideMark/>
          </w:tcPr>
          <w:p w14:paraId="222012FE" w14:textId="77777777" w:rsidR="008B325B" w:rsidRPr="0006057C" w:rsidRDefault="008B325B" w:rsidP="0006057C">
            <w:pPr>
              <w:spacing w:after="0" w:line="240" w:lineRule="auto"/>
              <w:ind w:firstLine="37"/>
              <w:rPr>
                <w:rFonts w:ascii="Times New Roman" w:eastAsia="Calibri" w:hAnsi="Times New Roman" w:cs="Times New Roman"/>
                <w:sz w:val="24"/>
                <w:szCs w:val="24"/>
              </w:rPr>
            </w:pPr>
            <w:r w:rsidRPr="0006057C">
              <w:rPr>
                <w:rFonts w:ascii="Times New Roman" w:eastAsia="Calibri" w:hAnsi="Times New Roman" w:cs="Times New Roman"/>
                <w:sz w:val="24"/>
                <w:szCs w:val="24"/>
              </w:rPr>
              <w:t xml:space="preserve">Одноразова матеріальна допомога жителям </w:t>
            </w:r>
          </w:p>
          <w:p w14:paraId="43855338" w14:textId="6F25DF7B" w:rsidR="008B325B" w:rsidRPr="0006057C" w:rsidRDefault="008B325B" w:rsidP="0006057C">
            <w:pPr>
              <w:spacing w:after="0" w:line="240" w:lineRule="auto"/>
              <w:ind w:firstLine="37"/>
              <w:rPr>
                <w:rFonts w:ascii="Times New Roman" w:eastAsia="Calibri" w:hAnsi="Times New Roman" w:cs="Times New Roman"/>
                <w:sz w:val="24"/>
                <w:szCs w:val="24"/>
              </w:rPr>
            </w:pPr>
            <w:r w:rsidRPr="0006057C">
              <w:rPr>
                <w:rFonts w:ascii="Times New Roman" w:eastAsia="Calibri" w:hAnsi="Times New Roman" w:cs="Times New Roman"/>
                <w:sz w:val="24"/>
                <w:szCs w:val="24"/>
              </w:rPr>
              <w:t xml:space="preserve">територіальної громади хворим на </w:t>
            </w:r>
          </w:p>
          <w:p w14:paraId="6CD666FB" w14:textId="77777777" w:rsidR="008B325B" w:rsidRPr="0006057C" w:rsidRDefault="008B325B" w:rsidP="0006057C">
            <w:pPr>
              <w:spacing w:after="0" w:line="240" w:lineRule="auto"/>
              <w:ind w:firstLine="37"/>
              <w:rPr>
                <w:rFonts w:ascii="Times New Roman" w:eastAsia="Calibri" w:hAnsi="Times New Roman" w:cs="Times New Roman"/>
                <w:sz w:val="24"/>
                <w:szCs w:val="24"/>
              </w:rPr>
            </w:pPr>
            <w:r w:rsidRPr="0006057C">
              <w:rPr>
                <w:rFonts w:ascii="Times New Roman" w:eastAsia="Calibri" w:hAnsi="Times New Roman" w:cs="Times New Roman"/>
                <w:sz w:val="24"/>
                <w:szCs w:val="24"/>
              </w:rPr>
              <w:t>онкологічні захворювання</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8398AA4" w14:textId="77777777" w:rsidR="008B325B" w:rsidRPr="0006057C" w:rsidRDefault="008B325B"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880,0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889F4D" w14:textId="77777777" w:rsidR="008B325B" w:rsidRPr="0006057C" w:rsidRDefault="008B325B"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880,0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543233" w14:textId="77777777" w:rsidR="008B325B" w:rsidRPr="0006057C" w:rsidRDefault="008B325B"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100,0</w:t>
            </w:r>
          </w:p>
        </w:tc>
      </w:tr>
      <w:tr w:rsidR="008B325B" w:rsidRPr="0006057C" w14:paraId="3FF5EA09" w14:textId="77777777" w:rsidTr="00D26499">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058D7592" w14:textId="77777777" w:rsidR="008B325B" w:rsidRPr="0006057C" w:rsidRDefault="008B325B" w:rsidP="0006057C">
            <w:pPr>
              <w:spacing w:after="0" w:line="240" w:lineRule="auto"/>
              <w:ind w:firstLine="37"/>
              <w:rPr>
                <w:rFonts w:ascii="Times New Roman" w:eastAsia="Calibri" w:hAnsi="Times New Roman" w:cs="Times New Roman"/>
                <w:sz w:val="24"/>
                <w:szCs w:val="24"/>
              </w:rPr>
            </w:pPr>
            <w:r w:rsidRPr="0006057C">
              <w:rPr>
                <w:rFonts w:ascii="Times New Roman" w:eastAsia="Calibri" w:hAnsi="Times New Roman" w:cs="Times New Roman"/>
                <w:sz w:val="24"/>
                <w:szCs w:val="24"/>
              </w:rPr>
              <w:t>Компенсація фізичним особам, які надають соціальні послуги</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EE41C7C" w14:textId="77777777" w:rsidR="008B325B" w:rsidRPr="0006057C" w:rsidRDefault="008B325B"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855,0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258E99" w14:textId="77777777" w:rsidR="008B325B" w:rsidRPr="0006057C" w:rsidRDefault="008B325B"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831,0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BDC5D59" w14:textId="77777777" w:rsidR="008B325B" w:rsidRPr="0006057C" w:rsidRDefault="008B325B"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97,2</w:t>
            </w:r>
          </w:p>
        </w:tc>
      </w:tr>
      <w:tr w:rsidR="008B325B" w:rsidRPr="0006057C" w14:paraId="1E4727A4" w14:textId="77777777" w:rsidTr="00D26499">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582038C7" w14:textId="77777777" w:rsidR="008B325B" w:rsidRPr="0006057C" w:rsidRDefault="008B325B" w:rsidP="0006057C">
            <w:pPr>
              <w:spacing w:after="0" w:line="240" w:lineRule="auto"/>
              <w:ind w:firstLine="37"/>
              <w:rPr>
                <w:rFonts w:ascii="Times New Roman" w:eastAsia="Calibri" w:hAnsi="Times New Roman" w:cs="Times New Roman"/>
                <w:sz w:val="24"/>
                <w:szCs w:val="24"/>
              </w:rPr>
            </w:pPr>
            <w:r w:rsidRPr="0006057C">
              <w:rPr>
                <w:rFonts w:ascii="Times New Roman" w:eastAsia="Calibri" w:hAnsi="Times New Roman" w:cs="Times New Roman"/>
                <w:sz w:val="24"/>
                <w:szCs w:val="24"/>
              </w:rPr>
              <w:t>Компенсаційні виплати на пільговий проїзд автомобільним транспортом окремим категоріям громадян</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72F1E81" w14:textId="77777777" w:rsidR="008B325B" w:rsidRPr="0006057C" w:rsidRDefault="008B325B"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8706,0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B23081" w14:textId="77777777" w:rsidR="008B325B" w:rsidRPr="0006057C" w:rsidRDefault="008B325B"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8706,0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FB7F14" w14:textId="77777777" w:rsidR="008B325B" w:rsidRPr="0006057C" w:rsidRDefault="008B325B"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100,0</w:t>
            </w:r>
          </w:p>
        </w:tc>
      </w:tr>
      <w:tr w:rsidR="008B325B" w:rsidRPr="0006057C" w14:paraId="0BA706A5" w14:textId="77777777" w:rsidTr="00D26499">
        <w:trPr>
          <w:trHeight w:val="675"/>
        </w:trPr>
        <w:tc>
          <w:tcPr>
            <w:tcW w:w="5245" w:type="dxa"/>
            <w:tcBorders>
              <w:top w:val="single" w:sz="4" w:space="0" w:color="auto"/>
              <w:left w:val="single" w:sz="4" w:space="0" w:color="auto"/>
              <w:bottom w:val="single" w:sz="4" w:space="0" w:color="auto"/>
              <w:right w:val="single" w:sz="4" w:space="0" w:color="auto"/>
            </w:tcBorders>
            <w:vAlign w:val="center"/>
            <w:hideMark/>
          </w:tcPr>
          <w:p w14:paraId="2AC87E58" w14:textId="77777777" w:rsidR="008B325B" w:rsidRPr="0006057C" w:rsidRDefault="008B325B" w:rsidP="0006057C">
            <w:pPr>
              <w:spacing w:after="0" w:line="240" w:lineRule="auto"/>
              <w:ind w:firstLine="37"/>
              <w:rPr>
                <w:rFonts w:ascii="Times New Roman" w:eastAsia="Calibri" w:hAnsi="Times New Roman" w:cs="Times New Roman"/>
                <w:sz w:val="24"/>
                <w:szCs w:val="24"/>
                <w:lang w:eastAsia="ru-RU"/>
              </w:rPr>
            </w:pPr>
            <w:r w:rsidRPr="0006057C">
              <w:rPr>
                <w:rFonts w:ascii="Times New Roman" w:eastAsia="Calibri" w:hAnsi="Times New Roman" w:cs="Times New Roman"/>
                <w:sz w:val="24"/>
                <w:szCs w:val="24"/>
                <w:lang w:eastAsia="ru-RU"/>
              </w:rPr>
              <w:t>Надання додаткових пільг особам з інвалідністю 1 і 2 групи по зору</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8A3BF8C" w14:textId="77777777" w:rsidR="008B325B" w:rsidRPr="0006057C" w:rsidRDefault="008B325B"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200,0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F845EF" w14:textId="77777777" w:rsidR="008B325B" w:rsidRPr="0006057C" w:rsidRDefault="008B325B"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162,5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B9FC721" w14:textId="77777777" w:rsidR="008B325B" w:rsidRPr="0006057C" w:rsidRDefault="008B325B"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81,3</w:t>
            </w:r>
          </w:p>
        </w:tc>
      </w:tr>
      <w:tr w:rsidR="008B325B" w:rsidRPr="0006057C" w14:paraId="4AB51B6C" w14:textId="77777777" w:rsidTr="00D26499">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21B6B0A0" w14:textId="77777777" w:rsidR="008B325B" w:rsidRPr="0006057C" w:rsidRDefault="008B325B" w:rsidP="0006057C">
            <w:pPr>
              <w:spacing w:after="0" w:line="240" w:lineRule="auto"/>
              <w:ind w:firstLine="37"/>
              <w:rPr>
                <w:rFonts w:ascii="Times New Roman" w:eastAsia="Calibri" w:hAnsi="Times New Roman" w:cs="Times New Roman"/>
                <w:sz w:val="24"/>
                <w:szCs w:val="24"/>
              </w:rPr>
            </w:pPr>
            <w:r w:rsidRPr="0006057C">
              <w:rPr>
                <w:rFonts w:ascii="Times New Roman" w:eastAsia="Calibri" w:hAnsi="Times New Roman" w:cs="Times New Roman"/>
                <w:sz w:val="24"/>
                <w:szCs w:val="24"/>
              </w:rPr>
              <w:t xml:space="preserve">Інші пільги громадянам, які постраждали </w:t>
            </w:r>
          </w:p>
          <w:p w14:paraId="78A2A4F1" w14:textId="77777777" w:rsidR="008B325B" w:rsidRPr="0006057C" w:rsidRDefault="008B325B" w:rsidP="0006057C">
            <w:pPr>
              <w:spacing w:after="0" w:line="240" w:lineRule="auto"/>
              <w:ind w:firstLine="37"/>
              <w:rPr>
                <w:rFonts w:ascii="Times New Roman" w:eastAsia="Calibri" w:hAnsi="Times New Roman" w:cs="Times New Roman"/>
                <w:sz w:val="24"/>
                <w:szCs w:val="24"/>
              </w:rPr>
            </w:pPr>
            <w:r w:rsidRPr="0006057C">
              <w:rPr>
                <w:rFonts w:ascii="Times New Roman" w:eastAsia="Calibri" w:hAnsi="Times New Roman" w:cs="Times New Roman"/>
                <w:sz w:val="24"/>
                <w:szCs w:val="24"/>
              </w:rPr>
              <w:t xml:space="preserve">внаслідок аварії на ЧАЕС: безкоштовний проїзд </w:t>
            </w:r>
          </w:p>
          <w:p w14:paraId="129EA1F2" w14:textId="77777777" w:rsidR="008B325B" w:rsidRPr="0006057C" w:rsidRDefault="008B325B" w:rsidP="0006057C">
            <w:pPr>
              <w:spacing w:after="0" w:line="240" w:lineRule="auto"/>
              <w:ind w:firstLine="37"/>
              <w:rPr>
                <w:rFonts w:ascii="Times New Roman" w:eastAsia="Calibri" w:hAnsi="Times New Roman" w:cs="Times New Roman"/>
                <w:sz w:val="24"/>
                <w:szCs w:val="24"/>
              </w:rPr>
            </w:pPr>
            <w:r w:rsidRPr="0006057C">
              <w:rPr>
                <w:rFonts w:ascii="Times New Roman" w:eastAsia="Calibri" w:hAnsi="Times New Roman" w:cs="Times New Roman"/>
                <w:sz w:val="24"/>
                <w:szCs w:val="24"/>
              </w:rPr>
              <w:t>один раз в рік до будь-якого населеного пункту</w:t>
            </w:r>
          </w:p>
          <w:p w14:paraId="6AB78612" w14:textId="044F1F94" w:rsidR="008B325B" w:rsidRPr="0006057C" w:rsidRDefault="008B325B" w:rsidP="0006057C">
            <w:pPr>
              <w:spacing w:after="0" w:line="240" w:lineRule="auto"/>
              <w:ind w:firstLine="37"/>
              <w:rPr>
                <w:rFonts w:ascii="Times New Roman" w:eastAsia="Calibri" w:hAnsi="Times New Roman" w:cs="Times New Roman"/>
                <w:sz w:val="24"/>
                <w:szCs w:val="24"/>
              </w:rPr>
            </w:pPr>
            <w:r w:rsidRPr="0006057C">
              <w:rPr>
                <w:rFonts w:ascii="Times New Roman" w:eastAsia="Calibri" w:hAnsi="Times New Roman" w:cs="Times New Roman"/>
                <w:sz w:val="24"/>
                <w:szCs w:val="24"/>
              </w:rPr>
              <w:t xml:space="preserve"> України автомобільним, </w:t>
            </w:r>
            <w:r w:rsidR="006945ED" w:rsidRPr="0006057C">
              <w:rPr>
                <w:rFonts w:ascii="Times New Roman" w:eastAsia="Calibri" w:hAnsi="Times New Roman" w:cs="Times New Roman"/>
                <w:sz w:val="24"/>
                <w:szCs w:val="24"/>
              </w:rPr>
              <w:t>залізничним, водним</w:t>
            </w:r>
            <w:r w:rsidRPr="0006057C">
              <w:rPr>
                <w:rFonts w:ascii="Times New Roman" w:eastAsia="Calibri" w:hAnsi="Times New Roman" w:cs="Times New Roman"/>
                <w:sz w:val="24"/>
                <w:szCs w:val="24"/>
              </w:rPr>
              <w:t xml:space="preserve"> та повітряним транспортом</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D9F537B" w14:textId="77777777" w:rsidR="008B325B" w:rsidRPr="0006057C" w:rsidRDefault="008B325B"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20,2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526197" w14:textId="77777777" w:rsidR="008B325B" w:rsidRPr="0006057C" w:rsidRDefault="008B325B"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11,1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769167" w14:textId="77777777" w:rsidR="008B325B" w:rsidRPr="0006057C" w:rsidRDefault="008B325B"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55,0</w:t>
            </w:r>
          </w:p>
        </w:tc>
      </w:tr>
      <w:tr w:rsidR="008B325B" w:rsidRPr="0006057C" w14:paraId="0013014E" w14:textId="77777777" w:rsidTr="00D26499">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20E9D381" w14:textId="77777777" w:rsidR="008B325B" w:rsidRPr="0006057C" w:rsidRDefault="008B325B" w:rsidP="0006057C">
            <w:pPr>
              <w:spacing w:after="0" w:line="240" w:lineRule="auto"/>
              <w:ind w:firstLine="37"/>
              <w:rPr>
                <w:rFonts w:ascii="Times New Roman" w:eastAsia="Calibri" w:hAnsi="Times New Roman" w:cs="Times New Roman"/>
                <w:sz w:val="24"/>
                <w:szCs w:val="24"/>
              </w:rPr>
            </w:pPr>
            <w:r w:rsidRPr="0006057C">
              <w:rPr>
                <w:rFonts w:ascii="Times New Roman" w:eastAsia="Calibri" w:hAnsi="Times New Roman" w:cs="Times New Roman"/>
                <w:sz w:val="24"/>
                <w:szCs w:val="24"/>
              </w:rPr>
              <w:t xml:space="preserve">Надання пільг окремим категоріям громадян з </w:t>
            </w:r>
          </w:p>
          <w:p w14:paraId="4563CA77" w14:textId="77777777" w:rsidR="008B325B" w:rsidRPr="0006057C" w:rsidRDefault="008B325B" w:rsidP="0006057C">
            <w:pPr>
              <w:spacing w:after="0" w:line="240" w:lineRule="auto"/>
              <w:ind w:firstLine="37"/>
              <w:rPr>
                <w:rFonts w:ascii="Times New Roman" w:eastAsia="Calibri" w:hAnsi="Times New Roman" w:cs="Times New Roman"/>
                <w:sz w:val="24"/>
                <w:szCs w:val="24"/>
              </w:rPr>
            </w:pPr>
            <w:r w:rsidRPr="0006057C">
              <w:rPr>
                <w:rFonts w:ascii="Times New Roman" w:eastAsia="Calibri" w:hAnsi="Times New Roman" w:cs="Times New Roman"/>
                <w:sz w:val="24"/>
                <w:szCs w:val="24"/>
              </w:rPr>
              <w:t>послуг зв’язку</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05AFF77" w14:textId="77777777" w:rsidR="008B325B" w:rsidRPr="0006057C" w:rsidRDefault="008B325B"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110,0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072F9A" w14:textId="77777777" w:rsidR="008B325B" w:rsidRPr="0006057C" w:rsidRDefault="008B325B"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102,4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BA09B3" w14:textId="77777777" w:rsidR="008B325B" w:rsidRPr="0006057C" w:rsidRDefault="008B325B"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93,1</w:t>
            </w:r>
          </w:p>
        </w:tc>
      </w:tr>
      <w:tr w:rsidR="008B325B" w:rsidRPr="0006057C" w14:paraId="3208703F" w14:textId="77777777" w:rsidTr="00D26499">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7425C8AD" w14:textId="77777777" w:rsidR="008B325B" w:rsidRPr="0006057C" w:rsidRDefault="008B325B" w:rsidP="0006057C">
            <w:pPr>
              <w:spacing w:after="0" w:line="240" w:lineRule="auto"/>
              <w:ind w:firstLine="37"/>
              <w:rPr>
                <w:rFonts w:ascii="Times New Roman" w:eastAsia="Calibri" w:hAnsi="Times New Roman" w:cs="Times New Roman"/>
                <w:sz w:val="24"/>
                <w:szCs w:val="24"/>
              </w:rPr>
            </w:pPr>
            <w:r w:rsidRPr="0006057C">
              <w:rPr>
                <w:rFonts w:ascii="Times New Roman" w:eastAsia="Calibri" w:hAnsi="Times New Roman" w:cs="Times New Roman"/>
                <w:sz w:val="24"/>
                <w:szCs w:val="24"/>
              </w:rPr>
              <w:t>Компенсаційні виплати на пільговий проїзд окремих категорій громадян на залізничному транспорті</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8908FA8" w14:textId="77777777" w:rsidR="008B325B" w:rsidRPr="0006057C" w:rsidRDefault="008B325B"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800,0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E3FC6C" w14:textId="77777777" w:rsidR="008B325B" w:rsidRPr="0006057C" w:rsidRDefault="008B325B"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744,9</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576D4A" w14:textId="77777777" w:rsidR="008B325B" w:rsidRPr="0006057C" w:rsidRDefault="008B325B"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93,1</w:t>
            </w:r>
          </w:p>
        </w:tc>
      </w:tr>
      <w:tr w:rsidR="008B325B" w:rsidRPr="0006057C" w14:paraId="61547515" w14:textId="77777777" w:rsidTr="00D26499">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08C6FBDA" w14:textId="77777777" w:rsidR="008B325B" w:rsidRPr="0006057C" w:rsidRDefault="008B325B" w:rsidP="0006057C">
            <w:pPr>
              <w:spacing w:after="0" w:line="240" w:lineRule="auto"/>
              <w:ind w:firstLine="37"/>
              <w:rPr>
                <w:rFonts w:ascii="Times New Roman" w:eastAsia="Calibri" w:hAnsi="Times New Roman" w:cs="Times New Roman"/>
                <w:sz w:val="24"/>
                <w:szCs w:val="24"/>
              </w:rPr>
            </w:pPr>
            <w:r w:rsidRPr="0006057C">
              <w:rPr>
                <w:rFonts w:ascii="Times New Roman" w:eastAsia="Calibri" w:hAnsi="Times New Roman" w:cs="Times New Roman"/>
                <w:sz w:val="24"/>
                <w:szCs w:val="24"/>
              </w:rPr>
              <w:t>Фінансова підтримка громадських і благодійних організацій</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4B8A14D" w14:textId="77777777" w:rsidR="008B325B" w:rsidRPr="0006057C" w:rsidRDefault="008B325B"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359,6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10EF46" w14:textId="77777777" w:rsidR="008B325B" w:rsidRPr="0006057C" w:rsidRDefault="008B325B"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332,5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B82447" w14:textId="77777777" w:rsidR="008B325B" w:rsidRPr="0006057C" w:rsidRDefault="008B325B"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92,5</w:t>
            </w:r>
          </w:p>
        </w:tc>
      </w:tr>
      <w:tr w:rsidR="008B325B" w:rsidRPr="0006057C" w14:paraId="73AC13CB" w14:textId="77777777" w:rsidTr="00D26499">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001C96CD" w14:textId="77777777" w:rsidR="008B325B" w:rsidRPr="0006057C" w:rsidRDefault="008B325B" w:rsidP="0006057C">
            <w:pPr>
              <w:spacing w:after="0" w:line="240" w:lineRule="auto"/>
              <w:ind w:firstLine="37"/>
              <w:rPr>
                <w:rFonts w:ascii="Times New Roman" w:eastAsia="Calibri" w:hAnsi="Times New Roman" w:cs="Times New Roman"/>
                <w:sz w:val="24"/>
                <w:szCs w:val="24"/>
              </w:rPr>
            </w:pPr>
            <w:r w:rsidRPr="0006057C">
              <w:rPr>
                <w:rFonts w:ascii="Times New Roman" w:eastAsia="Calibri" w:hAnsi="Times New Roman" w:cs="Times New Roman"/>
                <w:sz w:val="24"/>
                <w:szCs w:val="24"/>
              </w:rPr>
              <w:t>Виплата компенсації постраждалим внаслідок стихійного лиха</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3D1E6BA" w14:textId="77777777" w:rsidR="008B325B" w:rsidRPr="0006057C" w:rsidRDefault="008B325B"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65,0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8D4684" w14:textId="77777777" w:rsidR="008B325B" w:rsidRPr="0006057C" w:rsidRDefault="008B325B"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65,0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D6E8C0" w14:textId="77777777" w:rsidR="008B325B" w:rsidRPr="0006057C" w:rsidRDefault="008B325B"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100,0</w:t>
            </w:r>
          </w:p>
        </w:tc>
      </w:tr>
      <w:tr w:rsidR="008B325B" w:rsidRPr="0006057C" w14:paraId="56D19A2B" w14:textId="77777777" w:rsidTr="00D26499">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2B80514D" w14:textId="77777777" w:rsidR="008B325B" w:rsidRPr="0006057C" w:rsidRDefault="008B325B" w:rsidP="0006057C">
            <w:pPr>
              <w:spacing w:after="0" w:line="240" w:lineRule="auto"/>
              <w:ind w:firstLine="37"/>
              <w:rPr>
                <w:rFonts w:ascii="Times New Roman" w:eastAsia="Calibri" w:hAnsi="Times New Roman" w:cs="Times New Roman"/>
                <w:sz w:val="24"/>
                <w:szCs w:val="24"/>
              </w:rPr>
            </w:pPr>
            <w:r w:rsidRPr="0006057C">
              <w:rPr>
                <w:rFonts w:ascii="Times New Roman" w:eastAsia="Calibri" w:hAnsi="Times New Roman" w:cs="Times New Roman"/>
                <w:sz w:val="24"/>
                <w:szCs w:val="24"/>
              </w:rPr>
              <w:t xml:space="preserve">Надання матеріальної допомоги на проведення пільгової передплати на газету «Вісті </w:t>
            </w:r>
            <w:proofErr w:type="spellStart"/>
            <w:r w:rsidRPr="0006057C">
              <w:rPr>
                <w:rFonts w:ascii="Times New Roman" w:eastAsia="Calibri" w:hAnsi="Times New Roman" w:cs="Times New Roman"/>
                <w:sz w:val="24"/>
                <w:szCs w:val="24"/>
              </w:rPr>
              <w:t>Ковельщини</w:t>
            </w:r>
            <w:proofErr w:type="spellEnd"/>
            <w:r w:rsidRPr="0006057C">
              <w:rPr>
                <w:rFonts w:ascii="Times New Roman" w:eastAsia="Calibri" w:hAnsi="Times New Roman" w:cs="Times New Roman"/>
                <w:sz w:val="24"/>
                <w:szCs w:val="24"/>
              </w:rPr>
              <w:t>»  на 2024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4BBC8DE" w14:textId="77777777" w:rsidR="008B325B" w:rsidRPr="0006057C" w:rsidRDefault="008B325B"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120,0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15DAF1" w14:textId="77777777" w:rsidR="008B325B" w:rsidRPr="0006057C" w:rsidRDefault="008B325B"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119,6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7D37C6" w14:textId="77777777" w:rsidR="008B325B" w:rsidRPr="0006057C" w:rsidRDefault="008B325B"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99,7</w:t>
            </w:r>
          </w:p>
        </w:tc>
      </w:tr>
    </w:tbl>
    <w:p w14:paraId="42144B66" w14:textId="77777777" w:rsidR="008B325B" w:rsidRPr="0006057C" w:rsidRDefault="008B325B" w:rsidP="0006057C">
      <w:pPr>
        <w:widowControl w:val="0"/>
        <w:spacing w:after="0" w:line="240" w:lineRule="auto"/>
        <w:ind w:firstLine="567"/>
        <w:jc w:val="both"/>
        <w:rPr>
          <w:rFonts w:ascii="Times New Roman" w:eastAsia="Calibri" w:hAnsi="Times New Roman" w:cs="Times New Roman"/>
          <w:bCs/>
          <w:iCs/>
          <w:sz w:val="28"/>
          <w:szCs w:val="28"/>
        </w:rPr>
      </w:pPr>
    </w:p>
    <w:p w14:paraId="375630F0" w14:textId="77777777" w:rsidR="004A6A9E" w:rsidRDefault="004A6A9E" w:rsidP="00A738B6">
      <w:pPr>
        <w:ind w:firstLine="567"/>
        <w:jc w:val="both"/>
        <w:rPr>
          <w:rFonts w:ascii="Times New Roman" w:hAnsi="Times New Roman" w:cs="Times New Roman"/>
          <w:sz w:val="28"/>
          <w:szCs w:val="28"/>
        </w:rPr>
      </w:pPr>
    </w:p>
    <w:p w14:paraId="3F25C20F" w14:textId="1AFB5770" w:rsidR="00980CC2" w:rsidRDefault="00980CC2" w:rsidP="00A738B6">
      <w:pPr>
        <w:ind w:firstLine="567"/>
        <w:jc w:val="both"/>
        <w:rPr>
          <w:rFonts w:ascii="Times New Roman" w:hAnsi="Times New Roman" w:cs="Times New Roman"/>
          <w:sz w:val="28"/>
          <w:szCs w:val="28"/>
        </w:rPr>
      </w:pPr>
      <w:r>
        <w:rPr>
          <w:rFonts w:ascii="Times New Roman" w:hAnsi="Times New Roman" w:cs="Times New Roman"/>
          <w:sz w:val="28"/>
          <w:szCs w:val="28"/>
        </w:rPr>
        <w:t>На виконання заходів</w:t>
      </w:r>
      <w:r w:rsidR="008B325B" w:rsidRPr="0006057C">
        <w:rPr>
          <w:rFonts w:ascii="Times New Roman" w:hAnsi="Times New Roman" w:cs="Times New Roman"/>
          <w:sz w:val="28"/>
          <w:szCs w:val="28"/>
        </w:rPr>
        <w:t xml:space="preserve"> Програм</w:t>
      </w:r>
      <w:r>
        <w:rPr>
          <w:rFonts w:ascii="Times New Roman" w:hAnsi="Times New Roman" w:cs="Times New Roman"/>
          <w:sz w:val="28"/>
          <w:szCs w:val="28"/>
        </w:rPr>
        <w:t>и</w:t>
      </w:r>
      <w:r w:rsidR="008B325B" w:rsidRPr="0006057C">
        <w:rPr>
          <w:rFonts w:ascii="Times New Roman" w:hAnsi="Times New Roman" w:cs="Times New Roman"/>
          <w:sz w:val="28"/>
          <w:szCs w:val="28"/>
        </w:rPr>
        <w:t xml:space="preserve"> соціальної підтримки сімей загиблих військовослужбовців, поранених і зниклих безвісті осіб, які брали участь в АТО, ООС та захисті Батьківщини від збройної агресії російської федерації проти України на 2023 рік передбачені видатки в сумі 2625,0 тис. грн. Виконання станови</w:t>
      </w:r>
      <w:r w:rsidR="00C243D9">
        <w:rPr>
          <w:rFonts w:ascii="Times New Roman" w:hAnsi="Times New Roman" w:cs="Times New Roman"/>
          <w:sz w:val="28"/>
          <w:szCs w:val="28"/>
        </w:rPr>
        <w:t>ть</w:t>
      </w:r>
      <w:r w:rsidR="008B325B" w:rsidRPr="0006057C">
        <w:rPr>
          <w:rFonts w:ascii="Times New Roman" w:hAnsi="Times New Roman" w:cs="Times New Roman"/>
          <w:sz w:val="28"/>
          <w:szCs w:val="28"/>
        </w:rPr>
        <w:t xml:space="preserve"> 2225,8 тис. гр</w:t>
      </w:r>
      <w:r w:rsidR="00C243D9">
        <w:rPr>
          <w:rFonts w:ascii="Times New Roman" w:hAnsi="Times New Roman" w:cs="Times New Roman"/>
          <w:sz w:val="28"/>
          <w:szCs w:val="28"/>
        </w:rPr>
        <w:t>н</w:t>
      </w:r>
      <w:r w:rsidR="008B325B" w:rsidRPr="0006057C">
        <w:rPr>
          <w:rFonts w:ascii="Times New Roman" w:hAnsi="Times New Roman" w:cs="Times New Roman"/>
          <w:sz w:val="28"/>
          <w:szCs w:val="28"/>
        </w:rPr>
        <w:t>, або 84,8 % до річних призначень.</w:t>
      </w:r>
    </w:p>
    <w:p w14:paraId="6F4077E9" w14:textId="60956570" w:rsidR="00242CC0" w:rsidRDefault="0052299E" w:rsidP="00A738B6">
      <w:pPr>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             </w:t>
      </w:r>
      <w:r w:rsidR="008B325B" w:rsidRPr="0006057C">
        <w:rPr>
          <w:rFonts w:ascii="Times New Roman" w:eastAsia="Calibri" w:hAnsi="Times New Roman" w:cs="Times New Roman"/>
          <w:sz w:val="28"/>
          <w:szCs w:val="28"/>
        </w:rPr>
        <w:t>Аналіз виконання Програми  за 2023 рік наведено в таблиці.</w:t>
      </w:r>
    </w:p>
    <w:tbl>
      <w:tblPr>
        <w:tblW w:w="974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45"/>
        <w:gridCol w:w="1417"/>
        <w:gridCol w:w="1418"/>
        <w:gridCol w:w="1667"/>
      </w:tblGrid>
      <w:tr w:rsidR="00BE5186" w:rsidRPr="0006057C" w14:paraId="07E5F664" w14:textId="34D4A228" w:rsidTr="00BE5186">
        <w:tc>
          <w:tcPr>
            <w:tcW w:w="5245" w:type="dxa"/>
            <w:tcBorders>
              <w:top w:val="single" w:sz="4" w:space="0" w:color="auto"/>
              <w:left w:val="single" w:sz="4" w:space="0" w:color="auto"/>
              <w:bottom w:val="single" w:sz="4" w:space="0" w:color="auto"/>
              <w:right w:val="single" w:sz="4" w:space="0" w:color="auto"/>
            </w:tcBorders>
          </w:tcPr>
          <w:p w14:paraId="064AE4A0" w14:textId="77777777" w:rsidR="00BE5186" w:rsidRPr="0006057C" w:rsidRDefault="00BE5186" w:rsidP="00BE5186">
            <w:pPr>
              <w:tabs>
                <w:tab w:val="left" w:pos="573"/>
              </w:tabs>
              <w:spacing w:after="0" w:line="240" w:lineRule="auto"/>
              <w:ind w:left="573" w:hanging="142"/>
              <w:rPr>
                <w:rFonts w:ascii="Times New Roman" w:eastAsia="Calibri" w:hAnsi="Times New Roman" w:cs="Times New Roman"/>
                <w:b/>
                <w:sz w:val="24"/>
                <w:szCs w:val="24"/>
              </w:rPr>
            </w:pPr>
          </w:p>
          <w:p w14:paraId="023170D2" w14:textId="77777777" w:rsidR="00BE5186" w:rsidRPr="0006057C" w:rsidRDefault="00BE5186" w:rsidP="00BE5186">
            <w:pPr>
              <w:spacing w:after="0" w:line="240" w:lineRule="auto"/>
              <w:ind w:left="573" w:hanging="142"/>
              <w:jc w:val="center"/>
              <w:rPr>
                <w:rFonts w:ascii="Times New Roman" w:eastAsia="Calibri" w:hAnsi="Times New Roman" w:cs="Times New Roman"/>
                <w:b/>
                <w:sz w:val="24"/>
                <w:szCs w:val="24"/>
              </w:rPr>
            </w:pPr>
            <w:r w:rsidRPr="0006057C">
              <w:rPr>
                <w:rFonts w:ascii="Times New Roman" w:eastAsia="Calibri" w:hAnsi="Times New Roman" w:cs="Times New Roman"/>
                <w:b/>
                <w:sz w:val="24"/>
                <w:szCs w:val="24"/>
              </w:rPr>
              <w:t>Назва</w:t>
            </w:r>
          </w:p>
        </w:tc>
        <w:tc>
          <w:tcPr>
            <w:tcW w:w="1417" w:type="dxa"/>
            <w:tcBorders>
              <w:top w:val="single" w:sz="4" w:space="0" w:color="auto"/>
              <w:left w:val="single" w:sz="4" w:space="0" w:color="auto"/>
              <w:bottom w:val="single" w:sz="4" w:space="0" w:color="auto"/>
              <w:right w:val="single" w:sz="4" w:space="0" w:color="auto"/>
            </w:tcBorders>
          </w:tcPr>
          <w:p w14:paraId="51AB5948" w14:textId="05674214" w:rsidR="00BE5186" w:rsidRPr="0006057C" w:rsidRDefault="00BE5186" w:rsidP="00D26499">
            <w:pPr>
              <w:spacing w:after="0" w:line="240" w:lineRule="auto"/>
              <w:jc w:val="center"/>
              <w:rPr>
                <w:rFonts w:ascii="Times New Roman" w:eastAsia="Calibri" w:hAnsi="Times New Roman" w:cs="Times New Roman"/>
                <w:b/>
                <w:sz w:val="24"/>
                <w:szCs w:val="24"/>
              </w:rPr>
            </w:pPr>
            <w:r w:rsidRPr="0006057C">
              <w:rPr>
                <w:rFonts w:ascii="Times New Roman" w:eastAsia="Calibri" w:hAnsi="Times New Roman" w:cs="Times New Roman"/>
                <w:b/>
                <w:sz w:val="24"/>
                <w:szCs w:val="24"/>
              </w:rPr>
              <w:t>План</w:t>
            </w:r>
          </w:p>
          <w:p w14:paraId="358CFD31" w14:textId="48364170" w:rsidR="00BE5186" w:rsidRPr="0006057C" w:rsidRDefault="00BE5186" w:rsidP="00D26499">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р</w:t>
            </w:r>
            <w:r w:rsidRPr="0006057C">
              <w:rPr>
                <w:rFonts w:ascii="Times New Roman" w:eastAsia="Calibri" w:hAnsi="Times New Roman" w:cs="Times New Roman"/>
                <w:b/>
                <w:sz w:val="24"/>
                <w:szCs w:val="24"/>
              </w:rPr>
              <w:t>ічни</w:t>
            </w:r>
            <w:r>
              <w:rPr>
                <w:rFonts w:ascii="Times New Roman" w:eastAsia="Calibri" w:hAnsi="Times New Roman" w:cs="Times New Roman"/>
                <w:b/>
                <w:sz w:val="24"/>
                <w:szCs w:val="24"/>
              </w:rPr>
              <w:t>й (</w:t>
            </w:r>
            <w:r w:rsidRPr="00242CC0">
              <w:rPr>
                <w:rFonts w:ascii="Times New Roman" w:eastAsia="Calibri" w:hAnsi="Times New Roman" w:cs="Times New Roman"/>
                <w:b/>
              </w:rPr>
              <w:t>тис.</w:t>
            </w:r>
            <w:r>
              <w:rPr>
                <w:rFonts w:ascii="Times New Roman" w:eastAsia="Calibri" w:hAnsi="Times New Roman" w:cs="Times New Roman"/>
                <w:b/>
              </w:rPr>
              <w:t xml:space="preserve"> </w:t>
            </w:r>
            <w:r w:rsidRPr="00242CC0">
              <w:rPr>
                <w:rFonts w:ascii="Times New Roman" w:eastAsia="Calibri" w:hAnsi="Times New Roman" w:cs="Times New Roman"/>
                <w:b/>
              </w:rPr>
              <w:t>грн</w:t>
            </w:r>
            <w:r>
              <w:rPr>
                <w:rFonts w:ascii="Times New Roman" w:eastAsia="Calibri" w:hAnsi="Times New Roman" w:cs="Times New Roman"/>
                <w:b/>
              </w:rPr>
              <w:t>)</w:t>
            </w:r>
          </w:p>
        </w:tc>
        <w:tc>
          <w:tcPr>
            <w:tcW w:w="1418" w:type="dxa"/>
            <w:tcBorders>
              <w:top w:val="single" w:sz="4" w:space="0" w:color="auto"/>
              <w:left w:val="single" w:sz="4" w:space="0" w:color="auto"/>
              <w:bottom w:val="single" w:sz="4" w:space="0" w:color="auto"/>
              <w:right w:val="single" w:sz="4" w:space="0" w:color="auto"/>
            </w:tcBorders>
            <w:hideMark/>
          </w:tcPr>
          <w:p w14:paraId="7CDA1910" w14:textId="77777777" w:rsidR="00BE5186" w:rsidRPr="0006057C" w:rsidRDefault="00BE5186" w:rsidP="0006057C">
            <w:pPr>
              <w:spacing w:after="0" w:line="240" w:lineRule="auto"/>
              <w:jc w:val="center"/>
              <w:rPr>
                <w:rFonts w:ascii="Times New Roman" w:eastAsia="Calibri" w:hAnsi="Times New Roman" w:cs="Times New Roman"/>
                <w:b/>
                <w:sz w:val="24"/>
                <w:szCs w:val="24"/>
              </w:rPr>
            </w:pPr>
            <w:r w:rsidRPr="0006057C">
              <w:rPr>
                <w:rFonts w:ascii="Times New Roman" w:eastAsia="Calibri" w:hAnsi="Times New Roman" w:cs="Times New Roman"/>
                <w:b/>
                <w:sz w:val="24"/>
                <w:szCs w:val="24"/>
              </w:rPr>
              <w:t xml:space="preserve">Касові </w:t>
            </w:r>
          </w:p>
          <w:p w14:paraId="560079F7" w14:textId="77777777" w:rsidR="00BE5186" w:rsidRPr="0006057C" w:rsidRDefault="00BE5186" w:rsidP="0006057C">
            <w:pPr>
              <w:spacing w:after="0" w:line="240" w:lineRule="auto"/>
              <w:jc w:val="center"/>
              <w:rPr>
                <w:rFonts w:ascii="Times New Roman" w:eastAsia="Calibri" w:hAnsi="Times New Roman" w:cs="Times New Roman"/>
                <w:b/>
                <w:sz w:val="24"/>
                <w:szCs w:val="24"/>
              </w:rPr>
            </w:pPr>
            <w:r w:rsidRPr="0006057C">
              <w:rPr>
                <w:rFonts w:ascii="Times New Roman" w:eastAsia="Calibri" w:hAnsi="Times New Roman" w:cs="Times New Roman"/>
                <w:b/>
                <w:sz w:val="24"/>
                <w:szCs w:val="24"/>
              </w:rPr>
              <w:t xml:space="preserve">видатки за </w:t>
            </w:r>
          </w:p>
          <w:p w14:paraId="6B53DC02" w14:textId="64793A34" w:rsidR="00BE5186" w:rsidRPr="0006057C" w:rsidRDefault="00BE5186" w:rsidP="0006057C">
            <w:pPr>
              <w:spacing w:after="0" w:line="240" w:lineRule="auto"/>
              <w:jc w:val="center"/>
              <w:rPr>
                <w:rFonts w:ascii="Times New Roman" w:eastAsia="Calibri" w:hAnsi="Times New Roman" w:cs="Times New Roman"/>
                <w:b/>
                <w:sz w:val="24"/>
                <w:szCs w:val="24"/>
              </w:rPr>
            </w:pPr>
            <w:r w:rsidRPr="0006057C">
              <w:rPr>
                <w:rFonts w:ascii="Times New Roman" w:eastAsia="Calibri" w:hAnsi="Times New Roman" w:cs="Times New Roman"/>
                <w:b/>
                <w:sz w:val="24"/>
                <w:szCs w:val="24"/>
              </w:rPr>
              <w:t>2023 р</w:t>
            </w:r>
            <w:r>
              <w:rPr>
                <w:rFonts w:ascii="Times New Roman" w:eastAsia="Calibri" w:hAnsi="Times New Roman" w:cs="Times New Roman"/>
                <w:b/>
                <w:sz w:val="24"/>
                <w:szCs w:val="24"/>
              </w:rPr>
              <w:t>ік</w:t>
            </w:r>
            <w:r w:rsidRPr="00242CC0">
              <w:rPr>
                <w:rFonts w:ascii="Times New Roman" w:eastAsia="Calibri" w:hAnsi="Times New Roman" w:cs="Times New Roman"/>
                <w:b/>
              </w:rPr>
              <w:t xml:space="preserve"> </w:t>
            </w:r>
            <w:r>
              <w:rPr>
                <w:rFonts w:ascii="Times New Roman" w:eastAsia="Calibri" w:hAnsi="Times New Roman" w:cs="Times New Roman"/>
                <w:b/>
              </w:rPr>
              <w:t>(</w:t>
            </w:r>
            <w:r w:rsidRPr="00242CC0">
              <w:rPr>
                <w:rFonts w:ascii="Times New Roman" w:eastAsia="Calibri" w:hAnsi="Times New Roman" w:cs="Times New Roman"/>
                <w:b/>
              </w:rPr>
              <w:t>тис.</w:t>
            </w:r>
            <w:r>
              <w:rPr>
                <w:rFonts w:ascii="Times New Roman" w:eastAsia="Calibri" w:hAnsi="Times New Roman" w:cs="Times New Roman"/>
                <w:b/>
              </w:rPr>
              <w:t xml:space="preserve"> </w:t>
            </w:r>
            <w:r w:rsidRPr="00242CC0">
              <w:rPr>
                <w:rFonts w:ascii="Times New Roman" w:eastAsia="Calibri" w:hAnsi="Times New Roman" w:cs="Times New Roman"/>
                <w:b/>
              </w:rPr>
              <w:t>грн</w:t>
            </w:r>
            <w:r>
              <w:rPr>
                <w:rFonts w:ascii="Times New Roman" w:eastAsia="Calibri" w:hAnsi="Times New Roman" w:cs="Times New Roman"/>
                <w:b/>
              </w:rPr>
              <w:t>)</w:t>
            </w:r>
          </w:p>
        </w:tc>
        <w:tc>
          <w:tcPr>
            <w:tcW w:w="1667" w:type="dxa"/>
            <w:tcBorders>
              <w:top w:val="single" w:sz="4" w:space="0" w:color="auto"/>
              <w:left w:val="single" w:sz="4" w:space="0" w:color="auto"/>
              <w:bottom w:val="single" w:sz="4" w:space="0" w:color="auto"/>
              <w:right w:val="single" w:sz="4" w:space="0" w:color="auto"/>
            </w:tcBorders>
            <w:hideMark/>
          </w:tcPr>
          <w:p w14:paraId="0B2C2C6B" w14:textId="77777777" w:rsidR="00BE5186" w:rsidRPr="0006057C" w:rsidRDefault="00BE5186" w:rsidP="0006057C">
            <w:pPr>
              <w:spacing w:after="0" w:line="240" w:lineRule="auto"/>
              <w:ind w:firstLine="41"/>
              <w:jc w:val="center"/>
              <w:rPr>
                <w:rFonts w:ascii="Times New Roman" w:eastAsia="Calibri" w:hAnsi="Times New Roman" w:cs="Times New Roman"/>
                <w:b/>
                <w:sz w:val="24"/>
                <w:szCs w:val="24"/>
              </w:rPr>
            </w:pPr>
            <w:r w:rsidRPr="0006057C">
              <w:rPr>
                <w:rFonts w:ascii="Times New Roman" w:eastAsia="Calibri" w:hAnsi="Times New Roman" w:cs="Times New Roman"/>
                <w:b/>
                <w:sz w:val="24"/>
                <w:szCs w:val="24"/>
              </w:rPr>
              <w:t>% виконання</w:t>
            </w:r>
          </w:p>
          <w:p w14:paraId="38B0C9BB" w14:textId="77777777" w:rsidR="00BE5186" w:rsidRPr="0006057C" w:rsidRDefault="00BE5186" w:rsidP="0006057C">
            <w:pPr>
              <w:spacing w:after="0" w:line="240" w:lineRule="auto"/>
              <w:ind w:firstLine="41"/>
              <w:jc w:val="center"/>
              <w:rPr>
                <w:rFonts w:ascii="Times New Roman" w:eastAsia="Calibri" w:hAnsi="Times New Roman" w:cs="Times New Roman"/>
                <w:b/>
                <w:sz w:val="24"/>
                <w:szCs w:val="24"/>
              </w:rPr>
            </w:pPr>
            <w:r w:rsidRPr="0006057C">
              <w:rPr>
                <w:rFonts w:ascii="Times New Roman" w:eastAsia="Calibri" w:hAnsi="Times New Roman" w:cs="Times New Roman"/>
                <w:b/>
                <w:sz w:val="24"/>
                <w:szCs w:val="24"/>
              </w:rPr>
              <w:t xml:space="preserve">до річного </w:t>
            </w:r>
          </w:p>
          <w:p w14:paraId="7137E1FF" w14:textId="77777777" w:rsidR="00BE5186" w:rsidRPr="0006057C" w:rsidRDefault="00BE5186" w:rsidP="0006057C">
            <w:pPr>
              <w:spacing w:after="0" w:line="240" w:lineRule="auto"/>
              <w:ind w:firstLine="41"/>
              <w:jc w:val="center"/>
              <w:rPr>
                <w:rFonts w:ascii="Times New Roman" w:eastAsia="Calibri" w:hAnsi="Times New Roman" w:cs="Times New Roman"/>
                <w:b/>
                <w:sz w:val="24"/>
                <w:szCs w:val="24"/>
              </w:rPr>
            </w:pPr>
            <w:r w:rsidRPr="0006057C">
              <w:rPr>
                <w:rFonts w:ascii="Times New Roman" w:eastAsia="Calibri" w:hAnsi="Times New Roman" w:cs="Times New Roman"/>
                <w:b/>
                <w:sz w:val="24"/>
                <w:szCs w:val="24"/>
              </w:rPr>
              <w:t xml:space="preserve">плану </w:t>
            </w:r>
          </w:p>
        </w:tc>
      </w:tr>
      <w:tr w:rsidR="00BE5186" w:rsidRPr="0006057C" w14:paraId="03A8513D" w14:textId="107FA479" w:rsidTr="00BE5186">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1C2A0C75" w14:textId="77777777" w:rsidR="00BE5186" w:rsidRPr="0006057C" w:rsidRDefault="00BE5186" w:rsidP="00BE5186">
            <w:pPr>
              <w:spacing w:after="0" w:line="240" w:lineRule="auto"/>
              <w:ind w:firstLine="6"/>
              <w:rPr>
                <w:rFonts w:ascii="Times New Roman" w:eastAsia="Calibri" w:hAnsi="Times New Roman" w:cs="Times New Roman"/>
                <w:sz w:val="24"/>
                <w:szCs w:val="24"/>
              </w:rPr>
            </w:pPr>
            <w:r w:rsidRPr="0006057C">
              <w:rPr>
                <w:rFonts w:ascii="Times New Roman" w:eastAsia="Calibri" w:hAnsi="Times New Roman" w:cs="Times New Roman"/>
                <w:sz w:val="24"/>
                <w:szCs w:val="24"/>
              </w:rPr>
              <w:t>Одноразова матеріальна допомога особам, які прийняті на військову службу за контрактом</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2CABD7" w14:textId="7D073BD4" w:rsidR="00BE5186" w:rsidRPr="0006057C" w:rsidRDefault="00BE5186"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250,0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C90796" w14:textId="77777777" w:rsidR="00BE5186" w:rsidRPr="0006057C" w:rsidRDefault="00BE5186"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224,0</w:t>
            </w:r>
          </w:p>
        </w:tc>
        <w:tc>
          <w:tcPr>
            <w:tcW w:w="1667" w:type="dxa"/>
            <w:tcBorders>
              <w:top w:val="single" w:sz="4" w:space="0" w:color="auto"/>
              <w:left w:val="single" w:sz="4" w:space="0" w:color="auto"/>
              <w:bottom w:val="single" w:sz="4" w:space="0" w:color="auto"/>
              <w:right w:val="single" w:sz="4" w:space="0" w:color="auto"/>
            </w:tcBorders>
            <w:vAlign w:val="center"/>
            <w:hideMark/>
          </w:tcPr>
          <w:p w14:paraId="0B34CCFA" w14:textId="77777777" w:rsidR="00BE5186" w:rsidRPr="0006057C" w:rsidRDefault="00BE5186" w:rsidP="0006057C">
            <w:pPr>
              <w:spacing w:after="0" w:line="240" w:lineRule="auto"/>
              <w:ind w:firstLine="41"/>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89,6</w:t>
            </w:r>
          </w:p>
        </w:tc>
      </w:tr>
      <w:tr w:rsidR="00BE5186" w:rsidRPr="0006057C" w14:paraId="20056B99" w14:textId="16572C32" w:rsidTr="00BE5186">
        <w:trPr>
          <w:trHeight w:val="825"/>
        </w:trPr>
        <w:tc>
          <w:tcPr>
            <w:tcW w:w="5245" w:type="dxa"/>
            <w:tcBorders>
              <w:top w:val="single" w:sz="4" w:space="0" w:color="auto"/>
              <w:left w:val="single" w:sz="4" w:space="0" w:color="auto"/>
              <w:bottom w:val="single" w:sz="4" w:space="0" w:color="auto"/>
              <w:right w:val="single" w:sz="4" w:space="0" w:color="auto"/>
            </w:tcBorders>
            <w:vAlign w:val="center"/>
            <w:hideMark/>
          </w:tcPr>
          <w:p w14:paraId="6B415066" w14:textId="23012A99" w:rsidR="00BE5186" w:rsidRPr="0006057C" w:rsidRDefault="00BE5186" w:rsidP="0006057C">
            <w:pPr>
              <w:spacing w:after="0" w:line="240" w:lineRule="auto"/>
              <w:ind w:firstLine="37"/>
              <w:jc w:val="both"/>
              <w:rPr>
                <w:rFonts w:ascii="Times New Roman" w:eastAsia="Calibri" w:hAnsi="Times New Roman" w:cs="Times New Roman"/>
                <w:sz w:val="24"/>
                <w:szCs w:val="24"/>
              </w:rPr>
            </w:pPr>
            <w:r w:rsidRPr="0006057C">
              <w:rPr>
                <w:rFonts w:ascii="Times New Roman" w:eastAsia="Calibri" w:hAnsi="Times New Roman" w:cs="Times New Roman"/>
                <w:sz w:val="24"/>
                <w:szCs w:val="24"/>
              </w:rPr>
              <w:t>Одноразова матеріальна допомога в розмірі 10,0 тис. грн. сім’ям загиблих у збройному конфлікті внаслідок військової агресії РФ проти України</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B63E95" w14:textId="259F5C6C" w:rsidR="00BE5186" w:rsidRPr="0006057C" w:rsidRDefault="00BE5186"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450,0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8BB8C3" w14:textId="77777777" w:rsidR="00BE5186" w:rsidRPr="0006057C" w:rsidRDefault="00BE5186"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340,0</w:t>
            </w:r>
          </w:p>
        </w:tc>
        <w:tc>
          <w:tcPr>
            <w:tcW w:w="1667" w:type="dxa"/>
            <w:tcBorders>
              <w:top w:val="single" w:sz="4" w:space="0" w:color="auto"/>
              <w:left w:val="single" w:sz="4" w:space="0" w:color="auto"/>
              <w:bottom w:val="single" w:sz="4" w:space="0" w:color="auto"/>
              <w:right w:val="single" w:sz="4" w:space="0" w:color="auto"/>
            </w:tcBorders>
            <w:vAlign w:val="center"/>
            <w:hideMark/>
          </w:tcPr>
          <w:p w14:paraId="283BFA7E" w14:textId="77777777" w:rsidR="00BE5186" w:rsidRPr="0006057C" w:rsidRDefault="00BE5186" w:rsidP="0006057C">
            <w:pPr>
              <w:spacing w:after="0" w:line="240" w:lineRule="auto"/>
              <w:ind w:firstLine="41"/>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75,6</w:t>
            </w:r>
          </w:p>
        </w:tc>
      </w:tr>
      <w:tr w:rsidR="00BE5186" w:rsidRPr="0006057C" w14:paraId="4EDAB3D4" w14:textId="2CB706D8" w:rsidTr="00BE5186">
        <w:trPr>
          <w:trHeight w:val="656"/>
        </w:trPr>
        <w:tc>
          <w:tcPr>
            <w:tcW w:w="5245" w:type="dxa"/>
            <w:tcBorders>
              <w:top w:val="single" w:sz="4" w:space="0" w:color="auto"/>
              <w:left w:val="single" w:sz="4" w:space="0" w:color="auto"/>
              <w:bottom w:val="single" w:sz="4" w:space="0" w:color="auto"/>
              <w:right w:val="single" w:sz="4" w:space="0" w:color="auto"/>
            </w:tcBorders>
            <w:vAlign w:val="center"/>
            <w:hideMark/>
          </w:tcPr>
          <w:p w14:paraId="0AFD8C6D" w14:textId="77777777" w:rsidR="00BE5186" w:rsidRPr="0006057C" w:rsidRDefault="00BE5186" w:rsidP="0006057C">
            <w:pPr>
              <w:spacing w:after="0" w:line="240" w:lineRule="auto"/>
              <w:ind w:firstLine="37"/>
              <w:rPr>
                <w:rFonts w:ascii="Times New Roman" w:eastAsia="Calibri" w:hAnsi="Times New Roman" w:cs="Times New Roman"/>
                <w:sz w:val="24"/>
                <w:szCs w:val="24"/>
              </w:rPr>
            </w:pPr>
            <w:r w:rsidRPr="0006057C">
              <w:rPr>
                <w:rFonts w:ascii="Times New Roman" w:eastAsia="Calibri" w:hAnsi="Times New Roman" w:cs="Times New Roman"/>
                <w:sz w:val="24"/>
                <w:szCs w:val="24"/>
              </w:rPr>
              <w:t>Одноразова допомога матерям воїнів, загиблих в зоні АТО, ООС  до Дня матері</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00DBC8" w14:textId="13D5C6F0" w:rsidR="00BE5186" w:rsidRPr="0006057C" w:rsidRDefault="00BE5186"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170,0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FC6B9D" w14:textId="77777777" w:rsidR="00BE5186" w:rsidRPr="0006057C" w:rsidRDefault="00BE5186"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170,0</w:t>
            </w:r>
          </w:p>
        </w:tc>
        <w:tc>
          <w:tcPr>
            <w:tcW w:w="1667" w:type="dxa"/>
            <w:tcBorders>
              <w:top w:val="single" w:sz="4" w:space="0" w:color="auto"/>
              <w:left w:val="single" w:sz="4" w:space="0" w:color="auto"/>
              <w:bottom w:val="single" w:sz="4" w:space="0" w:color="auto"/>
              <w:right w:val="single" w:sz="4" w:space="0" w:color="auto"/>
            </w:tcBorders>
            <w:vAlign w:val="center"/>
            <w:hideMark/>
          </w:tcPr>
          <w:p w14:paraId="79B92559" w14:textId="77777777" w:rsidR="00BE5186" w:rsidRPr="0006057C" w:rsidRDefault="00BE5186" w:rsidP="0006057C">
            <w:pPr>
              <w:spacing w:after="0" w:line="240" w:lineRule="auto"/>
              <w:ind w:firstLine="41"/>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100,0</w:t>
            </w:r>
          </w:p>
        </w:tc>
      </w:tr>
      <w:tr w:rsidR="00BE5186" w:rsidRPr="0006057C" w14:paraId="0F7E8E72" w14:textId="6359F481" w:rsidTr="00BE5186">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3731A674" w14:textId="372CBE84" w:rsidR="00BE5186" w:rsidRPr="0006057C" w:rsidRDefault="00BE5186" w:rsidP="00AB4155">
            <w:pPr>
              <w:spacing w:after="0" w:line="240" w:lineRule="auto"/>
              <w:ind w:firstLine="37"/>
              <w:rPr>
                <w:rFonts w:ascii="Times New Roman" w:eastAsia="Calibri" w:hAnsi="Times New Roman" w:cs="Times New Roman"/>
                <w:sz w:val="24"/>
                <w:szCs w:val="24"/>
              </w:rPr>
            </w:pPr>
            <w:r w:rsidRPr="0006057C">
              <w:rPr>
                <w:rFonts w:ascii="Times New Roman" w:eastAsia="Calibri" w:hAnsi="Times New Roman" w:cs="Times New Roman"/>
                <w:sz w:val="24"/>
                <w:szCs w:val="24"/>
              </w:rPr>
              <w:t xml:space="preserve">Надання інших пільг на здійснення заходів із психологічної реабілітації учасників АТО,  ООС і військовослужбовців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CB9333" w14:textId="56CB6FC5" w:rsidR="00BE5186" w:rsidRPr="0006057C" w:rsidRDefault="00BE5186"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50,0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DAC3F3" w14:textId="77777777" w:rsidR="00BE5186" w:rsidRPr="0006057C" w:rsidRDefault="00BE5186" w:rsidP="0006057C">
            <w:pPr>
              <w:rPr>
                <w:rFonts w:ascii="Times New Roman" w:eastAsia="Calibri" w:hAnsi="Times New Roman" w:cs="Times New Roman"/>
                <w:sz w:val="24"/>
                <w:szCs w:val="24"/>
              </w:rPr>
            </w:pPr>
          </w:p>
        </w:tc>
        <w:tc>
          <w:tcPr>
            <w:tcW w:w="1667" w:type="dxa"/>
            <w:tcBorders>
              <w:top w:val="single" w:sz="4" w:space="0" w:color="auto"/>
              <w:left w:val="single" w:sz="4" w:space="0" w:color="auto"/>
              <w:bottom w:val="single" w:sz="4" w:space="0" w:color="auto"/>
              <w:right w:val="single" w:sz="4" w:space="0" w:color="auto"/>
            </w:tcBorders>
            <w:vAlign w:val="center"/>
            <w:hideMark/>
          </w:tcPr>
          <w:p w14:paraId="459C1280" w14:textId="77777777" w:rsidR="00BE5186" w:rsidRPr="0006057C" w:rsidRDefault="00BE5186" w:rsidP="0006057C">
            <w:pPr>
              <w:spacing w:after="0" w:line="256" w:lineRule="auto"/>
              <w:ind w:firstLine="41"/>
              <w:rPr>
                <w:sz w:val="20"/>
                <w:szCs w:val="20"/>
                <w:lang w:eastAsia="uk-UA"/>
              </w:rPr>
            </w:pPr>
          </w:p>
        </w:tc>
      </w:tr>
      <w:tr w:rsidR="00BE5186" w:rsidRPr="0006057C" w14:paraId="025DBC6B" w14:textId="338AF3E6" w:rsidTr="00BE5186">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052B6C02" w14:textId="77777777" w:rsidR="00BE5186" w:rsidRPr="0006057C" w:rsidRDefault="00BE5186" w:rsidP="0006057C">
            <w:pPr>
              <w:spacing w:after="0" w:line="240" w:lineRule="auto"/>
              <w:ind w:firstLine="37"/>
              <w:rPr>
                <w:rFonts w:ascii="Times New Roman" w:eastAsia="Calibri" w:hAnsi="Times New Roman" w:cs="Times New Roman"/>
                <w:sz w:val="24"/>
                <w:szCs w:val="24"/>
              </w:rPr>
            </w:pPr>
            <w:r w:rsidRPr="0006057C">
              <w:rPr>
                <w:rFonts w:ascii="Times New Roman" w:eastAsia="Calibri" w:hAnsi="Times New Roman" w:cs="Times New Roman"/>
                <w:sz w:val="24"/>
                <w:szCs w:val="24"/>
              </w:rPr>
              <w:t xml:space="preserve">Надання інших пільг шляхом відшкодування вартості санаторно-курортної путівки особам з інвалідністю внаслідок війни із захворюванням хребта та спинного мозку, а також громадянам, що їх супроводжують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DB2BDE" w14:textId="6F13A5BD" w:rsidR="00BE5186" w:rsidRPr="0006057C" w:rsidRDefault="00BE5186"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27,1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2EC4C2" w14:textId="77777777" w:rsidR="00BE5186" w:rsidRPr="0006057C" w:rsidRDefault="00BE5186"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27,1</w:t>
            </w:r>
          </w:p>
        </w:tc>
        <w:tc>
          <w:tcPr>
            <w:tcW w:w="1667" w:type="dxa"/>
            <w:tcBorders>
              <w:top w:val="single" w:sz="4" w:space="0" w:color="auto"/>
              <w:left w:val="single" w:sz="4" w:space="0" w:color="auto"/>
              <w:bottom w:val="single" w:sz="4" w:space="0" w:color="auto"/>
              <w:right w:val="single" w:sz="4" w:space="0" w:color="auto"/>
            </w:tcBorders>
            <w:vAlign w:val="center"/>
            <w:hideMark/>
          </w:tcPr>
          <w:p w14:paraId="793F0989" w14:textId="77777777" w:rsidR="00BE5186" w:rsidRPr="0006057C" w:rsidRDefault="00BE5186" w:rsidP="0006057C">
            <w:pPr>
              <w:spacing w:after="0" w:line="240" w:lineRule="auto"/>
              <w:ind w:firstLine="41"/>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100,0</w:t>
            </w:r>
          </w:p>
        </w:tc>
      </w:tr>
      <w:tr w:rsidR="00BE5186" w:rsidRPr="0006057C" w14:paraId="46627C5F" w14:textId="5BF1CAF0" w:rsidTr="00BE5186">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6111FADC" w14:textId="77777777" w:rsidR="00BE5186" w:rsidRPr="0006057C" w:rsidRDefault="00BE5186" w:rsidP="0006057C">
            <w:pPr>
              <w:spacing w:after="0" w:line="240" w:lineRule="auto"/>
              <w:ind w:firstLine="37"/>
              <w:rPr>
                <w:rFonts w:ascii="Times New Roman" w:eastAsia="Calibri" w:hAnsi="Times New Roman" w:cs="Times New Roman"/>
                <w:sz w:val="24"/>
                <w:szCs w:val="24"/>
              </w:rPr>
            </w:pPr>
            <w:r w:rsidRPr="0006057C">
              <w:rPr>
                <w:rFonts w:ascii="Times New Roman" w:eastAsia="Calibri" w:hAnsi="Times New Roman" w:cs="Times New Roman"/>
                <w:sz w:val="24"/>
                <w:szCs w:val="24"/>
              </w:rPr>
              <w:t xml:space="preserve">Щорічна виплата матеріальної допомоги з нагоди дня народження неповнолітнім дітям загиблих в зоні АТО, ООС і під час участі у збройному конфлікті внаслідок  військової агресії </w:t>
            </w:r>
            <w:proofErr w:type="spellStart"/>
            <w:r w:rsidRPr="0006057C">
              <w:rPr>
                <w:rFonts w:ascii="Times New Roman" w:eastAsia="Calibri" w:hAnsi="Times New Roman" w:cs="Times New Roman"/>
                <w:sz w:val="24"/>
                <w:szCs w:val="24"/>
              </w:rPr>
              <w:t>рф</w:t>
            </w:r>
            <w:proofErr w:type="spellEnd"/>
            <w:r w:rsidRPr="0006057C">
              <w:rPr>
                <w:rFonts w:ascii="Times New Roman" w:eastAsia="Calibri" w:hAnsi="Times New Roman" w:cs="Times New Roman"/>
                <w:sz w:val="24"/>
                <w:szCs w:val="24"/>
              </w:rPr>
              <w:t xml:space="preserve"> проти України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D1A74A" w14:textId="6BC2DC3D" w:rsidR="00BE5186" w:rsidRPr="0006057C" w:rsidRDefault="00BE5186"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50,0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0B7270" w14:textId="77777777" w:rsidR="00BE5186" w:rsidRPr="0006057C" w:rsidRDefault="00BE5186"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19,0</w:t>
            </w:r>
          </w:p>
        </w:tc>
        <w:tc>
          <w:tcPr>
            <w:tcW w:w="1667" w:type="dxa"/>
            <w:tcBorders>
              <w:top w:val="single" w:sz="4" w:space="0" w:color="auto"/>
              <w:left w:val="single" w:sz="4" w:space="0" w:color="auto"/>
              <w:bottom w:val="single" w:sz="4" w:space="0" w:color="auto"/>
              <w:right w:val="single" w:sz="4" w:space="0" w:color="auto"/>
            </w:tcBorders>
            <w:vAlign w:val="center"/>
            <w:hideMark/>
          </w:tcPr>
          <w:p w14:paraId="11320124" w14:textId="77777777" w:rsidR="00BE5186" w:rsidRPr="0006057C" w:rsidRDefault="00BE5186" w:rsidP="0006057C">
            <w:pPr>
              <w:spacing w:after="0" w:line="240" w:lineRule="auto"/>
              <w:ind w:firstLine="41"/>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38,0</w:t>
            </w:r>
          </w:p>
        </w:tc>
      </w:tr>
      <w:tr w:rsidR="00BE5186" w:rsidRPr="0006057C" w14:paraId="05B7B9D4" w14:textId="286F6FAD" w:rsidTr="00BE5186">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4B4A2E7D" w14:textId="77777777" w:rsidR="00BE5186" w:rsidRPr="0006057C" w:rsidRDefault="00BE5186" w:rsidP="0006057C">
            <w:pPr>
              <w:spacing w:after="0" w:line="240" w:lineRule="auto"/>
              <w:ind w:firstLine="37"/>
              <w:rPr>
                <w:rFonts w:ascii="Times New Roman" w:eastAsia="Calibri" w:hAnsi="Times New Roman" w:cs="Times New Roman"/>
                <w:sz w:val="24"/>
                <w:szCs w:val="24"/>
              </w:rPr>
            </w:pPr>
            <w:r w:rsidRPr="0006057C">
              <w:rPr>
                <w:rFonts w:ascii="Times New Roman" w:eastAsia="Calibri" w:hAnsi="Times New Roman" w:cs="Times New Roman"/>
                <w:sz w:val="24"/>
                <w:szCs w:val="24"/>
              </w:rPr>
              <w:t xml:space="preserve">Доплати до пенсій батькам, </w:t>
            </w:r>
            <w:proofErr w:type="spellStart"/>
            <w:r w:rsidRPr="0006057C">
              <w:rPr>
                <w:rFonts w:ascii="Times New Roman" w:eastAsia="Calibri" w:hAnsi="Times New Roman" w:cs="Times New Roman"/>
                <w:sz w:val="24"/>
                <w:szCs w:val="24"/>
              </w:rPr>
              <w:t>вдовам</w:t>
            </w:r>
            <w:proofErr w:type="spellEnd"/>
            <w:r w:rsidRPr="0006057C">
              <w:rPr>
                <w:rFonts w:ascii="Times New Roman" w:eastAsia="Calibri" w:hAnsi="Times New Roman" w:cs="Times New Roman"/>
                <w:sz w:val="24"/>
                <w:szCs w:val="24"/>
              </w:rPr>
              <w:t xml:space="preserve"> , які не вийшли заміж вдруге, загиблих в зоні АТО, ООС і під час участі у збройному конфлікті внаслідок  військової агресії </w:t>
            </w:r>
            <w:proofErr w:type="spellStart"/>
            <w:r w:rsidRPr="0006057C">
              <w:rPr>
                <w:rFonts w:ascii="Times New Roman" w:eastAsia="Calibri" w:hAnsi="Times New Roman" w:cs="Times New Roman"/>
                <w:sz w:val="24"/>
                <w:szCs w:val="24"/>
              </w:rPr>
              <w:t>рф</w:t>
            </w:r>
            <w:proofErr w:type="spellEnd"/>
            <w:r w:rsidRPr="0006057C">
              <w:rPr>
                <w:rFonts w:ascii="Times New Roman" w:eastAsia="Calibri" w:hAnsi="Times New Roman" w:cs="Times New Roman"/>
                <w:sz w:val="24"/>
                <w:szCs w:val="24"/>
              </w:rPr>
              <w:t xml:space="preserve"> проти України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E6536A" w14:textId="56AF3FB4" w:rsidR="00BE5186" w:rsidRPr="0006057C" w:rsidRDefault="00BE5186"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97,9</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1AF9D3" w14:textId="77777777" w:rsidR="00BE5186" w:rsidRPr="0006057C" w:rsidRDefault="00BE5186"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96,6</w:t>
            </w:r>
          </w:p>
        </w:tc>
        <w:tc>
          <w:tcPr>
            <w:tcW w:w="1667" w:type="dxa"/>
            <w:tcBorders>
              <w:top w:val="single" w:sz="4" w:space="0" w:color="auto"/>
              <w:left w:val="single" w:sz="4" w:space="0" w:color="auto"/>
              <w:bottom w:val="single" w:sz="4" w:space="0" w:color="auto"/>
              <w:right w:val="single" w:sz="4" w:space="0" w:color="auto"/>
            </w:tcBorders>
            <w:vAlign w:val="center"/>
            <w:hideMark/>
          </w:tcPr>
          <w:p w14:paraId="57EEF848" w14:textId="77777777" w:rsidR="00BE5186" w:rsidRPr="0006057C" w:rsidRDefault="00BE5186" w:rsidP="0006057C">
            <w:pPr>
              <w:spacing w:after="0" w:line="240" w:lineRule="auto"/>
              <w:ind w:firstLine="41"/>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98,7</w:t>
            </w:r>
          </w:p>
        </w:tc>
      </w:tr>
      <w:tr w:rsidR="00BE5186" w:rsidRPr="0006057C" w14:paraId="6940AFCA" w14:textId="0C4966B0" w:rsidTr="00BE5186">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74609B0E" w14:textId="77777777" w:rsidR="00BE5186" w:rsidRPr="0006057C" w:rsidRDefault="00BE5186" w:rsidP="0006057C">
            <w:pPr>
              <w:spacing w:after="0" w:line="240" w:lineRule="auto"/>
              <w:ind w:firstLine="37"/>
              <w:rPr>
                <w:rFonts w:ascii="Times New Roman" w:eastAsia="Calibri" w:hAnsi="Times New Roman" w:cs="Times New Roman"/>
                <w:sz w:val="24"/>
                <w:szCs w:val="24"/>
              </w:rPr>
            </w:pPr>
            <w:r w:rsidRPr="0006057C">
              <w:rPr>
                <w:rFonts w:ascii="Times New Roman" w:eastAsia="Calibri" w:hAnsi="Times New Roman" w:cs="Times New Roman"/>
                <w:sz w:val="24"/>
                <w:szCs w:val="24"/>
              </w:rPr>
              <w:t xml:space="preserve">Надання додаткових пільг сім’ям загиблих військовослужбовців в зоні </w:t>
            </w:r>
            <w:proofErr w:type="spellStart"/>
            <w:r w:rsidRPr="0006057C">
              <w:rPr>
                <w:rFonts w:ascii="Times New Roman" w:eastAsia="Calibri" w:hAnsi="Times New Roman" w:cs="Times New Roman"/>
                <w:sz w:val="24"/>
                <w:szCs w:val="24"/>
              </w:rPr>
              <w:t>АТО,що</w:t>
            </w:r>
            <w:proofErr w:type="spellEnd"/>
            <w:r w:rsidRPr="0006057C">
              <w:rPr>
                <w:rFonts w:ascii="Times New Roman" w:eastAsia="Calibri" w:hAnsi="Times New Roman" w:cs="Times New Roman"/>
                <w:sz w:val="24"/>
                <w:szCs w:val="24"/>
              </w:rPr>
              <w:t xml:space="preserve"> перебувають на обліку в управлінні соціального захисту населення виконавчого комітету Ковельської міської ради, в частині надання їм 25-ти відсоткової знижки за житлово-комунальні послуги в межах соціальних норм споживання</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296C43" w14:textId="5453E318" w:rsidR="00BE5186" w:rsidRPr="0006057C" w:rsidRDefault="00BE5186"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130,0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2B09B4" w14:textId="77777777" w:rsidR="00BE5186" w:rsidRPr="0006057C" w:rsidRDefault="00BE5186"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99,6</w:t>
            </w:r>
          </w:p>
        </w:tc>
        <w:tc>
          <w:tcPr>
            <w:tcW w:w="1667" w:type="dxa"/>
            <w:tcBorders>
              <w:top w:val="single" w:sz="4" w:space="0" w:color="auto"/>
              <w:left w:val="single" w:sz="4" w:space="0" w:color="auto"/>
              <w:bottom w:val="single" w:sz="4" w:space="0" w:color="auto"/>
              <w:right w:val="single" w:sz="4" w:space="0" w:color="auto"/>
            </w:tcBorders>
            <w:vAlign w:val="center"/>
            <w:hideMark/>
          </w:tcPr>
          <w:p w14:paraId="5F1FFD2E" w14:textId="77777777" w:rsidR="00BE5186" w:rsidRPr="0006057C" w:rsidRDefault="00BE5186" w:rsidP="0006057C">
            <w:pPr>
              <w:spacing w:after="0" w:line="240" w:lineRule="auto"/>
              <w:ind w:firstLine="41"/>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76,6</w:t>
            </w:r>
          </w:p>
        </w:tc>
      </w:tr>
      <w:tr w:rsidR="00BE5186" w:rsidRPr="0006057C" w14:paraId="024FC825" w14:textId="32ED89C1" w:rsidTr="00BE5186">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71A4CFAA" w14:textId="77777777" w:rsidR="00BE5186" w:rsidRPr="0006057C" w:rsidRDefault="00BE5186" w:rsidP="0006057C">
            <w:pPr>
              <w:spacing w:after="0" w:line="240" w:lineRule="auto"/>
              <w:ind w:firstLine="37"/>
              <w:rPr>
                <w:rFonts w:ascii="Times New Roman" w:eastAsia="Calibri" w:hAnsi="Times New Roman" w:cs="Times New Roman"/>
                <w:sz w:val="24"/>
                <w:szCs w:val="24"/>
              </w:rPr>
            </w:pPr>
            <w:r w:rsidRPr="0006057C">
              <w:rPr>
                <w:rFonts w:ascii="Times New Roman" w:eastAsia="Calibri" w:hAnsi="Times New Roman" w:cs="Times New Roman"/>
                <w:sz w:val="24"/>
                <w:szCs w:val="24"/>
              </w:rPr>
              <w:t>Одноразова матеріальна допомога на утримання дітей до 18 років з числа сімей мобілізованих до ЗСУ військовослужбовців, які опинились в складних життєвих обставинах, у розмірі 1,0 тис. грн. на кожну дитину.</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BFB38D" w14:textId="66449909" w:rsidR="00BE5186" w:rsidRPr="0006057C" w:rsidRDefault="00BE5186"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100,0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581FBD" w14:textId="77777777" w:rsidR="00BE5186" w:rsidRPr="0006057C" w:rsidRDefault="00BE5186"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51,0</w:t>
            </w:r>
          </w:p>
        </w:tc>
        <w:tc>
          <w:tcPr>
            <w:tcW w:w="1667" w:type="dxa"/>
            <w:tcBorders>
              <w:top w:val="single" w:sz="4" w:space="0" w:color="auto"/>
              <w:left w:val="single" w:sz="4" w:space="0" w:color="auto"/>
              <w:bottom w:val="single" w:sz="4" w:space="0" w:color="auto"/>
              <w:right w:val="single" w:sz="4" w:space="0" w:color="auto"/>
            </w:tcBorders>
            <w:vAlign w:val="center"/>
            <w:hideMark/>
          </w:tcPr>
          <w:p w14:paraId="5AC63E45" w14:textId="77777777" w:rsidR="00BE5186" w:rsidRPr="0006057C" w:rsidRDefault="00BE5186" w:rsidP="0006057C">
            <w:pPr>
              <w:spacing w:after="0" w:line="240" w:lineRule="auto"/>
              <w:ind w:firstLine="41"/>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51,0</w:t>
            </w:r>
          </w:p>
        </w:tc>
      </w:tr>
      <w:tr w:rsidR="00BE5186" w:rsidRPr="0006057C" w14:paraId="0F7BC2B4" w14:textId="3ACC2C25" w:rsidTr="00BE5186">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49BDD635" w14:textId="77777777" w:rsidR="00BE5186" w:rsidRPr="0006057C" w:rsidRDefault="00BE5186" w:rsidP="0006057C">
            <w:pPr>
              <w:spacing w:after="0" w:line="240" w:lineRule="auto"/>
              <w:ind w:firstLine="37"/>
              <w:rPr>
                <w:rFonts w:ascii="Times New Roman" w:eastAsia="Calibri" w:hAnsi="Times New Roman" w:cs="Times New Roman"/>
                <w:sz w:val="24"/>
                <w:szCs w:val="24"/>
              </w:rPr>
            </w:pPr>
            <w:r w:rsidRPr="0006057C">
              <w:rPr>
                <w:rFonts w:ascii="Times New Roman" w:eastAsia="Calibri" w:hAnsi="Times New Roman" w:cs="Times New Roman"/>
                <w:sz w:val="24"/>
                <w:szCs w:val="24"/>
              </w:rPr>
              <w:t xml:space="preserve">Матеріальна допомога учасникам АТО,  ООС і військовослужбовцям,  які брали участь у збройному конфлікті внаслідок військової агресії </w:t>
            </w:r>
            <w:proofErr w:type="spellStart"/>
            <w:r w:rsidRPr="0006057C">
              <w:rPr>
                <w:rFonts w:ascii="Times New Roman" w:eastAsia="Calibri" w:hAnsi="Times New Roman" w:cs="Times New Roman"/>
                <w:sz w:val="24"/>
                <w:szCs w:val="24"/>
              </w:rPr>
              <w:t>рф</w:t>
            </w:r>
            <w:proofErr w:type="spellEnd"/>
            <w:r w:rsidRPr="0006057C">
              <w:rPr>
                <w:rFonts w:ascii="Times New Roman" w:eastAsia="Calibri" w:hAnsi="Times New Roman" w:cs="Times New Roman"/>
                <w:sz w:val="24"/>
                <w:szCs w:val="24"/>
              </w:rPr>
              <w:t xml:space="preserve"> проти України  згідно Положення про порядок надання адресної матеріальної допомоги мешканцям громади</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CF93E3" w14:textId="272317BA" w:rsidR="00BE5186" w:rsidRPr="0006057C" w:rsidRDefault="00BE5186"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100,0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6933C5" w14:textId="77777777" w:rsidR="00BE5186" w:rsidRPr="0006057C" w:rsidRDefault="00BE5186"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41,5</w:t>
            </w:r>
          </w:p>
        </w:tc>
        <w:tc>
          <w:tcPr>
            <w:tcW w:w="1667" w:type="dxa"/>
            <w:tcBorders>
              <w:top w:val="single" w:sz="4" w:space="0" w:color="auto"/>
              <w:left w:val="single" w:sz="4" w:space="0" w:color="auto"/>
              <w:bottom w:val="single" w:sz="4" w:space="0" w:color="auto"/>
              <w:right w:val="single" w:sz="4" w:space="0" w:color="auto"/>
            </w:tcBorders>
            <w:vAlign w:val="center"/>
            <w:hideMark/>
          </w:tcPr>
          <w:p w14:paraId="1EF3F146" w14:textId="77777777" w:rsidR="00BE5186" w:rsidRPr="0006057C" w:rsidRDefault="00BE5186" w:rsidP="0006057C">
            <w:pPr>
              <w:spacing w:after="0" w:line="240" w:lineRule="auto"/>
              <w:ind w:firstLine="41"/>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41,5</w:t>
            </w:r>
          </w:p>
        </w:tc>
      </w:tr>
      <w:tr w:rsidR="00BE5186" w:rsidRPr="0006057C" w14:paraId="27A1DECD" w14:textId="66FC13E9" w:rsidTr="00BE5186">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19E936AE" w14:textId="77777777" w:rsidR="00BE5186" w:rsidRPr="0006057C" w:rsidRDefault="00BE5186" w:rsidP="0006057C">
            <w:pPr>
              <w:spacing w:after="0" w:line="240" w:lineRule="auto"/>
              <w:ind w:firstLine="37"/>
              <w:rPr>
                <w:rFonts w:ascii="Times New Roman" w:eastAsia="Calibri" w:hAnsi="Times New Roman" w:cs="Times New Roman"/>
                <w:sz w:val="24"/>
                <w:szCs w:val="24"/>
              </w:rPr>
            </w:pPr>
            <w:r w:rsidRPr="0006057C">
              <w:rPr>
                <w:rFonts w:ascii="Times New Roman" w:eastAsia="Calibri" w:hAnsi="Times New Roman" w:cs="Times New Roman"/>
                <w:sz w:val="24"/>
                <w:szCs w:val="24"/>
              </w:rPr>
              <w:t xml:space="preserve">Одноразова матеріальна допомога на відшкодування витрат понесених на встановлення надгробних пам’ятників  членам сімей загиблих ( померлих) військовослужбовців.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E36909" w14:textId="4E2B25BB" w:rsidR="00BE5186" w:rsidRPr="0006057C" w:rsidRDefault="00BE5186"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1000,0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413E1D" w14:textId="77777777" w:rsidR="00BE5186" w:rsidRPr="0006057C" w:rsidRDefault="00BE5186"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990,0</w:t>
            </w:r>
          </w:p>
        </w:tc>
        <w:tc>
          <w:tcPr>
            <w:tcW w:w="1667" w:type="dxa"/>
            <w:tcBorders>
              <w:top w:val="single" w:sz="4" w:space="0" w:color="auto"/>
              <w:left w:val="single" w:sz="4" w:space="0" w:color="auto"/>
              <w:bottom w:val="single" w:sz="4" w:space="0" w:color="auto"/>
              <w:right w:val="single" w:sz="4" w:space="0" w:color="auto"/>
            </w:tcBorders>
            <w:vAlign w:val="center"/>
            <w:hideMark/>
          </w:tcPr>
          <w:p w14:paraId="26F888B9" w14:textId="77777777" w:rsidR="00BE5186" w:rsidRPr="0006057C" w:rsidRDefault="00BE5186" w:rsidP="0006057C">
            <w:pPr>
              <w:spacing w:after="0" w:line="240" w:lineRule="auto"/>
              <w:ind w:firstLine="41"/>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99,0</w:t>
            </w:r>
          </w:p>
        </w:tc>
      </w:tr>
      <w:tr w:rsidR="00BE5186" w:rsidRPr="0006057C" w14:paraId="123DA764" w14:textId="3AB949B6" w:rsidTr="00BE5186">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07ED1DCA" w14:textId="77777777" w:rsidR="00BE5186" w:rsidRPr="0006057C" w:rsidRDefault="00BE5186" w:rsidP="0006057C">
            <w:pPr>
              <w:spacing w:after="0" w:line="240" w:lineRule="auto"/>
              <w:ind w:firstLine="37"/>
              <w:rPr>
                <w:rFonts w:ascii="Times New Roman" w:eastAsia="Calibri" w:hAnsi="Times New Roman" w:cs="Times New Roman"/>
                <w:sz w:val="24"/>
                <w:szCs w:val="24"/>
              </w:rPr>
            </w:pPr>
            <w:r w:rsidRPr="0006057C">
              <w:rPr>
                <w:rFonts w:ascii="Times New Roman" w:eastAsia="Calibri" w:hAnsi="Times New Roman" w:cs="Times New Roman"/>
                <w:sz w:val="24"/>
                <w:szCs w:val="24"/>
              </w:rPr>
              <w:lastRenderedPageBreak/>
              <w:t xml:space="preserve">Одноразова матеріальна допомога пораненим військовослужбовцям , які брали участь у збройному конфлікті внаслідок військової агресії РФ проти України та працівникам цивільного захисту , що брали участь у ліквідації наслідків військових дій.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9C9484" w14:textId="625C6A6C" w:rsidR="00BE5186" w:rsidRPr="0006057C" w:rsidRDefault="00BE5186"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200,0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FA6664" w14:textId="77777777" w:rsidR="00BE5186" w:rsidRPr="0006057C" w:rsidRDefault="00BE5186"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167,0</w:t>
            </w:r>
          </w:p>
        </w:tc>
        <w:tc>
          <w:tcPr>
            <w:tcW w:w="1667" w:type="dxa"/>
            <w:tcBorders>
              <w:top w:val="single" w:sz="4" w:space="0" w:color="auto"/>
              <w:left w:val="single" w:sz="4" w:space="0" w:color="auto"/>
              <w:bottom w:val="single" w:sz="4" w:space="0" w:color="auto"/>
              <w:right w:val="single" w:sz="4" w:space="0" w:color="auto"/>
            </w:tcBorders>
            <w:vAlign w:val="center"/>
            <w:hideMark/>
          </w:tcPr>
          <w:p w14:paraId="6C36ED62" w14:textId="77777777" w:rsidR="00BE5186" w:rsidRPr="0006057C" w:rsidRDefault="00BE5186" w:rsidP="0006057C">
            <w:pPr>
              <w:spacing w:after="0" w:line="240" w:lineRule="auto"/>
              <w:ind w:firstLine="41"/>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83,5</w:t>
            </w:r>
          </w:p>
        </w:tc>
      </w:tr>
      <w:tr w:rsidR="00BE5186" w:rsidRPr="0006057C" w14:paraId="4E854AAF" w14:textId="4B9892D9" w:rsidTr="00BE5186">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624B5243" w14:textId="77777777" w:rsidR="00BE5186" w:rsidRPr="0006057C" w:rsidRDefault="00BE5186" w:rsidP="0006057C">
            <w:pPr>
              <w:spacing w:after="0" w:line="240" w:lineRule="auto"/>
              <w:ind w:firstLine="37"/>
              <w:rPr>
                <w:rFonts w:ascii="Times New Roman" w:eastAsia="Calibri" w:hAnsi="Times New Roman" w:cs="Times New Roman"/>
                <w:sz w:val="24"/>
                <w:szCs w:val="24"/>
              </w:rPr>
            </w:pPr>
            <w:r w:rsidRPr="0006057C">
              <w:rPr>
                <w:rFonts w:ascii="Times New Roman" w:eastAsia="Calibri" w:hAnsi="Times New Roman" w:cs="Times New Roman"/>
                <w:sz w:val="24"/>
                <w:szCs w:val="24"/>
              </w:rPr>
              <w:t xml:space="preserve">Забезпечення проведення діагностичних досліджень методом МРТ та зубопротезування військовослужбовцям , які брали участь у збройному конфлікті внаслідок військової агресії РФ проти України .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9FB13F" w14:textId="532FB69E" w:rsidR="00BE5186" w:rsidRPr="0006057C" w:rsidRDefault="00BE5186"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200,0</w:t>
            </w:r>
          </w:p>
        </w:tc>
        <w:tc>
          <w:tcPr>
            <w:tcW w:w="1418" w:type="dxa"/>
            <w:tcBorders>
              <w:top w:val="single" w:sz="4" w:space="0" w:color="auto"/>
              <w:left w:val="single" w:sz="4" w:space="0" w:color="auto"/>
              <w:bottom w:val="single" w:sz="4" w:space="0" w:color="auto"/>
              <w:right w:val="single" w:sz="4" w:space="0" w:color="auto"/>
            </w:tcBorders>
            <w:vAlign w:val="center"/>
          </w:tcPr>
          <w:p w14:paraId="4F5FC714" w14:textId="77777777" w:rsidR="00BE5186" w:rsidRPr="0006057C" w:rsidRDefault="00BE5186" w:rsidP="0006057C">
            <w:pPr>
              <w:spacing w:after="0" w:line="240" w:lineRule="auto"/>
              <w:jc w:val="center"/>
              <w:rPr>
                <w:rFonts w:ascii="Times New Roman" w:eastAsia="Calibri" w:hAnsi="Times New Roman" w:cs="Times New Roman"/>
                <w:sz w:val="24"/>
                <w:szCs w:val="24"/>
              </w:rPr>
            </w:pPr>
          </w:p>
        </w:tc>
        <w:tc>
          <w:tcPr>
            <w:tcW w:w="1667" w:type="dxa"/>
            <w:tcBorders>
              <w:top w:val="single" w:sz="4" w:space="0" w:color="auto"/>
              <w:left w:val="single" w:sz="4" w:space="0" w:color="auto"/>
              <w:bottom w:val="single" w:sz="4" w:space="0" w:color="auto"/>
              <w:right w:val="single" w:sz="4" w:space="0" w:color="auto"/>
            </w:tcBorders>
            <w:vAlign w:val="center"/>
          </w:tcPr>
          <w:p w14:paraId="28653A96" w14:textId="77777777" w:rsidR="00BE5186" w:rsidRPr="0006057C" w:rsidRDefault="00BE5186" w:rsidP="0006057C">
            <w:pPr>
              <w:spacing w:after="0" w:line="240" w:lineRule="auto"/>
              <w:ind w:firstLine="41"/>
              <w:jc w:val="center"/>
              <w:rPr>
                <w:rFonts w:ascii="Times New Roman" w:eastAsia="Calibri" w:hAnsi="Times New Roman" w:cs="Times New Roman"/>
                <w:sz w:val="24"/>
                <w:szCs w:val="24"/>
              </w:rPr>
            </w:pPr>
          </w:p>
        </w:tc>
      </w:tr>
    </w:tbl>
    <w:p w14:paraId="6A8EEC45" w14:textId="4C4A4D3E" w:rsidR="000E24C0" w:rsidRDefault="00CF5DB2" w:rsidP="0006057C">
      <w:pPr>
        <w:ind w:firstLine="567"/>
      </w:pPr>
      <w:r>
        <w:rPr>
          <w:noProof/>
          <w:lang w:val="ru-RU" w:eastAsia="ru-RU"/>
        </w:rPr>
        <w:drawing>
          <wp:inline distT="0" distB="0" distL="0" distR="0" wp14:anchorId="1A77F054" wp14:editId="2FD31D8B">
            <wp:extent cx="5979160" cy="3997472"/>
            <wp:effectExtent l="0" t="0" r="0" b="0"/>
            <wp:docPr id="14" name="Диаграмма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59822634" w14:textId="77777777" w:rsidR="00C5029E" w:rsidRPr="0006057C" w:rsidRDefault="00C5029E" w:rsidP="0006057C">
      <w:pPr>
        <w:ind w:firstLine="567"/>
      </w:pPr>
    </w:p>
    <w:p w14:paraId="22EA6136" w14:textId="14D3AC4C" w:rsidR="00624129" w:rsidRPr="0006057C" w:rsidRDefault="00624129" w:rsidP="00624129">
      <w:pPr>
        <w:spacing w:after="0" w:line="240" w:lineRule="auto"/>
        <w:ind w:firstLine="567"/>
        <w:jc w:val="both"/>
        <w:rPr>
          <w:rFonts w:ascii="Times New Roman" w:eastAsia="Calibri" w:hAnsi="Times New Roman" w:cs="Times New Roman"/>
          <w:sz w:val="28"/>
          <w:szCs w:val="28"/>
          <w:lang w:eastAsia="ru-RU"/>
        </w:rPr>
      </w:pPr>
      <w:r w:rsidRPr="0006057C">
        <w:rPr>
          <w:rFonts w:ascii="Times New Roman" w:eastAsia="Calibri" w:hAnsi="Times New Roman" w:cs="Times New Roman"/>
          <w:b/>
          <w:sz w:val="28"/>
          <w:szCs w:val="24"/>
          <w:lang w:eastAsia="ja-JP"/>
        </w:rPr>
        <w:t>Установи культури і мистецтва</w:t>
      </w:r>
      <w:r w:rsidRPr="0006057C">
        <w:rPr>
          <w:rFonts w:ascii="Times New Roman" w:eastAsia="Calibri" w:hAnsi="Times New Roman" w:cs="Times New Roman"/>
          <w:sz w:val="28"/>
          <w:szCs w:val="24"/>
          <w:lang w:eastAsia="ja-JP"/>
        </w:rPr>
        <w:t xml:space="preserve"> у 2023 році профінансовані на суму 17869,3 тис. грн і виконання до річного бюджетного призначення становить 96,8 відсотка. Питома вага видатків на заклади та заходи культури у видатках бюджету становить 2,3 відсотка. О</w:t>
      </w:r>
      <w:r w:rsidRPr="0006057C">
        <w:rPr>
          <w:rFonts w:ascii="Times New Roman" w:eastAsia="Calibri" w:hAnsi="Times New Roman" w:cs="Times New Roman"/>
          <w:sz w:val="28"/>
          <w:szCs w:val="28"/>
          <w:lang w:eastAsia="ru-RU"/>
        </w:rPr>
        <w:t xml:space="preserve">сновний обсяг витрат по цій галузі здійснювався на забезпечення функціонування шкіл естетичного виховання, будинків культури, клубів, централізованої бібліотечної системи. </w:t>
      </w:r>
    </w:p>
    <w:p w14:paraId="14A02ACA" w14:textId="4BB74551" w:rsidR="00624129" w:rsidRPr="0006057C" w:rsidRDefault="00624129" w:rsidP="00624129">
      <w:pPr>
        <w:spacing w:after="0" w:line="240" w:lineRule="auto"/>
        <w:ind w:firstLine="567"/>
        <w:jc w:val="both"/>
        <w:rPr>
          <w:rFonts w:ascii="Times New Roman" w:eastAsia="Calibri" w:hAnsi="Times New Roman" w:cs="Times New Roman"/>
          <w:sz w:val="28"/>
          <w:szCs w:val="24"/>
          <w:lang w:eastAsia="ja-JP"/>
        </w:rPr>
      </w:pPr>
      <w:r w:rsidRPr="0006057C">
        <w:rPr>
          <w:rFonts w:ascii="Times New Roman" w:eastAsia="Calibri" w:hAnsi="Times New Roman" w:cs="Times New Roman"/>
          <w:sz w:val="28"/>
          <w:szCs w:val="24"/>
          <w:lang w:eastAsia="ja-JP"/>
        </w:rPr>
        <w:t xml:space="preserve">У видатках на культуру 11576,2 тис. грн використано на оплату праці з нарахуванням, 1827,2 тис. грн </w:t>
      </w:r>
      <w:r w:rsidR="002F6C4F">
        <w:rPr>
          <w:rFonts w:ascii="Times New Roman" w:eastAsia="Calibri" w:hAnsi="Times New Roman" w:cs="Times New Roman"/>
          <w:sz w:val="28"/>
          <w:szCs w:val="24"/>
          <w:lang w:eastAsia="ja-JP"/>
        </w:rPr>
        <w:t xml:space="preserve">- </w:t>
      </w:r>
      <w:r w:rsidRPr="0006057C">
        <w:rPr>
          <w:rFonts w:ascii="Times New Roman" w:eastAsia="Calibri" w:hAnsi="Times New Roman" w:cs="Times New Roman"/>
          <w:sz w:val="28"/>
          <w:szCs w:val="24"/>
          <w:lang w:eastAsia="ja-JP"/>
        </w:rPr>
        <w:t>на оплату енергоносіїв та комунальних послуг, 1354,3 тис. грн – на капітальні видатки.</w:t>
      </w:r>
    </w:p>
    <w:p w14:paraId="5F963683" w14:textId="50EB0DAA" w:rsidR="00624129" w:rsidRPr="0006057C" w:rsidRDefault="00624129" w:rsidP="00624129">
      <w:pPr>
        <w:spacing w:after="0" w:line="240" w:lineRule="auto"/>
        <w:ind w:firstLine="567"/>
        <w:jc w:val="both"/>
        <w:rPr>
          <w:rFonts w:ascii="Times New Roman" w:eastAsia="Calibri" w:hAnsi="Times New Roman" w:cs="Times New Roman"/>
          <w:sz w:val="28"/>
          <w:szCs w:val="24"/>
          <w:lang w:eastAsia="ja-JP"/>
        </w:rPr>
      </w:pPr>
      <w:r w:rsidRPr="0006057C">
        <w:rPr>
          <w:rFonts w:ascii="Times New Roman" w:eastAsia="Calibri" w:hAnsi="Times New Roman" w:cs="Times New Roman"/>
          <w:sz w:val="28"/>
          <w:szCs w:val="24"/>
          <w:lang w:eastAsia="ja-JP"/>
        </w:rPr>
        <w:t xml:space="preserve">Вищезгадані асигнування забезпечили нормальне функціонування народного дому “Просвіта”, </w:t>
      </w:r>
      <w:r w:rsidRPr="0006057C">
        <w:rPr>
          <w:rFonts w:ascii="Times New Roman" w:eastAsia="Calibri" w:hAnsi="Times New Roman" w:cs="Times New Roman"/>
          <w:sz w:val="28"/>
          <w:szCs w:val="28"/>
          <w:lang w:eastAsia="ru-RU"/>
        </w:rPr>
        <w:t xml:space="preserve">клубів, централізованої бібліотечної системи, </w:t>
      </w:r>
      <w:r w:rsidRPr="0006057C">
        <w:rPr>
          <w:rFonts w:ascii="Times New Roman" w:eastAsia="Calibri" w:hAnsi="Times New Roman" w:cs="Times New Roman"/>
          <w:sz w:val="28"/>
          <w:szCs w:val="24"/>
          <w:lang w:eastAsia="ja-JP"/>
        </w:rPr>
        <w:t>Історичного музею та фінансування культурно-мистецьких програм.</w:t>
      </w:r>
    </w:p>
    <w:p w14:paraId="20B62319" w14:textId="74292CA5" w:rsidR="00624129" w:rsidRPr="0006057C" w:rsidRDefault="00624129" w:rsidP="00624129">
      <w:pPr>
        <w:spacing w:after="0" w:line="240" w:lineRule="auto"/>
        <w:ind w:firstLine="567"/>
        <w:jc w:val="both"/>
        <w:rPr>
          <w:rFonts w:ascii="Times New Roman" w:eastAsia="Calibri" w:hAnsi="Times New Roman" w:cs="Times New Roman"/>
          <w:sz w:val="28"/>
          <w:szCs w:val="28"/>
          <w:lang w:eastAsia="ru-RU"/>
        </w:rPr>
      </w:pPr>
      <w:r w:rsidRPr="0006057C">
        <w:rPr>
          <w:rFonts w:ascii="Times New Roman" w:eastAsia="Calibri" w:hAnsi="Times New Roman" w:cs="Times New Roman"/>
          <w:sz w:val="28"/>
          <w:szCs w:val="28"/>
          <w:lang w:eastAsia="ru-RU"/>
        </w:rPr>
        <w:t>Штатна чисельність працівників бюджетних установ по галузі культури станом на 01.01.202</w:t>
      </w:r>
      <w:r w:rsidR="00573B73">
        <w:rPr>
          <w:rFonts w:ascii="Times New Roman" w:eastAsia="Calibri" w:hAnsi="Times New Roman" w:cs="Times New Roman"/>
          <w:sz w:val="28"/>
          <w:szCs w:val="28"/>
          <w:lang w:eastAsia="ru-RU"/>
        </w:rPr>
        <w:t>4</w:t>
      </w:r>
      <w:r w:rsidRPr="0006057C">
        <w:rPr>
          <w:rFonts w:ascii="Times New Roman" w:eastAsia="Calibri" w:hAnsi="Times New Roman" w:cs="Times New Roman"/>
          <w:sz w:val="28"/>
          <w:szCs w:val="28"/>
          <w:lang w:eastAsia="ru-RU"/>
        </w:rPr>
        <w:t xml:space="preserve"> року становить 88,5 одиниць, фактична чисельність – 88,5 одиниць. </w:t>
      </w:r>
    </w:p>
    <w:p w14:paraId="066D31F4" w14:textId="77777777" w:rsidR="00624129" w:rsidRPr="0006057C" w:rsidRDefault="00624129" w:rsidP="00624129">
      <w:pPr>
        <w:spacing w:after="0" w:line="240" w:lineRule="auto"/>
        <w:ind w:firstLine="567"/>
        <w:jc w:val="both"/>
        <w:rPr>
          <w:rFonts w:ascii="Times New Roman" w:eastAsia="Calibri" w:hAnsi="Times New Roman" w:cs="Times New Roman"/>
          <w:sz w:val="28"/>
          <w:szCs w:val="28"/>
          <w:lang w:eastAsia="ja-JP"/>
        </w:rPr>
      </w:pPr>
      <w:r w:rsidRPr="0006057C">
        <w:rPr>
          <w:rFonts w:ascii="Times New Roman" w:eastAsia="Calibri" w:hAnsi="Times New Roman" w:cs="Times New Roman"/>
          <w:sz w:val="28"/>
          <w:szCs w:val="28"/>
          <w:lang w:eastAsia="ja-JP"/>
        </w:rPr>
        <w:lastRenderedPageBreak/>
        <w:t xml:space="preserve">В школі мистецтв навчається 568 дітей, в тому числі 22 дітей з інших ОТГ, в художній школі навчається 144 дітей, в тому числі 15 дітей з інших ОТГ. В школі мистецтв та в художній школі навчається 357 дітей пільгової категорії, які звільнені від плати за навчання на 100 відсотків. </w:t>
      </w:r>
    </w:p>
    <w:p w14:paraId="26221623" w14:textId="0D857F56" w:rsidR="00624129" w:rsidRDefault="00624129" w:rsidP="00624129">
      <w:pPr>
        <w:spacing w:after="0" w:line="240" w:lineRule="auto"/>
        <w:ind w:firstLine="567"/>
        <w:jc w:val="both"/>
        <w:rPr>
          <w:rFonts w:ascii="Times New Roman" w:eastAsia="Calibri" w:hAnsi="Times New Roman" w:cs="Times New Roman"/>
          <w:sz w:val="28"/>
          <w:szCs w:val="28"/>
          <w:lang w:eastAsia="ja-JP"/>
        </w:rPr>
      </w:pPr>
      <w:r w:rsidRPr="0006057C">
        <w:rPr>
          <w:rFonts w:ascii="Times New Roman" w:eastAsia="Calibri" w:hAnsi="Times New Roman" w:cs="Times New Roman"/>
          <w:sz w:val="28"/>
          <w:szCs w:val="28"/>
          <w:lang w:eastAsia="ja-JP"/>
        </w:rPr>
        <w:t xml:space="preserve">В закладах культури працюють 18 колективів художньої самодіяльності, з них 13 колективів, які мають звання “народний” та три колективи мають звання “зразковий” та одна студія театрального мистецтва. В школі мистецтв працює студія образотворчого мистецтва та студія сольного співу. </w:t>
      </w:r>
    </w:p>
    <w:p w14:paraId="5572CC99" w14:textId="77777777" w:rsidR="00C5029E" w:rsidRPr="0006057C" w:rsidRDefault="00C5029E" w:rsidP="00624129">
      <w:pPr>
        <w:spacing w:after="0" w:line="240" w:lineRule="auto"/>
        <w:ind w:firstLine="567"/>
        <w:jc w:val="both"/>
        <w:rPr>
          <w:rFonts w:ascii="Times New Roman" w:eastAsia="Calibri" w:hAnsi="Times New Roman" w:cs="Times New Roman"/>
          <w:sz w:val="28"/>
          <w:szCs w:val="28"/>
          <w:lang w:eastAsia="ja-JP"/>
        </w:rPr>
      </w:pPr>
    </w:p>
    <w:p w14:paraId="04B814E9" w14:textId="726F0682" w:rsidR="00624129" w:rsidRDefault="00624129" w:rsidP="00624129">
      <w:pPr>
        <w:tabs>
          <w:tab w:val="left" w:pos="840"/>
          <w:tab w:val="left" w:pos="2820"/>
          <w:tab w:val="left" w:pos="8565"/>
        </w:tabs>
        <w:suppressAutoHyphens/>
        <w:spacing w:after="0" w:line="240" w:lineRule="auto"/>
        <w:ind w:firstLine="567"/>
        <w:jc w:val="both"/>
        <w:rPr>
          <w:rFonts w:ascii="Times New Roman" w:eastAsia="Calibri" w:hAnsi="Times New Roman" w:cs="Times New Roman"/>
          <w:sz w:val="28"/>
          <w:szCs w:val="28"/>
          <w:lang w:eastAsia="ar-SA"/>
        </w:rPr>
      </w:pPr>
    </w:p>
    <w:p w14:paraId="2506DA1B" w14:textId="3DA780C0" w:rsidR="00624129" w:rsidRPr="0006057C" w:rsidRDefault="006B6830" w:rsidP="00624129">
      <w:pPr>
        <w:tabs>
          <w:tab w:val="left" w:pos="840"/>
          <w:tab w:val="left" w:pos="2820"/>
          <w:tab w:val="left" w:pos="8565"/>
        </w:tabs>
        <w:spacing w:after="0" w:line="240" w:lineRule="auto"/>
        <w:ind w:firstLine="567"/>
        <w:jc w:val="both"/>
        <w:rPr>
          <w:rFonts w:ascii="Times New Roman" w:eastAsia="Calibri" w:hAnsi="Times New Roman" w:cs="Times New Roman"/>
          <w:sz w:val="28"/>
          <w:szCs w:val="28"/>
          <w:lang w:eastAsia="ru-RU"/>
        </w:rPr>
      </w:pPr>
      <w:r>
        <w:rPr>
          <w:noProof/>
          <w:lang w:val="ru-RU" w:eastAsia="ru-RU"/>
        </w:rPr>
        <w:drawing>
          <wp:inline distT="0" distB="0" distL="0" distR="0" wp14:anchorId="5E032894" wp14:editId="54561E94">
            <wp:extent cx="6118860" cy="4360985"/>
            <wp:effectExtent l="0" t="0" r="0" b="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35DFB7EA" w14:textId="77777777" w:rsidR="00624129" w:rsidRPr="0006057C" w:rsidRDefault="00624129" w:rsidP="00624129">
      <w:pPr>
        <w:spacing w:after="0" w:line="240" w:lineRule="auto"/>
        <w:ind w:firstLine="567"/>
        <w:jc w:val="both"/>
        <w:rPr>
          <w:rFonts w:ascii="Times New Roman" w:eastAsia="Calibri" w:hAnsi="Times New Roman" w:cs="Times New Roman"/>
          <w:sz w:val="28"/>
          <w:szCs w:val="28"/>
          <w:lang w:eastAsia="ru-RU"/>
        </w:rPr>
      </w:pPr>
    </w:p>
    <w:p w14:paraId="4BB701AB" w14:textId="77777777" w:rsidR="00C5029E" w:rsidRDefault="00624129" w:rsidP="00C5029E">
      <w:pPr>
        <w:spacing w:after="0" w:line="240" w:lineRule="auto"/>
        <w:ind w:firstLine="567"/>
        <w:jc w:val="both"/>
        <w:rPr>
          <w:rFonts w:ascii="Times New Roman" w:eastAsia="Calibri" w:hAnsi="Times New Roman" w:cs="Times New Roman"/>
          <w:sz w:val="28"/>
          <w:szCs w:val="24"/>
          <w:lang w:eastAsia="ja-JP"/>
        </w:rPr>
      </w:pPr>
      <w:r w:rsidRPr="0006057C">
        <w:rPr>
          <w:rFonts w:ascii="Times New Roman" w:eastAsia="Calibri" w:hAnsi="Times New Roman" w:cs="Times New Roman"/>
          <w:sz w:val="28"/>
          <w:szCs w:val="28"/>
          <w:lang w:eastAsia="ru-RU"/>
        </w:rPr>
        <w:t>З</w:t>
      </w:r>
      <w:r w:rsidRPr="0006057C">
        <w:rPr>
          <w:rFonts w:ascii="Times New Roman" w:eastAsia="Calibri" w:hAnsi="Times New Roman" w:cs="Times New Roman"/>
          <w:b/>
          <w:sz w:val="28"/>
          <w:szCs w:val="24"/>
          <w:lang w:eastAsia="ja-JP"/>
        </w:rPr>
        <w:t>аклади фізичної культури та спорту</w:t>
      </w:r>
      <w:r w:rsidRPr="0006057C">
        <w:rPr>
          <w:rFonts w:ascii="Times New Roman" w:eastAsia="Calibri" w:hAnsi="Times New Roman" w:cs="Times New Roman"/>
          <w:sz w:val="28"/>
          <w:szCs w:val="24"/>
          <w:lang w:eastAsia="ja-JP"/>
        </w:rPr>
        <w:t xml:space="preserve"> профінансовано на суму 17809,8 тис. грн і виконання до річного бюджетного призначення становить 91,0 відсот</w:t>
      </w:r>
      <w:r w:rsidR="00D822B0">
        <w:rPr>
          <w:rFonts w:ascii="Times New Roman" w:eastAsia="Calibri" w:hAnsi="Times New Roman" w:cs="Times New Roman"/>
          <w:sz w:val="28"/>
          <w:szCs w:val="24"/>
          <w:lang w:eastAsia="ja-JP"/>
        </w:rPr>
        <w:t>ок</w:t>
      </w:r>
      <w:r w:rsidRPr="0006057C">
        <w:rPr>
          <w:rFonts w:ascii="Times New Roman" w:eastAsia="Calibri" w:hAnsi="Times New Roman" w:cs="Times New Roman"/>
          <w:sz w:val="28"/>
          <w:szCs w:val="24"/>
          <w:lang w:eastAsia="ja-JP"/>
        </w:rPr>
        <w:t>. Питома вага видатків на фізичну культуру і спорт у видатках бюджету  становить 2,</w:t>
      </w:r>
      <w:r w:rsidR="00AD13CD">
        <w:rPr>
          <w:rFonts w:ascii="Times New Roman" w:eastAsia="Calibri" w:hAnsi="Times New Roman" w:cs="Times New Roman"/>
          <w:sz w:val="28"/>
          <w:szCs w:val="24"/>
          <w:lang w:eastAsia="ja-JP"/>
        </w:rPr>
        <w:t>3</w:t>
      </w:r>
      <w:r w:rsidRPr="0006057C">
        <w:rPr>
          <w:rFonts w:ascii="Times New Roman" w:eastAsia="Calibri" w:hAnsi="Times New Roman" w:cs="Times New Roman"/>
          <w:sz w:val="28"/>
          <w:szCs w:val="24"/>
          <w:lang w:eastAsia="ja-JP"/>
        </w:rPr>
        <w:t xml:space="preserve"> відсотка. Серед зазначених видатків 3868,2 тис. грн склали витрати на утримання центру «Спорт для всіх» та на проведення заходів з фізичної культури, 13172,1 тис. грн - на утримання та навчально–тренувальну роботу в дитячо-юнацьких спортивних школах, 749,8 тис. грн – на підтримку вищих досягнень та організацій, які здійснюють фізкультурно-спортивну діяльність в регіоні.</w:t>
      </w:r>
      <w:r w:rsidR="00C5029E">
        <w:rPr>
          <w:rFonts w:ascii="Times New Roman" w:eastAsia="Calibri" w:hAnsi="Times New Roman" w:cs="Times New Roman"/>
          <w:sz w:val="28"/>
          <w:szCs w:val="24"/>
          <w:lang w:eastAsia="ja-JP"/>
        </w:rPr>
        <w:t xml:space="preserve"> </w:t>
      </w:r>
    </w:p>
    <w:p w14:paraId="629F5882" w14:textId="750CF7A6" w:rsidR="00624129" w:rsidRPr="0006057C" w:rsidRDefault="00C5029E" w:rsidP="00624129">
      <w:pPr>
        <w:spacing w:after="0" w:line="240" w:lineRule="auto"/>
        <w:ind w:firstLine="567"/>
        <w:jc w:val="both"/>
        <w:rPr>
          <w:rFonts w:ascii="Times New Roman" w:eastAsia="Calibri" w:hAnsi="Times New Roman" w:cs="Times New Roman"/>
          <w:sz w:val="28"/>
          <w:szCs w:val="24"/>
          <w:lang w:eastAsia="ru-RU"/>
        </w:rPr>
      </w:pPr>
      <w:r w:rsidRPr="0006057C">
        <w:rPr>
          <w:rFonts w:ascii="Times New Roman" w:eastAsia="Calibri" w:hAnsi="Times New Roman" w:cs="Times New Roman"/>
          <w:sz w:val="28"/>
          <w:szCs w:val="24"/>
          <w:lang w:eastAsia="ru-RU"/>
        </w:rPr>
        <w:t>На оплату праці з нарахуванням спрямовано 10881,2 тис. грн, на оплату комунальних послуг та енергоносіїв спрямовано 2651,9 тис. грн</w:t>
      </w:r>
      <w:r>
        <w:rPr>
          <w:rFonts w:ascii="Times New Roman" w:eastAsia="Calibri" w:hAnsi="Times New Roman" w:cs="Times New Roman"/>
          <w:sz w:val="28"/>
          <w:szCs w:val="24"/>
          <w:lang w:eastAsia="ru-RU"/>
        </w:rPr>
        <w:t xml:space="preserve">. </w:t>
      </w:r>
      <w:r w:rsidR="00624129" w:rsidRPr="0006057C">
        <w:rPr>
          <w:rFonts w:ascii="Times New Roman" w:eastAsia="Calibri" w:hAnsi="Times New Roman" w:cs="Times New Roman"/>
          <w:sz w:val="28"/>
          <w:szCs w:val="24"/>
          <w:lang w:eastAsia="ja-JP"/>
        </w:rPr>
        <w:t>Капітальних видатків  здійснено на суму 376,7 тис. грн.</w:t>
      </w:r>
    </w:p>
    <w:p w14:paraId="16135E87" w14:textId="6C02B54F" w:rsidR="00624129" w:rsidRPr="0006057C" w:rsidRDefault="00624129" w:rsidP="00624129">
      <w:pPr>
        <w:spacing w:after="0" w:line="240" w:lineRule="auto"/>
        <w:ind w:firstLine="567"/>
        <w:jc w:val="both"/>
        <w:rPr>
          <w:rFonts w:ascii="Times New Roman" w:eastAsia="Calibri" w:hAnsi="Times New Roman" w:cs="Times New Roman"/>
          <w:sz w:val="28"/>
          <w:szCs w:val="24"/>
          <w:lang w:eastAsia="ru-RU"/>
        </w:rPr>
      </w:pPr>
      <w:r w:rsidRPr="0006057C">
        <w:rPr>
          <w:rFonts w:ascii="Times New Roman" w:eastAsia="Calibri" w:hAnsi="Times New Roman" w:cs="Times New Roman"/>
          <w:sz w:val="28"/>
          <w:szCs w:val="24"/>
          <w:lang w:eastAsia="ru-RU"/>
        </w:rPr>
        <w:t>В дитячо-юнацьких спортивних школах налічується 64 груп</w:t>
      </w:r>
      <w:r w:rsidR="00D822B0">
        <w:rPr>
          <w:rFonts w:ascii="Times New Roman" w:eastAsia="Calibri" w:hAnsi="Times New Roman" w:cs="Times New Roman"/>
          <w:sz w:val="28"/>
          <w:szCs w:val="24"/>
          <w:lang w:eastAsia="ru-RU"/>
        </w:rPr>
        <w:t>и</w:t>
      </w:r>
      <w:r w:rsidRPr="0006057C">
        <w:rPr>
          <w:rFonts w:ascii="Times New Roman" w:eastAsia="Calibri" w:hAnsi="Times New Roman" w:cs="Times New Roman"/>
          <w:sz w:val="28"/>
          <w:szCs w:val="24"/>
          <w:lang w:eastAsia="ru-RU"/>
        </w:rPr>
        <w:t xml:space="preserve"> в яких займається 658 дітей.</w:t>
      </w:r>
    </w:p>
    <w:p w14:paraId="187802B5" w14:textId="77777777" w:rsidR="002F6C4F" w:rsidRDefault="002F6C4F" w:rsidP="0006057C">
      <w:pPr>
        <w:spacing w:before="100" w:after="100" w:line="240" w:lineRule="auto"/>
        <w:ind w:firstLine="567"/>
        <w:jc w:val="center"/>
        <w:outlineLvl w:val="0"/>
        <w:rPr>
          <w:rFonts w:ascii="Times New Roman" w:eastAsia="Calibri" w:hAnsi="Times New Roman" w:cs="Times New Roman"/>
          <w:b/>
          <w:color w:val="000000"/>
          <w:kern w:val="36"/>
          <w:sz w:val="28"/>
          <w:szCs w:val="28"/>
          <w:lang w:eastAsia="ru-RU"/>
        </w:rPr>
      </w:pPr>
    </w:p>
    <w:p w14:paraId="4D61AD38" w14:textId="1305379C" w:rsidR="0069402F" w:rsidRPr="0006057C" w:rsidRDefault="0069402F" w:rsidP="0006057C">
      <w:pPr>
        <w:spacing w:before="100" w:after="100" w:line="240" w:lineRule="auto"/>
        <w:ind w:firstLine="567"/>
        <w:jc w:val="center"/>
        <w:outlineLvl w:val="0"/>
        <w:rPr>
          <w:rFonts w:ascii="Times New Roman" w:eastAsia="Calibri" w:hAnsi="Times New Roman" w:cs="Times New Roman"/>
          <w:b/>
          <w:color w:val="000000"/>
          <w:kern w:val="36"/>
          <w:sz w:val="28"/>
          <w:szCs w:val="28"/>
          <w:lang w:eastAsia="ru-RU"/>
        </w:rPr>
      </w:pPr>
      <w:r w:rsidRPr="0006057C">
        <w:rPr>
          <w:rFonts w:ascii="Times New Roman" w:eastAsia="Calibri" w:hAnsi="Times New Roman" w:cs="Times New Roman"/>
          <w:b/>
          <w:color w:val="000000"/>
          <w:kern w:val="36"/>
          <w:sz w:val="28"/>
          <w:szCs w:val="28"/>
          <w:lang w:eastAsia="ru-RU"/>
        </w:rPr>
        <w:lastRenderedPageBreak/>
        <w:t>Житлово-комунальне господарство</w:t>
      </w:r>
    </w:p>
    <w:p w14:paraId="07DC8171" w14:textId="15B62EF7" w:rsidR="00B2496C" w:rsidRDefault="0087646E" w:rsidP="0006057C">
      <w:pPr>
        <w:spacing w:after="120" w:line="240" w:lineRule="auto"/>
        <w:ind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 xml:space="preserve">На утримання житлово-комунального господарства </w:t>
      </w:r>
      <w:r w:rsidR="00C5029E">
        <w:rPr>
          <w:rFonts w:ascii="Times New Roman" w:eastAsia="Times New Roman" w:hAnsi="Times New Roman" w:cs="Times New Roman"/>
          <w:sz w:val="28"/>
          <w:szCs w:val="28"/>
          <w:lang w:eastAsia="ru-RU"/>
        </w:rPr>
        <w:t xml:space="preserve">територіальної громади </w:t>
      </w:r>
      <w:r w:rsidRPr="0006057C">
        <w:rPr>
          <w:rFonts w:ascii="Times New Roman" w:eastAsia="Times New Roman" w:hAnsi="Times New Roman" w:cs="Times New Roman"/>
          <w:sz w:val="28"/>
          <w:szCs w:val="28"/>
          <w:lang w:eastAsia="ru-RU"/>
        </w:rPr>
        <w:t>протягом 2023 року використано 263658,5 тис. грн.</w:t>
      </w:r>
    </w:p>
    <w:p w14:paraId="373F1D8D" w14:textId="21B88627" w:rsidR="0087646E" w:rsidRDefault="0087646E" w:rsidP="00B2496C">
      <w:pPr>
        <w:spacing w:after="120" w:line="240" w:lineRule="auto"/>
        <w:ind w:firstLine="567"/>
        <w:jc w:val="center"/>
        <w:rPr>
          <w:rFonts w:ascii="Times New Roman" w:eastAsia="Times New Roman" w:hAnsi="Times New Roman" w:cs="Times New Roman"/>
          <w:sz w:val="28"/>
          <w:szCs w:val="28"/>
          <w:lang w:eastAsia="ru-RU"/>
        </w:rPr>
      </w:pPr>
    </w:p>
    <w:p w14:paraId="3EFF4974" w14:textId="3E18E402" w:rsidR="00B2496C" w:rsidRDefault="00B2496C" w:rsidP="00B2496C">
      <w:pPr>
        <w:spacing w:after="120" w:line="240" w:lineRule="auto"/>
        <w:ind w:firstLine="567"/>
        <w:jc w:val="center"/>
        <w:rPr>
          <w:rFonts w:ascii="Times New Roman" w:eastAsia="Times New Roman" w:hAnsi="Times New Roman" w:cs="Times New Roman"/>
          <w:sz w:val="28"/>
          <w:szCs w:val="28"/>
          <w:lang w:eastAsia="ru-RU"/>
        </w:rPr>
      </w:pPr>
      <w:r>
        <w:rPr>
          <w:noProof/>
          <w:lang w:val="ru-RU" w:eastAsia="ru-RU"/>
        </w:rPr>
        <w:drawing>
          <wp:inline distT="0" distB="0" distL="0" distR="0" wp14:anchorId="5BF0074D" wp14:editId="479AFEFB">
            <wp:extent cx="5867400" cy="4906107"/>
            <wp:effectExtent l="0" t="0" r="0" b="0"/>
            <wp:docPr id="15" name="Диаграмма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6FA36415" w14:textId="77777777" w:rsidR="00C5029E" w:rsidRDefault="00C5029E" w:rsidP="0006057C">
      <w:pPr>
        <w:spacing w:after="120" w:line="240" w:lineRule="auto"/>
        <w:ind w:firstLine="567"/>
        <w:jc w:val="both"/>
        <w:rPr>
          <w:rFonts w:ascii="Times New Roman" w:eastAsia="Times New Roman" w:hAnsi="Times New Roman" w:cs="Times New Roman"/>
          <w:sz w:val="28"/>
          <w:szCs w:val="28"/>
          <w:lang w:eastAsia="ru-RU"/>
        </w:rPr>
      </w:pPr>
    </w:p>
    <w:p w14:paraId="1EED9C7C" w14:textId="3E463DD8" w:rsidR="0087646E" w:rsidRDefault="00C27039" w:rsidP="0006057C">
      <w:pPr>
        <w:spacing w:after="12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Для покращення благоустрою </w:t>
      </w:r>
      <w:r w:rsidR="0087646E" w:rsidRPr="0006057C">
        <w:rPr>
          <w:rFonts w:ascii="Times New Roman" w:eastAsia="Times New Roman" w:hAnsi="Times New Roman" w:cs="Times New Roman"/>
          <w:sz w:val="28"/>
          <w:szCs w:val="28"/>
          <w:lang w:eastAsia="ru-RU"/>
        </w:rPr>
        <w:t xml:space="preserve"> виконано роботи на суму 52327,7 тис. грн, виконані роботи по санітарному прибиранню та підмітанню вулиць міста на суму 22989,0 тис. грн;</w:t>
      </w:r>
      <w:r w:rsidR="00C26328">
        <w:rPr>
          <w:rFonts w:ascii="Times New Roman" w:eastAsia="Times New Roman" w:hAnsi="Times New Roman" w:cs="Times New Roman"/>
          <w:sz w:val="28"/>
          <w:szCs w:val="28"/>
          <w:lang w:eastAsia="ru-RU"/>
        </w:rPr>
        <w:t xml:space="preserve"> по</w:t>
      </w:r>
      <w:r w:rsidR="0087646E" w:rsidRPr="0006057C">
        <w:rPr>
          <w:rFonts w:ascii="Times New Roman" w:eastAsia="Times New Roman" w:hAnsi="Times New Roman" w:cs="Times New Roman"/>
          <w:sz w:val="28"/>
          <w:szCs w:val="28"/>
          <w:lang w:eastAsia="ru-RU"/>
        </w:rPr>
        <w:t xml:space="preserve"> озелененню територій та утриманню зелених насаджень – 1794,0 тис. грн; </w:t>
      </w:r>
      <w:r w:rsidR="00C26328">
        <w:rPr>
          <w:rFonts w:ascii="Times New Roman" w:eastAsia="Times New Roman" w:hAnsi="Times New Roman" w:cs="Times New Roman"/>
          <w:sz w:val="28"/>
          <w:szCs w:val="28"/>
          <w:lang w:eastAsia="ru-RU"/>
        </w:rPr>
        <w:t xml:space="preserve">по </w:t>
      </w:r>
      <w:r w:rsidR="0087646E" w:rsidRPr="0006057C">
        <w:rPr>
          <w:rFonts w:ascii="Times New Roman" w:eastAsia="Times New Roman" w:hAnsi="Times New Roman" w:cs="Times New Roman"/>
          <w:sz w:val="28"/>
          <w:szCs w:val="28"/>
          <w:lang w:eastAsia="ru-RU"/>
        </w:rPr>
        <w:t xml:space="preserve">водопостачанню і водовідведенню – 1783,8 тис. грн; придбано </w:t>
      </w:r>
      <w:proofErr w:type="spellStart"/>
      <w:r w:rsidR="0087646E" w:rsidRPr="0006057C">
        <w:rPr>
          <w:rFonts w:ascii="Times New Roman" w:eastAsia="Times New Roman" w:hAnsi="Times New Roman" w:cs="Times New Roman"/>
          <w:sz w:val="28"/>
          <w:szCs w:val="28"/>
          <w:lang w:eastAsia="ru-RU"/>
        </w:rPr>
        <w:t>протиожеледного</w:t>
      </w:r>
      <w:proofErr w:type="spellEnd"/>
      <w:r w:rsidR="0087646E" w:rsidRPr="0006057C">
        <w:rPr>
          <w:rFonts w:ascii="Times New Roman" w:eastAsia="Times New Roman" w:hAnsi="Times New Roman" w:cs="Times New Roman"/>
          <w:sz w:val="28"/>
          <w:szCs w:val="28"/>
          <w:lang w:eastAsia="ru-RU"/>
        </w:rPr>
        <w:t xml:space="preserve"> матеріалу на суму 2244,6 тис. грн; придбан</w:t>
      </w:r>
      <w:r w:rsidR="00C26328">
        <w:rPr>
          <w:rFonts w:ascii="Times New Roman" w:eastAsia="Times New Roman" w:hAnsi="Times New Roman" w:cs="Times New Roman"/>
          <w:sz w:val="28"/>
          <w:szCs w:val="28"/>
          <w:lang w:eastAsia="ru-RU"/>
        </w:rPr>
        <w:t>о</w:t>
      </w:r>
      <w:r w:rsidR="0087646E" w:rsidRPr="0006057C">
        <w:rPr>
          <w:rFonts w:ascii="Times New Roman" w:eastAsia="Times New Roman" w:hAnsi="Times New Roman" w:cs="Times New Roman"/>
          <w:sz w:val="28"/>
          <w:szCs w:val="28"/>
          <w:lang w:eastAsia="ru-RU"/>
        </w:rPr>
        <w:t xml:space="preserve"> контейнерів для збору ТПВ для </w:t>
      </w:r>
      <w:r w:rsidR="0087646E" w:rsidRPr="0006057C">
        <w:rPr>
          <w:rFonts w:ascii="Times New Roman" w:eastAsia="Times New Roman" w:hAnsi="Times New Roman" w:cs="Times New Roman"/>
          <w:sz w:val="32"/>
          <w:szCs w:val="28"/>
          <w:lang w:eastAsia="ru-RU"/>
        </w:rPr>
        <w:t>РЖКП</w:t>
      </w:r>
      <w:r w:rsidR="0087646E" w:rsidRPr="0006057C">
        <w:rPr>
          <w:rFonts w:ascii="Times New Roman" w:eastAsia="Times New Roman" w:hAnsi="Times New Roman" w:cs="Times New Roman"/>
          <w:sz w:val="28"/>
          <w:szCs w:val="28"/>
          <w:lang w:eastAsia="ru-RU"/>
        </w:rPr>
        <w:t xml:space="preserve"> №1 на суму 1498,2 тис. грн; на утримання та технічне обслуговування об’єктів вуличного освітлення використано 1362,2 тис. грн; </w:t>
      </w:r>
      <w:r w:rsidR="00C26328">
        <w:rPr>
          <w:rFonts w:ascii="Times New Roman" w:eastAsia="Times New Roman" w:hAnsi="Times New Roman" w:cs="Times New Roman"/>
          <w:sz w:val="28"/>
          <w:szCs w:val="28"/>
          <w:lang w:eastAsia="ru-RU"/>
        </w:rPr>
        <w:t xml:space="preserve">на виконання заходів </w:t>
      </w:r>
      <w:r w:rsidR="0087646E" w:rsidRPr="0006057C">
        <w:rPr>
          <w:rFonts w:ascii="Times New Roman" w:eastAsia="Times New Roman" w:hAnsi="Times New Roman" w:cs="Times New Roman"/>
          <w:sz w:val="28"/>
          <w:szCs w:val="28"/>
          <w:lang w:eastAsia="ru-RU"/>
        </w:rPr>
        <w:t>Програм</w:t>
      </w:r>
      <w:r w:rsidR="00C26328">
        <w:rPr>
          <w:rFonts w:ascii="Times New Roman" w:eastAsia="Times New Roman" w:hAnsi="Times New Roman" w:cs="Times New Roman"/>
          <w:sz w:val="28"/>
          <w:szCs w:val="28"/>
          <w:lang w:eastAsia="ru-RU"/>
        </w:rPr>
        <w:t>и</w:t>
      </w:r>
      <w:r w:rsidR="0087646E" w:rsidRPr="0006057C">
        <w:rPr>
          <w:rFonts w:ascii="Times New Roman" w:eastAsia="Times New Roman" w:hAnsi="Times New Roman" w:cs="Times New Roman"/>
          <w:sz w:val="28"/>
          <w:szCs w:val="28"/>
          <w:lang w:eastAsia="ru-RU"/>
        </w:rPr>
        <w:t xml:space="preserve"> поводження з безпритульними тваринами в м. Ковелі</w:t>
      </w:r>
      <w:r w:rsidR="00C26328">
        <w:rPr>
          <w:rFonts w:ascii="Times New Roman" w:eastAsia="Times New Roman" w:hAnsi="Times New Roman" w:cs="Times New Roman"/>
          <w:sz w:val="28"/>
          <w:szCs w:val="28"/>
          <w:lang w:eastAsia="ru-RU"/>
        </w:rPr>
        <w:t xml:space="preserve"> використано</w:t>
      </w:r>
      <w:r w:rsidR="0087646E" w:rsidRPr="0006057C">
        <w:rPr>
          <w:rFonts w:ascii="Times New Roman" w:eastAsia="Times New Roman" w:hAnsi="Times New Roman" w:cs="Times New Roman"/>
          <w:sz w:val="28"/>
          <w:szCs w:val="28"/>
          <w:lang w:eastAsia="ru-RU"/>
        </w:rPr>
        <w:t xml:space="preserve"> 1649,6 тис. грн. Фінансування заходів Програм</w:t>
      </w:r>
      <w:r w:rsidR="00C26328">
        <w:rPr>
          <w:rFonts w:ascii="Times New Roman" w:eastAsia="Times New Roman" w:hAnsi="Times New Roman" w:cs="Times New Roman"/>
          <w:sz w:val="28"/>
          <w:szCs w:val="28"/>
          <w:lang w:eastAsia="ru-RU"/>
        </w:rPr>
        <w:t>и</w:t>
      </w:r>
      <w:r w:rsidR="0087646E" w:rsidRPr="0006057C">
        <w:rPr>
          <w:rFonts w:ascii="Times New Roman" w:eastAsia="Times New Roman" w:hAnsi="Times New Roman" w:cs="Times New Roman"/>
          <w:sz w:val="28"/>
          <w:szCs w:val="28"/>
          <w:lang w:eastAsia="ru-RU"/>
        </w:rPr>
        <w:t xml:space="preserve"> розвитку парків міста Ковеля становить 5186,0 тис. грн. Окрім того, для підтримання належного функціонування елементів благоустрою міста, проводилась оплата за спожиту електроенергію вуличного освітлення, за видачу сертифікатів та інші видатки.</w:t>
      </w:r>
    </w:p>
    <w:p w14:paraId="4ED34329" w14:textId="18C2D41C" w:rsidR="004E6267" w:rsidRPr="0006057C" w:rsidRDefault="004E6267" w:rsidP="004E6267">
      <w:pPr>
        <w:spacing w:after="120" w:line="240" w:lineRule="auto"/>
        <w:ind w:firstLine="567"/>
        <w:jc w:val="center"/>
        <w:rPr>
          <w:rFonts w:ascii="Times New Roman" w:eastAsia="Times New Roman" w:hAnsi="Times New Roman" w:cs="Times New Roman"/>
          <w:sz w:val="28"/>
          <w:szCs w:val="28"/>
          <w:lang w:eastAsia="ru-RU"/>
        </w:rPr>
      </w:pPr>
      <w:r>
        <w:rPr>
          <w:noProof/>
          <w:lang w:val="ru-RU" w:eastAsia="ru-RU"/>
        </w:rPr>
        <w:lastRenderedPageBreak/>
        <w:drawing>
          <wp:inline distT="0" distB="0" distL="0" distR="0" wp14:anchorId="054FFC75" wp14:editId="69E79657">
            <wp:extent cx="6061710" cy="4686300"/>
            <wp:effectExtent l="0" t="0" r="0" b="0"/>
            <wp:docPr id="13"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1C9908C1" w14:textId="10FA1029" w:rsidR="0087646E" w:rsidRPr="0006057C" w:rsidRDefault="0087646E" w:rsidP="0006057C">
      <w:pPr>
        <w:spacing w:after="120" w:line="240" w:lineRule="auto"/>
        <w:ind w:firstLine="567"/>
        <w:jc w:val="center"/>
        <w:rPr>
          <w:rFonts w:ascii="Times New Roman" w:eastAsia="Times New Roman" w:hAnsi="Times New Roman" w:cs="Times New Roman"/>
          <w:sz w:val="28"/>
          <w:szCs w:val="28"/>
          <w:lang w:eastAsia="ru-RU"/>
        </w:rPr>
      </w:pPr>
    </w:p>
    <w:p w14:paraId="35F1A76F" w14:textId="2BF4BE95" w:rsidR="0087646E" w:rsidRPr="0006057C" w:rsidRDefault="0087646E" w:rsidP="0006057C">
      <w:pPr>
        <w:spacing w:after="0" w:line="240" w:lineRule="auto"/>
        <w:ind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В 2023 році у громаді проводилася робота, спрямована на підвищення безпеки дорожнього руху та покращення умов для його учасників.</w:t>
      </w:r>
      <w:r w:rsidRPr="0006057C">
        <w:rPr>
          <w:rFonts w:ascii="Calibri" w:eastAsia="Calibri" w:hAnsi="Calibri" w:cs="Times New Roman"/>
        </w:rPr>
        <w:t xml:space="preserve"> </w:t>
      </w:r>
      <w:r w:rsidRPr="0006057C">
        <w:rPr>
          <w:rFonts w:ascii="Times New Roman" w:eastAsia="Calibri" w:hAnsi="Times New Roman" w:cs="Times New Roman"/>
          <w:sz w:val="28"/>
          <w:szCs w:val="28"/>
        </w:rPr>
        <w:t>В</w:t>
      </w:r>
      <w:r w:rsidRPr="0006057C">
        <w:rPr>
          <w:rFonts w:ascii="Times New Roman" w:eastAsia="Times New Roman" w:hAnsi="Times New Roman" w:cs="Times New Roman"/>
          <w:sz w:val="28"/>
          <w:szCs w:val="28"/>
          <w:lang w:eastAsia="ru-RU"/>
        </w:rPr>
        <w:t xml:space="preserve">идатки на проведення робіт, пов`язаних із утриманням та розвитком автомобільних доріг та дорожньої інфраструктури становлять в сумі 126222,6 тис. грн, з них за рахунок загального фонду бюджету </w:t>
      </w:r>
      <w:r w:rsidR="00C5029E">
        <w:rPr>
          <w:rFonts w:ascii="Times New Roman" w:eastAsia="Times New Roman" w:hAnsi="Times New Roman" w:cs="Times New Roman"/>
          <w:sz w:val="28"/>
          <w:szCs w:val="28"/>
          <w:lang w:eastAsia="ru-RU"/>
        </w:rPr>
        <w:t>громади в</w:t>
      </w:r>
      <w:r w:rsidRPr="0006057C">
        <w:rPr>
          <w:rFonts w:ascii="Times New Roman" w:eastAsia="Times New Roman" w:hAnsi="Times New Roman" w:cs="Times New Roman"/>
          <w:sz w:val="28"/>
          <w:szCs w:val="28"/>
          <w:lang w:eastAsia="ru-RU"/>
        </w:rPr>
        <w:t xml:space="preserve"> сумі 89900,5 тис. грн та за рахунок спеціального фонду (бюджету розвитку)</w:t>
      </w:r>
      <w:r w:rsidR="00AE7C32" w:rsidRPr="0006057C">
        <w:rPr>
          <w:rFonts w:ascii="Times New Roman" w:eastAsia="Times New Roman" w:hAnsi="Times New Roman" w:cs="Times New Roman"/>
          <w:sz w:val="28"/>
          <w:szCs w:val="28"/>
          <w:lang w:eastAsia="ru-RU"/>
        </w:rPr>
        <w:t xml:space="preserve"> </w:t>
      </w:r>
      <w:r w:rsidRPr="0006057C">
        <w:rPr>
          <w:rFonts w:ascii="Times New Roman" w:eastAsia="Times New Roman" w:hAnsi="Times New Roman" w:cs="Times New Roman"/>
          <w:sz w:val="28"/>
          <w:szCs w:val="28"/>
          <w:lang w:eastAsia="ru-RU"/>
        </w:rPr>
        <w:t>- 36322,1 тис. грн.</w:t>
      </w:r>
    </w:p>
    <w:p w14:paraId="12B12691" w14:textId="77777777" w:rsidR="0087646E" w:rsidRPr="0006057C" w:rsidRDefault="0087646E" w:rsidP="0006057C">
      <w:pPr>
        <w:spacing w:after="0" w:line="240" w:lineRule="auto"/>
        <w:ind w:firstLine="567"/>
        <w:jc w:val="both"/>
        <w:rPr>
          <w:rFonts w:ascii="Times New Roman" w:eastAsia="Calibri" w:hAnsi="Times New Roman" w:cs="Times New Roman"/>
          <w:bCs/>
          <w:color w:val="000000"/>
          <w:sz w:val="28"/>
          <w:szCs w:val="28"/>
          <w:bdr w:val="none" w:sz="0" w:space="0" w:color="auto" w:frame="1"/>
        </w:rPr>
      </w:pPr>
      <w:r w:rsidRPr="0006057C">
        <w:rPr>
          <w:rFonts w:ascii="Times New Roman" w:eastAsia="Times New Roman" w:hAnsi="Times New Roman" w:cs="Times New Roman"/>
          <w:sz w:val="28"/>
          <w:szCs w:val="28"/>
          <w:lang w:eastAsia="ru-RU"/>
        </w:rPr>
        <w:t>Так, у звітному році проведено роботи з поточного дрібного ремонту дорожнього покриття  населених пунктів Ковельської територіальної громади в сумі 2121,9 тис. грн, проведено  поточний ремонт  вулиць Міцкевича, Мічуріна, Сонячна, Грушевського, Відродження, Липинського, Космонавтів, Данила Нечая, Богуна, Чигиринська, Миколайчука, Гончарна, Північна, Богдана Хмельницького та інших вулиць міста в сумі 72327,0 тис. грн, п</w:t>
      </w:r>
      <w:r w:rsidRPr="0006057C">
        <w:rPr>
          <w:rFonts w:ascii="Times New Roman" w:eastAsia="Calibri" w:hAnsi="Times New Roman" w:cs="Times New Roman"/>
          <w:bCs/>
          <w:color w:val="000000"/>
          <w:sz w:val="28"/>
          <w:szCs w:val="28"/>
          <w:bdr w:val="none" w:sz="0" w:space="0" w:color="auto" w:frame="1"/>
        </w:rPr>
        <w:t xml:space="preserve">роведено поточний ремонт доріг в </w:t>
      </w:r>
      <w:proofErr w:type="spellStart"/>
      <w:r w:rsidRPr="0006057C">
        <w:rPr>
          <w:rFonts w:ascii="Times New Roman" w:eastAsia="Calibri" w:hAnsi="Times New Roman" w:cs="Times New Roman"/>
          <w:bCs/>
          <w:color w:val="000000"/>
          <w:sz w:val="28"/>
          <w:szCs w:val="28"/>
          <w:bdr w:val="none" w:sz="0" w:space="0" w:color="auto" w:frame="1"/>
        </w:rPr>
        <w:t>старостинських</w:t>
      </w:r>
      <w:proofErr w:type="spellEnd"/>
      <w:r w:rsidRPr="0006057C">
        <w:rPr>
          <w:rFonts w:ascii="Times New Roman" w:eastAsia="Calibri" w:hAnsi="Times New Roman" w:cs="Times New Roman"/>
          <w:bCs/>
          <w:color w:val="000000"/>
          <w:sz w:val="28"/>
          <w:szCs w:val="28"/>
          <w:bdr w:val="none" w:sz="0" w:space="0" w:color="auto" w:frame="1"/>
        </w:rPr>
        <w:t xml:space="preserve"> округах:</w:t>
      </w:r>
    </w:p>
    <w:p w14:paraId="312148F7" w14:textId="04A72547" w:rsidR="0087646E" w:rsidRPr="005F0154" w:rsidRDefault="0087646E" w:rsidP="005F0154">
      <w:pPr>
        <w:pStyle w:val="aff2"/>
        <w:numPr>
          <w:ilvl w:val="0"/>
          <w:numId w:val="37"/>
        </w:numPr>
        <w:jc w:val="both"/>
        <w:rPr>
          <w:rFonts w:eastAsia="Times New Roman"/>
          <w:szCs w:val="28"/>
        </w:rPr>
      </w:pPr>
      <w:proofErr w:type="spellStart"/>
      <w:r w:rsidRPr="005F0154">
        <w:rPr>
          <w:rFonts w:eastAsia="Times New Roman"/>
          <w:szCs w:val="28"/>
        </w:rPr>
        <w:t>вулиці</w:t>
      </w:r>
      <w:proofErr w:type="spellEnd"/>
      <w:r w:rsidRPr="005F0154">
        <w:rPr>
          <w:rFonts w:eastAsia="Times New Roman"/>
          <w:szCs w:val="28"/>
        </w:rPr>
        <w:t xml:space="preserve"> </w:t>
      </w:r>
      <w:proofErr w:type="spellStart"/>
      <w:r w:rsidRPr="005F0154">
        <w:rPr>
          <w:rFonts w:eastAsia="Times New Roman"/>
          <w:szCs w:val="28"/>
        </w:rPr>
        <w:t>Лісова</w:t>
      </w:r>
      <w:proofErr w:type="spellEnd"/>
      <w:r w:rsidRPr="005F0154">
        <w:rPr>
          <w:rFonts w:eastAsia="Times New Roman"/>
          <w:szCs w:val="28"/>
        </w:rPr>
        <w:t xml:space="preserve"> в </w:t>
      </w:r>
      <w:proofErr w:type="spellStart"/>
      <w:r w:rsidRPr="005F0154">
        <w:rPr>
          <w:rFonts w:eastAsia="Times New Roman"/>
          <w:szCs w:val="28"/>
        </w:rPr>
        <w:t>селі</w:t>
      </w:r>
      <w:proofErr w:type="spellEnd"/>
      <w:r w:rsidRPr="005F0154">
        <w:rPr>
          <w:rFonts w:eastAsia="Times New Roman"/>
          <w:szCs w:val="28"/>
        </w:rPr>
        <w:t xml:space="preserve"> </w:t>
      </w:r>
      <w:proofErr w:type="spellStart"/>
      <w:r w:rsidRPr="005F0154">
        <w:rPr>
          <w:rFonts w:eastAsia="Times New Roman"/>
          <w:szCs w:val="28"/>
        </w:rPr>
        <w:t>Городилець</w:t>
      </w:r>
      <w:proofErr w:type="spellEnd"/>
      <w:r w:rsidRPr="005F0154">
        <w:rPr>
          <w:rFonts w:eastAsia="Times New Roman"/>
          <w:szCs w:val="28"/>
        </w:rPr>
        <w:t xml:space="preserve"> – 1155,5 тис. грн;</w:t>
      </w:r>
    </w:p>
    <w:p w14:paraId="64F8FFB9" w14:textId="4F9E8136" w:rsidR="0087646E" w:rsidRPr="005F0154" w:rsidRDefault="0087646E" w:rsidP="005F0154">
      <w:pPr>
        <w:pStyle w:val="aff2"/>
        <w:numPr>
          <w:ilvl w:val="0"/>
          <w:numId w:val="37"/>
        </w:numPr>
        <w:jc w:val="both"/>
        <w:rPr>
          <w:rFonts w:eastAsia="Times New Roman"/>
          <w:szCs w:val="28"/>
        </w:rPr>
      </w:pPr>
      <w:proofErr w:type="spellStart"/>
      <w:r w:rsidRPr="005F0154">
        <w:rPr>
          <w:rFonts w:eastAsia="Times New Roman"/>
          <w:szCs w:val="28"/>
        </w:rPr>
        <w:t>вулиці</w:t>
      </w:r>
      <w:proofErr w:type="spellEnd"/>
      <w:r w:rsidRPr="005F0154">
        <w:rPr>
          <w:rFonts w:eastAsia="Times New Roman"/>
          <w:szCs w:val="28"/>
        </w:rPr>
        <w:t xml:space="preserve"> Миру в </w:t>
      </w:r>
      <w:proofErr w:type="spellStart"/>
      <w:r w:rsidRPr="005F0154">
        <w:rPr>
          <w:rFonts w:eastAsia="Times New Roman"/>
          <w:szCs w:val="28"/>
        </w:rPr>
        <w:t>селі</w:t>
      </w:r>
      <w:proofErr w:type="spellEnd"/>
      <w:r w:rsidRPr="005F0154">
        <w:rPr>
          <w:rFonts w:eastAsia="Times New Roman"/>
          <w:szCs w:val="28"/>
        </w:rPr>
        <w:t xml:space="preserve"> </w:t>
      </w:r>
      <w:proofErr w:type="spellStart"/>
      <w:r w:rsidRPr="005F0154">
        <w:rPr>
          <w:rFonts w:eastAsia="Times New Roman"/>
          <w:szCs w:val="28"/>
        </w:rPr>
        <w:t>Доротище</w:t>
      </w:r>
      <w:proofErr w:type="spellEnd"/>
      <w:r w:rsidRPr="005F0154">
        <w:rPr>
          <w:rFonts w:eastAsia="Times New Roman"/>
          <w:szCs w:val="28"/>
        </w:rPr>
        <w:t xml:space="preserve"> – 493,2 тис. грн;</w:t>
      </w:r>
    </w:p>
    <w:p w14:paraId="3F774DCC" w14:textId="21F933B4" w:rsidR="0087646E" w:rsidRPr="005F0154" w:rsidRDefault="0087646E" w:rsidP="005F0154">
      <w:pPr>
        <w:pStyle w:val="aff2"/>
        <w:numPr>
          <w:ilvl w:val="0"/>
          <w:numId w:val="37"/>
        </w:numPr>
        <w:jc w:val="both"/>
        <w:rPr>
          <w:rFonts w:eastAsia="Times New Roman"/>
          <w:szCs w:val="28"/>
        </w:rPr>
      </w:pPr>
      <w:proofErr w:type="spellStart"/>
      <w:r w:rsidRPr="005F0154">
        <w:rPr>
          <w:rFonts w:eastAsia="Times New Roman"/>
          <w:szCs w:val="28"/>
        </w:rPr>
        <w:t>вулиці</w:t>
      </w:r>
      <w:proofErr w:type="spellEnd"/>
      <w:r w:rsidRPr="005F0154">
        <w:rPr>
          <w:rFonts w:eastAsia="Times New Roman"/>
          <w:szCs w:val="28"/>
        </w:rPr>
        <w:t xml:space="preserve"> </w:t>
      </w:r>
      <w:proofErr w:type="spellStart"/>
      <w:r w:rsidRPr="005F0154">
        <w:rPr>
          <w:rFonts w:eastAsia="Times New Roman"/>
          <w:szCs w:val="28"/>
        </w:rPr>
        <w:t>Молодіжна</w:t>
      </w:r>
      <w:proofErr w:type="spellEnd"/>
      <w:r w:rsidRPr="005F0154">
        <w:rPr>
          <w:rFonts w:eastAsia="Times New Roman"/>
          <w:szCs w:val="28"/>
        </w:rPr>
        <w:t xml:space="preserve"> в </w:t>
      </w:r>
      <w:proofErr w:type="spellStart"/>
      <w:r w:rsidRPr="005F0154">
        <w:rPr>
          <w:rFonts w:eastAsia="Times New Roman"/>
          <w:szCs w:val="28"/>
        </w:rPr>
        <w:t>селі</w:t>
      </w:r>
      <w:proofErr w:type="spellEnd"/>
      <w:r w:rsidRPr="005F0154">
        <w:rPr>
          <w:rFonts w:eastAsia="Times New Roman"/>
          <w:szCs w:val="28"/>
        </w:rPr>
        <w:t xml:space="preserve"> </w:t>
      </w:r>
      <w:proofErr w:type="spellStart"/>
      <w:r w:rsidRPr="005F0154">
        <w:rPr>
          <w:rFonts w:eastAsia="Times New Roman"/>
          <w:szCs w:val="28"/>
        </w:rPr>
        <w:t>Колодниця</w:t>
      </w:r>
      <w:proofErr w:type="spellEnd"/>
      <w:r w:rsidRPr="005F0154">
        <w:rPr>
          <w:rFonts w:eastAsia="Times New Roman"/>
          <w:szCs w:val="28"/>
        </w:rPr>
        <w:t>- 684,0 тис. грн;</w:t>
      </w:r>
    </w:p>
    <w:p w14:paraId="5EF07309" w14:textId="6AD66F39" w:rsidR="0087646E" w:rsidRPr="005F0154" w:rsidRDefault="0087646E" w:rsidP="005F0154">
      <w:pPr>
        <w:pStyle w:val="aff2"/>
        <w:numPr>
          <w:ilvl w:val="0"/>
          <w:numId w:val="37"/>
        </w:numPr>
        <w:jc w:val="both"/>
        <w:rPr>
          <w:rFonts w:eastAsia="Times New Roman"/>
          <w:szCs w:val="28"/>
        </w:rPr>
      </w:pPr>
      <w:proofErr w:type="spellStart"/>
      <w:r w:rsidRPr="005F0154">
        <w:rPr>
          <w:rFonts w:eastAsia="Times New Roman"/>
          <w:szCs w:val="28"/>
        </w:rPr>
        <w:t>вулиці</w:t>
      </w:r>
      <w:proofErr w:type="spellEnd"/>
      <w:r w:rsidRPr="005F0154">
        <w:rPr>
          <w:rFonts w:eastAsia="Times New Roman"/>
          <w:szCs w:val="28"/>
        </w:rPr>
        <w:t xml:space="preserve"> </w:t>
      </w:r>
      <w:proofErr w:type="spellStart"/>
      <w:r w:rsidRPr="005F0154">
        <w:rPr>
          <w:rFonts w:eastAsia="Times New Roman"/>
          <w:szCs w:val="28"/>
        </w:rPr>
        <w:t>Лісова</w:t>
      </w:r>
      <w:proofErr w:type="spellEnd"/>
      <w:r w:rsidRPr="005F0154">
        <w:rPr>
          <w:rFonts w:eastAsia="Times New Roman"/>
          <w:szCs w:val="28"/>
        </w:rPr>
        <w:t xml:space="preserve"> в </w:t>
      </w:r>
      <w:proofErr w:type="spellStart"/>
      <w:r w:rsidRPr="005F0154">
        <w:rPr>
          <w:rFonts w:eastAsia="Times New Roman"/>
          <w:szCs w:val="28"/>
        </w:rPr>
        <w:t>селі</w:t>
      </w:r>
      <w:proofErr w:type="spellEnd"/>
      <w:r w:rsidRPr="005F0154">
        <w:rPr>
          <w:rFonts w:eastAsia="Times New Roman"/>
          <w:szCs w:val="28"/>
        </w:rPr>
        <w:t xml:space="preserve"> </w:t>
      </w:r>
      <w:proofErr w:type="spellStart"/>
      <w:r w:rsidRPr="005F0154">
        <w:rPr>
          <w:rFonts w:eastAsia="Times New Roman"/>
          <w:szCs w:val="28"/>
        </w:rPr>
        <w:t>Білин</w:t>
      </w:r>
      <w:proofErr w:type="spellEnd"/>
      <w:r w:rsidRPr="005F0154">
        <w:rPr>
          <w:rFonts w:eastAsia="Times New Roman"/>
          <w:szCs w:val="28"/>
        </w:rPr>
        <w:t xml:space="preserve"> – 667,5 тис. грн;</w:t>
      </w:r>
    </w:p>
    <w:p w14:paraId="4979F7A3" w14:textId="263C764B" w:rsidR="0087646E" w:rsidRPr="005F0154" w:rsidRDefault="0087646E" w:rsidP="005F0154">
      <w:pPr>
        <w:pStyle w:val="aff2"/>
        <w:numPr>
          <w:ilvl w:val="0"/>
          <w:numId w:val="37"/>
        </w:numPr>
        <w:jc w:val="both"/>
        <w:rPr>
          <w:rFonts w:eastAsia="Times New Roman"/>
          <w:szCs w:val="28"/>
        </w:rPr>
      </w:pPr>
      <w:proofErr w:type="spellStart"/>
      <w:r w:rsidRPr="005F0154">
        <w:rPr>
          <w:rFonts w:eastAsia="Times New Roman"/>
          <w:szCs w:val="28"/>
        </w:rPr>
        <w:t>вулиці</w:t>
      </w:r>
      <w:proofErr w:type="spellEnd"/>
      <w:r w:rsidRPr="005F0154">
        <w:rPr>
          <w:rFonts w:eastAsia="Times New Roman"/>
          <w:szCs w:val="28"/>
        </w:rPr>
        <w:t xml:space="preserve"> </w:t>
      </w:r>
      <w:proofErr w:type="spellStart"/>
      <w:r w:rsidRPr="005F0154">
        <w:rPr>
          <w:rFonts w:eastAsia="Times New Roman"/>
          <w:szCs w:val="28"/>
        </w:rPr>
        <w:t>Ковельська</w:t>
      </w:r>
      <w:proofErr w:type="spellEnd"/>
      <w:r w:rsidRPr="005F0154">
        <w:rPr>
          <w:rFonts w:eastAsia="Times New Roman"/>
          <w:szCs w:val="28"/>
        </w:rPr>
        <w:t xml:space="preserve"> в </w:t>
      </w:r>
      <w:proofErr w:type="spellStart"/>
      <w:r w:rsidRPr="005F0154">
        <w:rPr>
          <w:rFonts w:eastAsia="Times New Roman"/>
          <w:szCs w:val="28"/>
        </w:rPr>
        <w:t>склі</w:t>
      </w:r>
      <w:proofErr w:type="spellEnd"/>
      <w:r w:rsidRPr="005F0154">
        <w:rPr>
          <w:rFonts w:eastAsia="Times New Roman"/>
          <w:szCs w:val="28"/>
        </w:rPr>
        <w:t xml:space="preserve"> </w:t>
      </w:r>
      <w:proofErr w:type="spellStart"/>
      <w:r w:rsidRPr="005F0154">
        <w:rPr>
          <w:rFonts w:eastAsia="Times New Roman"/>
          <w:szCs w:val="28"/>
        </w:rPr>
        <w:t>Білин</w:t>
      </w:r>
      <w:proofErr w:type="spellEnd"/>
      <w:r w:rsidRPr="005F0154">
        <w:rPr>
          <w:rFonts w:eastAsia="Times New Roman"/>
          <w:szCs w:val="28"/>
        </w:rPr>
        <w:t xml:space="preserve"> – 485,2 тис. грн;</w:t>
      </w:r>
    </w:p>
    <w:p w14:paraId="671DFA1C" w14:textId="0B1B3346" w:rsidR="0087646E" w:rsidRPr="005F0154" w:rsidRDefault="0087646E" w:rsidP="005F0154">
      <w:pPr>
        <w:pStyle w:val="aff2"/>
        <w:numPr>
          <w:ilvl w:val="0"/>
          <w:numId w:val="37"/>
        </w:numPr>
        <w:jc w:val="both"/>
        <w:rPr>
          <w:rFonts w:eastAsia="Times New Roman"/>
          <w:szCs w:val="28"/>
        </w:rPr>
      </w:pPr>
      <w:proofErr w:type="spellStart"/>
      <w:r w:rsidRPr="005F0154">
        <w:rPr>
          <w:rFonts w:eastAsia="Times New Roman"/>
          <w:szCs w:val="28"/>
        </w:rPr>
        <w:t>вулиці</w:t>
      </w:r>
      <w:proofErr w:type="spellEnd"/>
      <w:r w:rsidRPr="005F0154">
        <w:rPr>
          <w:rFonts w:eastAsia="Times New Roman"/>
          <w:szCs w:val="28"/>
        </w:rPr>
        <w:t xml:space="preserve"> Садова в </w:t>
      </w:r>
      <w:proofErr w:type="spellStart"/>
      <w:r w:rsidRPr="005F0154">
        <w:rPr>
          <w:rFonts w:eastAsia="Times New Roman"/>
          <w:szCs w:val="28"/>
        </w:rPr>
        <w:t>селі</w:t>
      </w:r>
      <w:proofErr w:type="spellEnd"/>
      <w:r w:rsidRPr="005F0154">
        <w:rPr>
          <w:rFonts w:eastAsia="Times New Roman"/>
          <w:szCs w:val="28"/>
        </w:rPr>
        <w:t xml:space="preserve"> </w:t>
      </w:r>
      <w:proofErr w:type="spellStart"/>
      <w:r w:rsidRPr="005F0154">
        <w:rPr>
          <w:rFonts w:eastAsia="Times New Roman"/>
          <w:szCs w:val="28"/>
        </w:rPr>
        <w:t>Гішин</w:t>
      </w:r>
      <w:proofErr w:type="spellEnd"/>
      <w:r w:rsidRPr="005F0154">
        <w:rPr>
          <w:rFonts w:eastAsia="Times New Roman"/>
          <w:szCs w:val="28"/>
        </w:rPr>
        <w:t xml:space="preserve"> - 384,0 тис. грн;</w:t>
      </w:r>
    </w:p>
    <w:p w14:paraId="0410F278" w14:textId="6E0CDCAB" w:rsidR="0087646E" w:rsidRPr="005F0154" w:rsidRDefault="0087646E" w:rsidP="005F0154">
      <w:pPr>
        <w:pStyle w:val="aff2"/>
        <w:numPr>
          <w:ilvl w:val="0"/>
          <w:numId w:val="37"/>
        </w:numPr>
        <w:jc w:val="both"/>
        <w:rPr>
          <w:rFonts w:eastAsia="Times New Roman"/>
          <w:szCs w:val="28"/>
        </w:rPr>
      </w:pPr>
      <w:proofErr w:type="spellStart"/>
      <w:r w:rsidRPr="005F0154">
        <w:rPr>
          <w:rFonts w:eastAsia="Times New Roman"/>
          <w:szCs w:val="28"/>
        </w:rPr>
        <w:t>вулиці</w:t>
      </w:r>
      <w:proofErr w:type="spellEnd"/>
      <w:r w:rsidRPr="005F0154">
        <w:rPr>
          <w:rFonts w:eastAsia="Times New Roman"/>
          <w:szCs w:val="28"/>
        </w:rPr>
        <w:t xml:space="preserve"> </w:t>
      </w:r>
      <w:proofErr w:type="spellStart"/>
      <w:r w:rsidRPr="005F0154">
        <w:rPr>
          <w:rFonts w:eastAsia="Times New Roman"/>
          <w:szCs w:val="28"/>
        </w:rPr>
        <w:t>Травнева</w:t>
      </w:r>
      <w:proofErr w:type="spellEnd"/>
      <w:r w:rsidRPr="005F0154">
        <w:rPr>
          <w:rFonts w:eastAsia="Times New Roman"/>
          <w:szCs w:val="28"/>
        </w:rPr>
        <w:t xml:space="preserve"> в </w:t>
      </w:r>
      <w:proofErr w:type="spellStart"/>
      <w:r w:rsidRPr="005F0154">
        <w:rPr>
          <w:rFonts w:eastAsia="Times New Roman"/>
          <w:szCs w:val="28"/>
        </w:rPr>
        <w:t>селі</w:t>
      </w:r>
      <w:proofErr w:type="spellEnd"/>
      <w:r w:rsidRPr="005F0154">
        <w:rPr>
          <w:rFonts w:eastAsia="Times New Roman"/>
          <w:szCs w:val="28"/>
        </w:rPr>
        <w:t xml:space="preserve"> Зелена – 7,1 тис. грн</w:t>
      </w:r>
      <w:r w:rsidR="00AE7C32" w:rsidRPr="005F0154">
        <w:rPr>
          <w:rFonts w:eastAsia="Times New Roman"/>
          <w:szCs w:val="28"/>
        </w:rPr>
        <w:t>.</w:t>
      </w:r>
    </w:p>
    <w:p w14:paraId="1932A775" w14:textId="77777777" w:rsidR="0087646E" w:rsidRPr="0006057C" w:rsidRDefault="0087646E" w:rsidP="005F0154">
      <w:pPr>
        <w:spacing w:after="0" w:line="240" w:lineRule="auto"/>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 xml:space="preserve">Проведено вирівнювання поверхонь </w:t>
      </w:r>
      <w:proofErr w:type="spellStart"/>
      <w:r w:rsidRPr="0006057C">
        <w:rPr>
          <w:rFonts w:ascii="Times New Roman" w:eastAsia="Times New Roman" w:hAnsi="Times New Roman" w:cs="Times New Roman"/>
          <w:sz w:val="28"/>
          <w:szCs w:val="28"/>
          <w:lang w:eastAsia="ru-RU"/>
        </w:rPr>
        <w:t>грунтових</w:t>
      </w:r>
      <w:proofErr w:type="spellEnd"/>
      <w:r w:rsidRPr="0006057C">
        <w:rPr>
          <w:rFonts w:ascii="Times New Roman" w:eastAsia="Times New Roman" w:hAnsi="Times New Roman" w:cs="Times New Roman"/>
          <w:sz w:val="28"/>
          <w:szCs w:val="28"/>
          <w:lang w:eastAsia="ru-RU"/>
        </w:rPr>
        <w:t xml:space="preserve"> доріг :</w:t>
      </w:r>
    </w:p>
    <w:p w14:paraId="474F0061" w14:textId="73790C49" w:rsidR="0087646E" w:rsidRPr="0006057C" w:rsidRDefault="005F0154" w:rsidP="005F0154">
      <w:pPr>
        <w:spacing w:after="0" w:line="240" w:lineRule="auto"/>
        <w:ind w:firstLine="56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 </w:t>
      </w:r>
      <w:r w:rsidR="0087646E" w:rsidRPr="0006057C">
        <w:rPr>
          <w:rFonts w:ascii="Times New Roman" w:eastAsia="Times New Roman" w:hAnsi="Times New Roman" w:cs="Times New Roman"/>
          <w:sz w:val="28"/>
          <w:szCs w:val="28"/>
          <w:lang w:eastAsia="ru-RU"/>
        </w:rPr>
        <w:t xml:space="preserve">в </w:t>
      </w:r>
      <w:proofErr w:type="spellStart"/>
      <w:r w:rsidR="0087646E" w:rsidRPr="0006057C">
        <w:rPr>
          <w:rFonts w:ascii="Times New Roman" w:eastAsia="Times New Roman" w:hAnsi="Times New Roman" w:cs="Times New Roman"/>
          <w:sz w:val="28"/>
          <w:szCs w:val="28"/>
          <w:lang w:eastAsia="ru-RU"/>
        </w:rPr>
        <w:t>Білинському</w:t>
      </w:r>
      <w:proofErr w:type="spellEnd"/>
      <w:r w:rsidR="0087646E" w:rsidRPr="0006057C">
        <w:rPr>
          <w:rFonts w:ascii="Times New Roman" w:eastAsia="Times New Roman" w:hAnsi="Times New Roman" w:cs="Times New Roman"/>
          <w:sz w:val="28"/>
          <w:szCs w:val="28"/>
          <w:lang w:eastAsia="ru-RU"/>
        </w:rPr>
        <w:t xml:space="preserve"> </w:t>
      </w:r>
      <w:proofErr w:type="spellStart"/>
      <w:r w:rsidR="0087646E" w:rsidRPr="0006057C">
        <w:rPr>
          <w:rFonts w:ascii="Times New Roman" w:eastAsia="Times New Roman" w:hAnsi="Times New Roman" w:cs="Times New Roman"/>
          <w:sz w:val="28"/>
          <w:szCs w:val="28"/>
          <w:lang w:eastAsia="ru-RU"/>
        </w:rPr>
        <w:t>старостинському</w:t>
      </w:r>
      <w:proofErr w:type="spellEnd"/>
      <w:r w:rsidR="0087646E" w:rsidRPr="0006057C">
        <w:rPr>
          <w:rFonts w:ascii="Times New Roman" w:eastAsia="Times New Roman" w:hAnsi="Times New Roman" w:cs="Times New Roman"/>
          <w:sz w:val="28"/>
          <w:szCs w:val="28"/>
          <w:lang w:eastAsia="ru-RU"/>
        </w:rPr>
        <w:t xml:space="preserve"> окрузі на суму – 177,9 тис. грн;</w:t>
      </w:r>
    </w:p>
    <w:p w14:paraId="3CCE7104" w14:textId="26741F82" w:rsidR="0087646E" w:rsidRPr="0006057C" w:rsidRDefault="00AE7C32" w:rsidP="0006057C">
      <w:pPr>
        <w:spacing w:after="0" w:line="240" w:lineRule="auto"/>
        <w:ind w:firstLine="567"/>
        <w:contextualSpacing/>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lastRenderedPageBreak/>
        <w:t xml:space="preserve">    -</w:t>
      </w:r>
      <w:r w:rsidR="005F0154">
        <w:rPr>
          <w:rFonts w:ascii="Times New Roman" w:eastAsia="Times New Roman" w:hAnsi="Times New Roman" w:cs="Times New Roman"/>
          <w:sz w:val="28"/>
          <w:szCs w:val="28"/>
          <w:lang w:eastAsia="ru-RU"/>
        </w:rPr>
        <w:t xml:space="preserve"> </w:t>
      </w:r>
      <w:r w:rsidR="0087646E" w:rsidRPr="0006057C">
        <w:rPr>
          <w:rFonts w:ascii="Times New Roman" w:eastAsia="Times New Roman" w:hAnsi="Times New Roman" w:cs="Times New Roman"/>
          <w:sz w:val="28"/>
          <w:szCs w:val="28"/>
          <w:lang w:eastAsia="ru-RU"/>
        </w:rPr>
        <w:t xml:space="preserve">в Зеленському  </w:t>
      </w:r>
      <w:proofErr w:type="spellStart"/>
      <w:r w:rsidR="0087646E" w:rsidRPr="0006057C">
        <w:rPr>
          <w:rFonts w:ascii="Times New Roman" w:eastAsia="Times New Roman" w:hAnsi="Times New Roman" w:cs="Times New Roman"/>
          <w:sz w:val="28"/>
          <w:szCs w:val="28"/>
          <w:lang w:eastAsia="ru-RU"/>
        </w:rPr>
        <w:t>старостинському</w:t>
      </w:r>
      <w:proofErr w:type="spellEnd"/>
      <w:r w:rsidR="0087646E" w:rsidRPr="0006057C">
        <w:rPr>
          <w:rFonts w:ascii="Times New Roman" w:eastAsia="Times New Roman" w:hAnsi="Times New Roman" w:cs="Times New Roman"/>
          <w:sz w:val="28"/>
          <w:szCs w:val="28"/>
          <w:lang w:eastAsia="ru-RU"/>
        </w:rPr>
        <w:t xml:space="preserve"> окрузі на суму – 193,7 тис. грн;</w:t>
      </w:r>
    </w:p>
    <w:p w14:paraId="56D26FE2" w14:textId="47238833" w:rsidR="0087646E" w:rsidRPr="0006057C" w:rsidRDefault="00AE7C32" w:rsidP="0006057C">
      <w:pPr>
        <w:spacing w:after="0" w:line="240" w:lineRule="auto"/>
        <w:ind w:firstLine="567"/>
        <w:contextualSpacing/>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 xml:space="preserve">    -</w:t>
      </w:r>
      <w:r w:rsidR="005F0154">
        <w:rPr>
          <w:rFonts w:ascii="Times New Roman" w:eastAsia="Times New Roman" w:hAnsi="Times New Roman" w:cs="Times New Roman"/>
          <w:sz w:val="28"/>
          <w:szCs w:val="28"/>
          <w:lang w:eastAsia="ru-RU"/>
        </w:rPr>
        <w:t xml:space="preserve"> </w:t>
      </w:r>
      <w:r w:rsidR="0087646E" w:rsidRPr="0006057C">
        <w:rPr>
          <w:rFonts w:ascii="Times New Roman" w:eastAsia="Times New Roman" w:hAnsi="Times New Roman" w:cs="Times New Roman"/>
          <w:sz w:val="28"/>
          <w:szCs w:val="28"/>
          <w:lang w:eastAsia="ru-RU"/>
        </w:rPr>
        <w:t xml:space="preserve">в </w:t>
      </w:r>
      <w:proofErr w:type="spellStart"/>
      <w:r w:rsidR="0087646E" w:rsidRPr="0006057C">
        <w:rPr>
          <w:rFonts w:ascii="Times New Roman" w:eastAsia="Times New Roman" w:hAnsi="Times New Roman" w:cs="Times New Roman"/>
          <w:sz w:val="28"/>
          <w:szCs w:val="28"/>
          <w:lang w:eastAsia="ru-RU"/>
        </w:rPr>
        <w:t>Ружинському</w:t>
      </w:r>
      <w:proofErr w:type="spellEnd"/>
      <w:r w:rsidR="0087646E" w:rsidRPr="0006057C">
        <w:rPr>
          <w:rFonts w:ascii="Times New Roman" w:eastAsia="Times New Roman" w:hAnsi="Times New Roman" w:cs="Times New Roman"/>
          <w:sz w:val="28"/>
          <w:szCs w:val="28"/>
          <w:lang w:eastAsia="ru-RU"/>
        </w:rPr>
        <w:t xml:space="preserve"> </w:t>
      </w:r>
      <w:proofErr w:type="spellStart"/>
      <w:r w:rsidR="0087646E" w:rsidRPr="0006057C">
        <w:rPr>
          <w:rFonts w:ascii="Times New Roman" w:eastAsia="Times New Roman" w:hAnsi="Times New Roman" w:cs="Times New Roman"/>
          <w:sz w:val="28"/>
          <w:szCs w:val="28"/>
          <w:lang w:eastAsia="ru-RU"/>
        </w:rPr>
        <w:t>старостинському</w:t>
      </w:r>
      <w:proofErr w:type="spellEnd"/>
      <w:r w:rsidR="0087646E" w:rsidRPr="0006057C">
        <w:rPr>
          <w:rFonts w:ascii="Times New Roman" w:eastAsia="Times New Roman" w:hAnsi="Times New Roman" w:cs="Times New Roman"/>
          <w:sz w:val="28"/>
          <w:szCs w:val="28"/>
          <w:lang w:eastAsia="ru-RU"/>
        </w:rPr>
        <w:t xml:space="preserve"> окрузі на суму – 194,9 тис. грн;</w:t>
      </w:r>
    </w:p>
    <w:p w14:paraId="621B0B3D" w14:textId="00684CBE" w:rsidR="0087646E" w:rsidRPr="0006057C" w:rsidRDefault="00AE7C32" w:rsidP="0006057C">
      <w:pPr>
        <w:spacing w:after="0" w:line="240" w:lineRule="auto"/>
        <w:ind w:firstLine="567"/>
        <w:contextualSpacing/>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 xml:space="preserve"> </w:t>
      </w:r>
      <w:r w:rsidR="005F0154">
        <w:rPr>
          <w:rFonts w:ascii="Times New Roman" w:eastAsia="Times New Roman" w:hAnsi="Times New Roman" w:cs="Times New Roman"/>
          <w:sz w:val="28"/>
          <w:szCs w:val="28"/>
          <w:lang w:eastAsia="ru-RU"/>
        </w:rPr>
        <w:t xml:space="preserve"> </w:t>
      </w:r>
      <w:r w:rsidRPr="0006057C">
        <w:rPr>
          <w:rFonts w:ascii="Times New Roman" w:eastAsia="Times New Roman" w:hAnsi="Times New Roman" w:cs="Times New Roman"/>
          <w:sz w:val="28"/>
          <w:szCs w:val="28"/>
          <w:lang w:eastAsia="ru-RU"/>
        </w:rPr>
        <w:t xml:space="preserve">  -</w:t>
      </w:r>
      <w:r w:rsidR="005F0154">
        <w:rPr>
          <w:rFonts w:ascii="Times New Roman" w:eastAsia="Times New Roman" w:hAnsi="Times New Roman" w:cs="Times New Roman"/>
          <w:sz w:val="28"/>
          <w:szCs w:val="28"/>
          <w:lang w:eastAsia="ru-RU"/>
        </w:rPr>
        <w:t xml:space="preserve"> </w:t>
      </w:r>
      <w:r w:rsidR="0087646E" w:rsidRPr="0006057C">
        <w:rPr>
          <w:rFonts w:ascii="Times New Roman" w:eastAsia="Times New Roman" w:hAnsi="Times New Roman" w:cs="Times New Roman"/>
          <w:sz w:val="28"/>
          <w:szCs w:val="28"/>
          <w:lang w:eastAsia="ru-RU"/>
        </w:rPr>
        <w:t xml:space="preserve">в </w:t>
      </w:r>
      <w:proofErr w:type="spellStart"/>
      <w:r w:rsidR="0087646E" w:rsidRPr="0006057C">
        <w:rPr>
          <w:rFonts w:ascii="Times New Roman" w:eastAsia="Times New Roman" w:hAnsi="Times New Roman" w:cs="Times New Roman"/>
          <w:sz w:val="28"/>
          <w:szCs w:val="28"/>
          <w:lang w:eastAsia="ru-RU"/>
        </w:rPr>
        <w:t>Тойкутському</w:t>
      </w:r>
      <w:proofErr w:type="spellEnd"/>
      <w:r w:rsidR="0087646E" w:rsidRPr="0006057C">
        <w:rPr>
          <w:rFonts w:ascii="Times New Roman" w:eastAsia="Times New Roman" w:hAnsi="Times New Roman" w:cs="Times New Roman"/>
          <w:sz w:val="28"/>
          <w:szCs w:val="28"/>
          <w:lang w:eastAsia="ru-RU"/>
        </w:rPr>
        <w:t xml:space="preserve"> </w:t>
      </w:r>
      <w:proofErr w:type="spellStart"/>
      <w:r w:rsidR="0087646E" w:rsidRPr="0006057C">
        <w:rPr>
          <w:rFonts w:ascii="Times New Roman" w:eastAsia="Times New Roman" w:hAnsi="Times New Roman" w:cs="Times New Roman"/>
          <w:sz w:val="28"/>
          <w:szCs w:val="28"/>
          <w:lang w:eastAsia="ru-RU"/>
        </w:rPr>
        <w:t>старостинському</w:t>
      </w:r>
      <w:proofErr w:type="spellEnd"/>
      <w:r w:rsidR="0087646E" w:rsidRPr="0006057C">
        <w:rPr>
          <w:rFonts w:ascii="Times New Roman" w:eastAsia="Times New Roman" w:hAnsi="Times New Roman" w:cs="Times New Roman"/>
          <w:sz w:val="28"/>
          <w:szCs w:val="28"/>
          <w:lang w:eastAsia="ru-RU"/>
        </w:rPr>
        <w:t xml:space="preserve"> окрузі на суму – 194,2 тис. грн;</w:t>
      </w:r>
    </w:p>
    <w:p w14:paraId="428B10B5" w14:textId="24C8E642" w:rsidR="0087646E" w:rsidRPr="0006057C" w:rsidRDefault="0087646E" w:rsidP="00B8430C">
      <w:pPr>
        <w:spacing w:after="0" w:line="240" w:lineRule="auto"/>
        <w:ind w:firstLine="709"/>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 xml:space="preserve">Також проводився поточний ремонт мережі водовідведення на вул. Шевченка, Грушевського та перехресті Шевченка-Грушевського в сумі 638,1 тис. грн. На поточний ремонт тротуару по вул. Левицького, Незалежності використано 335,8 </w:t>
      </w:r>
      <w:proofErr w:type="spellStart"/>
      <w:r w:rsidRPr="0006057C">
        <w:rPr>
          <w:rFonts w:ascii="Times New Roman" w:eastAsia="Times New Roman" w:hAnsi="Times New Roman" w:cs="Times New Roman"/>
          <w:sz w:val="28"/>
          <w:szCs w:val="28"/>
          <w:lang w:eastAsia="ru-RU"/>
        </w:rPr>
        <w:t>тис</w:t>
      </w:r>
      <w:r w:rsidR="00AE7C32" w:rsidRPr="0006057C">
        <w:rPr>
          <w:rFonts w:ascii="Times New Roman" w:eastAsia="Times New Roman" w:hAnsi="Times New Roman" w:cs="Times New Roman"/>
          <w:sz w:val="28"/>
          <w:szCs w:val="28"/>
          <w:lang w:eastAsia="ru-RU"/>
        </w:rPr>
        <w:t>.</w:t>
      </w:r>
      <w:r w:rsidRPr="0006057C">
        <w:rPr>
          <w:rFonts w:ascii="Times New Roman" w:eastAsia="Times New Roman" w:hAnsi="Times New Roman" w:cs="Times New Roman"/>
          <w:sz w:val="28"/>
          <w:szCs w:val="28"/>
          <w:lang w:eastAsia="ru-RU"/>
        </w:rPr>
        <w:t>грн</w:t>
      </w:r>
      <w:proofErr w:type="spellEnd"/>
      <w:r w:rsidRPr="0006057C">
        <w:rPr>
          <w:rFonts w:ascii="Times New Roman" w:eastAsia="Times New Roman" w:hAnsi="Times New Roman" w:cs="Times New Roman"/>
          <w:sz w:val="28"/>
          <w:szCs w:val="28"/>
          <w:lang w:eastAsia="ru-RU"/>
        </w:rPr>
        <w:t>.</w:t>
      </w:r>
    </w:p>
    <w:p w14:paraId="6C0CB8A8" w14:textId="2A3F330A" w:rsidR="0087646E" w:rsidRPr="0006057C" w:rsidRDefault="0087646E" w:rsidP="00B8430C">
      <w:pPr>
        <w:spacing w:after="0" w:line="240" w:lineRule="auto"/>
        <w:ind w:firstLine="709"/>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В кінці 2023 року з бюджету Ковельської ТГ  виділено субвенцію в розмірі 5,0 млн</w:t>
      </w:r>
      <w:r w:rsidR="00AE7C32" w:rsidRPr="0006057C">
        <w:rPr>
          <w:rFonts w:ascii="Times New Roman" w:eastAsia="Times New Roman" w:hAnsi="Times New Roman" w:cs="Times New Roman"/>
          <w:sz w:val="28"/>
          <w:szCs w:val="28"/>
          <w:lang w:eastAsia="ru-RU"/>
        </w:rPr>
        <w:t>.</w:t>
      </w:r>
      <w:r w:rsidRPr="0006057C">
        <w:rPr>
          <w:rFonts w:ascii="Times New Roman" w:eastAsia="Times New Roman" w:hAnsi="Times New Roman" w:cs="Times New Roman"/>
          <w:sz w:val="28"/>
          <w:szCs w:val="28"/>
          <w:lang w:eastAsia="ru-RU"/>
        </w:rPr>
        <w:t xml:space="preserve"> грн для співфінансування капітального ремонту автомобільної дороги загального користування місцевого значення 0030640 Ковель- Білин- </w:t>
      </w:r>
      <w:proofErr w:type="spellStart"/>
      <w:r w:rsidRPr="0006057C">
        <w:rPr>
          <w:rFonts w:ascii="Times New Roman" w:eastAsia="Times New Roman" w:hAnsi="Times New Roman" w:cs="Times New Roman"/>
          <w:sz w:val="28"/>
          <w:szCs w:val="28"/>
          <w:lang w:eastAsia="ru-RU"/>
        </w:rPr>
        <w:t>Скулин</w:t>
      </w:r>
      <w:proofErr w:type="spellEnd"/>
      <w:r w:rsidRPr="0006057C">
        <w:rPr>
          <w:rFonts w:ascii="Times New Roman" w:eastAsia="Times New Roman" w:hAnsi="Times New Roman" w:cs="Times New Roman"/>
          <w:sz w:val="28"/>
          <w:szCs w:val="28"/>
          <w:lang w:eastAsia="ru-RU"/>
        </w:rPr>
        <w:t xml:space="preserve">- </w:t>
      </w:r>
      <w:proofErr w:type="spellStart"/>
      <w:r w:rsidRPr="0006057C">
        <w:rPr>
          <w:rFonts w:ascii="Times New Roman" w:eastAsia="Times New Roman" w:hAnsi="Times New Roman" w:cs="Times New Roman"/>
          <w:sz w:val="28"/>
          <w:szCs w:val="28"/>
          <w:lang w:eastAsia="ru-RU"/>
        </w:rPr>
        <w:t>Ломачанка</w:t>
      </w:r>
      <w:proofErr w:type="spellEnd"/>
      <w:r w:rsidRPr="0006057C">
        <w:rPr>
          <w:rFonts w:ascii="Times New Roman" w:eastAsia="Times New Roman" w:hAnsi="Times New Roman" w:cs="Times New Roman"/>
          <w:sz w:val="28"/>
          <w:szCs w:val="28"/>
          <w:lang w:eastAsia="ru-RU"/>
        </w:rPr>
        <w:t>- Черемошне.</w:t>
      </w:r>
    </w:p>
    <w:p w14:paraId="3F14FB1E" w14:textId="50542BC0" w:rsidR="0087646E" w:rsidRPr="0006057C" w:rsidRDefault="0087646E" w:rsidP="00B8430C">
      <w:pPr>
        <w:tabs>
          <w:tab w:val="left" w:pos="1276"/>
        </w:tabs>
        <w:spacing w:after="0" w:line="240" w:lineRule="auto"/>
        <w:ind w:firstLine="709"/>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За рахунок коштів бюджету розвитку проводився протягом 2023 року капітальний ремонт перехрестя вулиць Шевченка – Грушевського – 1281,0 тис. грн, капітальний ремонт перехрестя вулиць Театральна – Сагайдачного – 5671,7 тис. грн, капітальний ремонт вул. Відродження – 22478,6 тис. грн, вул. Леонтовича – 6019,4 тис. грн, проводився капітальний ремонт прибудинкової території по вул.Заводська,3-Відродження,4, по вул.Міцкевича,3, по вул.Чайковського,9</w:t>
      </w:r>
      <w:r w:rsidR="00AE7C32" w:rsidRPr="0006057C">
        <w:rPr>
          <w:rFonts w:ascii="Times New Roman" w:eastAsia="Times New Roman" w:hAnsi="Times New Roman" w:cs="Times New Roman"/>
          <w:sz w:val="28"/>
          <w:szCs w:val="28"/>
          <w:lang w:eastAsia="ru-RU"/>
        </w:rPr>
        <w:t>,</w:t>
      </w:r>
      <w:r w:rsidRPr="0006057C">
        <w:rPr>
          <w:rFonts w:ascii="Times New Roman" w:eastAsia="Times New Roman" w:hAnsi="Times New Roman" w:cs="Times New Roman"/>
          <w:sz w:val="28"/>
          <w:szCs w:val="28"/>
          <w:lang w:eastAsia="ru-RU"/>
        </w:rPr>
        <w:t xml:space="preserve"> Чубинського,23, по вул. 40 р. Перемоги,13, по вул. Володимира </w:t>
      </w:r>
      <w:proofErr w:type="spellStart"/>
      <w:r w:rsidRPr="0006057C">
        <w:rPr>
          <w:rFonts w:ascii="Times New Roman" w:eastAsia="Times New Roman" w:hAnsi="Times New Roman" w:cs="Times New Roman"/>
          <w:sz w:val="28"/>
          <w:szCs w:val="28"/>
          <w:lang w:eastAsia="ru-RU"/>
        </w:rPr>
        <w:t>Кияна</w:t>
      </w:r>
      <w:proofErr w:type="spellEnd"/>
      <w:r w:rsidRPr="0006057C">
        <w:rPr>
          <w:rFonts w:ascii="Times New Roman" w:eastAsia="Times New Roman" w:hAnsi="Times New Roman" w:cs="Times New Roman"/>
          <w:sz w:val="28"/>
          <w:szCs w:val="28"/>
          <w:lang w:eastAsia="ru-RU"/>
        </w:rPr>
        <w:t>,</w:t>
      </w:r>
      <w:r w:rsidR="00B8430C">
        <w:rPr>
          <w:rFonts w:ascii="Times New Roman" w:eastAsia="Times New Roman" w:hAnsi="Times New Roman" w:cs="Times New Roman"/>
          <w:sz w:val="28"/>
          <w:szCs w:val="28"/>
          <w:lang w:eastAsia="ru-RU"/>
        </w:rPr>
        <w:t xml:space="preserve"> </w:t>
      </w:r>
      <w:r w:rsidRPr="0006057C">
        <w:rPr>
          <w:rFonts w:ascii="Times New Roman" w:eastAsia="Times New Roman" w:hAnsi="Times New Roman" w:cs="Times New Roman"/>
          <w:sz w:val="28"/>
          <w:szCs w:val="28"/>
          <w:lang w:eastAsia="ru-RU"/>
        </w:rPr>
        <w:t>47-49  на суму 462,8 тис. грн.</w:t>
      </w:r>
    </w:p>
    <w:p w14:paraId="22F291EE" w14:textId="40AF283A" w:rsidR="0087646E" w:rsidRPr="0006057C" w:rsidRDefault="0087646E" w:rsidP="00B8430C">
      <w:pPr>
        <w:tabs>
          <w:tab w:val="left" w:pos="1276"/>
        </w:tabs>
        <w:spacing w:after="0" w:line="240" w:lineRule="auto"/>
        <w:ind w:firstLine="709"/>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На проведення аварійно – відновлювальних робіт на самопливному каналізаційному колекторі по вул. Театральній використано коштів в сумі 12082,5 тис. грн</w:t>
      </w:r>
      <w:r w:rsidR="00586254" w:rsidRPr="0006057C">
        <w:rPr>
          <w:rFonts w:ascii="Times New Roman" w:eastAsia="Times New Roman" w:hAnsi="Times New Roman" w:cs="Times New Roman"/>
          <w:sz w:val="28"/>
          <w:szCs w:val="28"/>
          <w:lang w:eastAsia="ru-RU"/>
        </w:rPr>
        <w:t>.</w:t>
      </w:r>
      <w:r w:rsidRPr="0006057C">
        <w:rPr>
          <w:rFonts w:ascii="Times New Roman" w:eastAsia="Times New Roman" w:hAnsi="Times New Roman" w:cs="Times New Roman"/>
          <w:sz w:val="28"/>
          <w:szCs w:val="28"/>
          <w:lang w:eastAsia="ru-RU"/>
        </w:rPr>
        <w:t xml:space="preserve"> </w:t>
      </w:r>
      <w:r w:rsidR="00586254" w:rsidRPr="0006057C">
        <w:rPr>
          <w:rFonts w:ascii="Times New Roman" w:eastAsia="Times New Roman" w:hAnsi="Times New Roman" w:cs="Times New Roman"/>
          <w:sz w:val="28"/>
          <w:szCs w:val="28"/>
          <w:lang w:eastAsia="ru-RU"/>
        </w:rPr>
        <w:t>П</w:t>
      </w:r>
      <w:r w:rsidRPr="0006057C">
        <w:rPr>
          <w:rFonts w:ascii="Times New Roman" w:eastAsia="Times New Roman" w:hAnsi="Times New Roman" w:cs="Times New Roman"/>
          <w:sz w:val="28"/>
          <w:szCs w:val="28"/>
          <w:lang w:eastAsia="ru-RU"/>
        </w:rPr>
        <w:t xml:space="preserve">ротягом звітного періоду  на будівництво, реконструкцію, капітальний ремонт системи водопостачання, водовідведення дощових та талих вод по вул. Багряного, Сагайдачного, Вітовського, Косачів та ін. використано 16760,6 тис. грн. </w:t>
      </w:r>
      <w:r w:rsidR="00586254" w:rsidRPr="0006057C">
        <w:rPr>
          <w:rFonts w:ascii="Times New Roman" w:eastAsia="Times New Roman" w:hAnsi="Times New Roman" w:cs="Times New Roman"/>
          <w:sz w:val="28"/>
          <w:szCs w:val="28"/>
          <w:lang w:eastAsia="ru-RU"/>
        </w:rPr>
        <w:t>Н</w:t>
      </w:r>
      <w:r w:rsidRPr="0006057C">
        <w:rPr>
          <w:rFonts w:ascii="Times New Roman" w:eastAsia="Times New Roman" w:hAnsi="Times New Roman" w:cs="Times New Roman"/>
          <w:sz w:val="28"/>
          <w:szCs w:val="28"/>
          <w:lang w:eastAsia="ru-RU"/>
        </w:rPr>
        <w:t xml:space="preserve">а реконструкцію повітродувної станції каналізаційних очисних споруд по вул. Грабовського </w:t>
      </w:r>
      <w:r w:rsidR="00042A2A">
        <w:rPr>
          <w:rFonts w:ascii="Times New Roman" w:eastAsia="Times New Roman" w:hAnsi="Times New Roman" w:cs="Times New Roman"/>
          <w:sz w:val="28"/>
          <w:szCs w:val="28"/>
          <w:lang w:eastAsia="ru-RU"/>
        </w:rPr>
        <w:t>використано</w:t>
      </w:r>
      <w:r w:rsidRPr="0006057C">
        <w:rPr>
          <w:rFonts w:ascii="Times New Roman" w:eastAsia="Times New Roman" w:hAnsi="Times New Roman" w:cs="Times New Roman"/>
          <w:sz w:val="28"/>
          <w:szCs w:val="28"/>
          <w:lang w:eastAsia="ru-RU"/>
        </w:rPr>
        <w:t xml:space="preserve"> 8265,6 тис. грн.</w:t>
      </w:r>
    </w:p>
    <w:p w14:paraId="4ED51DBE" w14:textId="78C0D062" w:rsidR="0087646E" w:rsidRPr="0006057C" w:rsidRDefault="0087646E" w:rsidP="00B8430C">
      <w:pPr>
        <w:tabs>
          <w:tab w:val="left" w:pos="1276"/>
        </w:tabs>
        <w:spacing w:after="0" w:line="240" w:lineRule="auto"/>
        <w:ind w:firstLine="709"/>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Фінансування видатків по Програмі організації рятування людей на водних об’єктах міста становлять 1288,6 тис. грн.</w:t>
      </w:r>
    </w:p>
    <w:p w14:paraId="60E2EA66" w14:textId="08A055C7" w:rsidR="0087646E" w:rsidRPr="0006057C" w:rsidRDefault="0087646E" w:rsidP="00B8430C">
      <w:pPr>
        <w:tabs>
          <w:tab w:val="left" w:pos="1276"/>
        </w:tabs>
        <w:spacing w:after="0" w:line="240" w:lineRule="auto"/>
        <w:ind w:firstLine="709"/>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По Програмі захисту населення і територій Ковельської міської територіальної громади від надзвичайних ситуацій техногенного та природного характеру на 2021-2025 роки видатки станов</w:t>
      </w:r>
      <w:r w:rsidR="00B8430C">
        <w:rPr>
          <w:rFonts w:ascii="Times New Roman" w:eastAsia="Times New Roman" w:hAnsi="Times New Roman" w:cs="Times New Roman"/>
          <w:sz w:val="28"/>
          <w:szCs w:val="28"/>
          <w:lang w:eastAsia="ru-RU"/>
        </w:rPr>
        <w:t>или</w:t>
      </w:r>
      <w:r w:rsidRPr="0006057C">
        <w:rPr>
          <w:rFonts w:ascii="Times New Roman" w:eastAsia="Times New Roman" w:hAnsi="Times New Roman" w:cs="Times New Roman"/>
          <w:sz w:val="28"/>
          <w:szCs w:val="28"/>
          <w:lang w:eastAsia="ru-RU"/>
        </w:rPr>
        <w:t xml:space="preserve">  480,0 тис. грн. </w:t>
      </w:r>
    </w:p>
    <w:p w14:paraId="5CD6D8A7" w14:textId="77777777" w:rsidR="006E7072" w:rsidRDefault="0087646E" w:rsidP="006E7072">
      <w:pPr>
        <w:tabs>
          <w:tab w:val="left" w:pos="1276"/>
        </w:tabs>
        <w:spacing w:after="0" w:line="240" w:lineRule="auto"/>
        <w:ind w:firstLine="709"/>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 xml:space="preserve">Видатки </w:t>
      </w:r>
      <w:r w:rsidR="006E7072">
        <w:rPr>
          <w:rFonts w:ascii="Times New Roman" w:eastAsia="Times New Roman" w:hAnsi="Times New Roman" w:cs="Times New Roman"/>
          <w:sz w:val="28"/>
          <w:szCs w:val="28"/>
          <w:lang w:eastAsia="ru-RU"/>
        </w:rPr>
        <w:t xml:space="preserve">на виконання нового будівництва багатоквартирного житлового будинку по вул. </w:t>
      </w:r>
      <w:r w:rsidR="006E7072" w:rsidRPr="0006057C">
        <w:rPr>
          <w:rFonts w:ascii="Times New Roman" w:eastAsia="Times New Roman" w:hAnsi="Times New Roman" w:cs="Times New Roman"/>
          <w:sz w:val="28"/>
          <w:szCs w:val="28"/>
          <w:lang w:eastAsia="ru-RU"/>
        </w:rPr>
        <w:t xml:space="preserve">Володимира </w:t>
      </w:r>
      <w:proofErr w:type="spellStart"/>
      <w:r w:rsidR="006E7072" w:rsidRPr="0006057C">
        <w:rPr>
          <w:rFonts w:ascii="Times New Roman" w:eastAsia="Times New Roman" w:hAnsi="Times New Roman" w:cs="Times New Roman"/>
          <w:sz w:val="28"/>
          <w:szCs w:val="28"/>
          <w:lang w:eastAsia="ru-RU"/>
        </w:rPr>
        <w:t>Кияна</w:t>
      </w:r>
      <w:proofErr w:type="spellEnd"/>
      <w:r w:rsidR="006E7072">
        <w:rPr>
          <w:rFonts w:ascii="Times New Roman" w:eastAsia="Times New Roman" w:hAnsi="Times New Roman" w:cs="Times New Roman"/>
          <w:sz w:val="28"/>
          <w:szCs w:val="28"/>
          <w:lang w:eastAsia="ru-RU"/>
        </w:rPr>
        <w:t xml:space="preserve">, 49-А у 2023 році </w:t>
      </w:r>
      <w:r w:rsidR="006E7072" w:rsidRPr="0006057C">
        <w:rPr>
          <w:rFonts w:ascii="Times New Roman" w:eastAsia="Times New Roman" w:hAnsi="Times New Roman" w:cs="Times New Roman"/>
          <w:sz w:val="28"/>
          <w:szCs w:val="28"/>
          <w:lang w:eastAsia="ru-RU"/>
        </w:rPr>
        <w:t xml:space="preserve">за рахунок Гранту Європейського Союзу “Житло для внутрішньо переміщених осіб (ВПО) та відновлення зруйнованих міст України”  </w:t>
      </w:r>
      <w:r w:rsidR="006E7072">
        <w:rPr>
          <w:rFonts w:ascii="Times New Roman" w:eastAsia="Times New Roman" w:hAnsi="Times New Roman" w:cs="Times New Roman"/>
          <w:sz w:val="28"/>
          <w:szCs w:val="28"/>
          <w:lang w:eastAsia="ru-RU"/>
        </w:rPr>
        <w:t xml:space="preserve">становили </w:t>
      </w:r>
      <w:r w:rsidR="006E7072" w:rsidRPr="0006057C">
        <w:rPr>
          <w:rFonts w:ascii="Times New Roman" w:eastAsia="Times New Roman" w:hAnsi="Times New Roman" w:cs="Times New Roman"/>
          <w:sz w:val="28"/>
          <w:szCs w:val="28"/>
          <w:lang w:eastAsia="ru-RU"/>
        </w:rPr>
        <w:t>1416,5 тис. грн</w:t>
      </w:r>
      <w:r w:rsidR="006E7072">
        <w:rPr>
          <w:rFonts w:ascii="Times New Roman" w:eastAsia="Times New Roman" w:hAnsi="Times New Roman" w:cs="Times New Roman"/>
          <w:sz w:val="28"/>
          <w:szCs w:val="28"/>
          <w:lang w:eastAsia="ru-RU"/>
        </w:rPr>
        <w:t xml:space="preserve">, за рахунок  </w:t>
      </w:r>
      <w:r w:rsidR="006E7072" w:rsidRPr="0006057C">
        <w:rPr>
          <w:rFonts w:ascii="Times New Roman" w:eastAsia="Times New Roman" w:hAnsi="Times New Roman" w:cs="Times New Roman"/>
          <w:sz w:val="28"/>
          <w:szCs w:val="28"/>
          <w:lang w:eastAsia="ru-RU"/>
        </w:rPr>
        <w:t xml:space="preserve">загального фонду бюджету Ковельської міської територіальної громади </w:t>
      </w:r>
      <w:r w:rsidR="006E7072">
        <w:rPr>
          <w:rFonts w:ascii="Times New Roman" w:eastAsia="Times New Roman" w:hAnsi="Times New Roman" w:cs="Times New Roman"/>
          <w:sz w:val="28"/>
          <w:szCs w:val="28"/>
          <w:lang w:eastAsia="ru-RU"/>
        </w:rPr>
        <w:t xml:space="preserve"> </w:t>
      </w:r>
      <w:r w:rsidR="006E7072" w:rsidRPr="0006057C">
        <w:rPr>
          <w:rFonts w:ascii="Times New Roman" w:eastAsia="Times New Roman" w:hAnsi="Times New Roman" w:cs="Times New Roman"/>
          <w:sz w:val="28"/>
          <w:szCs w:val="28"/>
          <w:lang w:eastAsia="ru-RU"/>
        </w:rPr>
        <w:t>266,0 тис. грн</w:t>
      </w:r>
      <w:r w:rsidR="006E7072">
        <w:rPr>
          <w:rFonts w:ascii="Times New Roman" w:eastAsia="Times New Roman" w:hAnsi="Times New Roman" w:cs="Times New Roman"/>
          <w:sz w:val="28"/>
          <w:szCs w:val="28"/>
          <w:lang w:eastAsia="ru-RU"/>
        </w:rPr>
        <w:t>.</w:t>
      </w:r>
      <w:r w:rsidR="006E7072" w:rsidRPr="0006057C">
        <w:rPr>
          <w:rFonts w:ascii="Times New Roman" w:eastAsia="Times New Roman" w:hAnsi="Times New Roman" w:cs="Times New Roman"/>
          <w:sz w:val="28"/>
          <w:szCs w:val="28"/>
          <w:lang w:eastAsia="ru-RU"/>
        </w:rPr>
        <w:t xml:space="preserve"> </w:t>
      </w:r>
    </w:p>
    <w:p w14:paraId="5084952E" w14:textId="3942702F" w:rsidR="0087646E" w:rsidRPr="0006057C" w:rsidRDefault="0087646E" w:rsidP="006E7072">
      <w:pPr>
        <w:tabs>
          <w:tab w:val="left" w:pos="1276"/>
        </w:tabs>
        <w:spacing w:after="0" w:line="240" w:lineRule="auto"/>
        <w:ind w:firstLine="709"/>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 xml:space="preserve">По Програмі запобігання та захисту населення і територій міста від підтоплення </w:t>
      </w:r>
      <w:r w:rsidR="00B8430C" w:rsidRPr="0006057C">
        <w:rPr>
          <w:rFonts w:ascii="Times New Roman" w:eastAsia="Times New Roman" w:hAnsi="Times New Roman" w:cs="Times New Roman"/>
          <w:sz w:val="28"/>
          <w:szCs w:val="28"/>
          <w:lang w:eastAsia="ru-RU"/>
        </w:rPr>
        <w:t>ґр</w:t>
      </w:r>
      <w:r w:rsidR="00B8430C">
        <w:rPr>
          <w:rFonts w:ascii="Times New Roman" w:eastAsia="Times New Roman" w:hAnsi="Times New Roman" w:cs="Times New Roman"/>
          <w:sz w:val="28"/>
          <w:szCs w:val="28"/>
          <w:lang w:eastAsia="ru-RU"/>
        </w:rPr>
        <w:t>у</w:t>
      </w:r>
      <w:r w:rsidR="00B8430C" w:rsidRPr="0006057C">
        <w:rPr>
          <w:rFonts w:ascii="Times New Roman" w:eastAsia="Times New Roman" w:hAnsi="Times New Roman" w:cs="Times New Roman"/>
          <w:sz w:val="28"/>
          <w:szCs w:val="28"/>
          <w:lang w:eastAsia="ru-RU"/>
        </w:rPr>
        <w:t>нтовими</w:t>
      </w:r>
      <w:r w:rsidRPr="0006057C">
        <w:rPr>
          <w:rFonts w:ascii="Times New Roman" w:eastAsia="Times New Roman" w:hAnsi="Times New Roman" w:cs="Times New Roman"/>
          <w:sz w:val="28"/>
          <w:szCs w:val="28"/>
          <w:lang w:eastAsia="ru-RU"/>
        </w:rPr>
        <w:t xml:space="preserve">  водами</w:t>
      </w:r>
      <w:r w:rsidR="00624DCB" w:rsidRPr="0006057C">
        <w:rPr>
          <w:rFonts w:ascii="Times New Roman" w:eastAsia="Times New Roman" w:hAnsi="Times New Roman" w:cs="Times New Roman"/>
          <w:sz w:val="28"/>
          <w:szCs w:val="28"/>
          <w:lang w:eastAsia="ru-RU"/>
        </w:rPr>
        <w:t xml:space="preserve"> </w:t>
      </w:r>
      <w:r w:rsidR="00115002">
        <w:rPr>
          <w:rFonts w:ascii="Times New Roman" w:eastAsia="Times New Roman" w:hAnsi="Times New Roman" w:cs="Times New Roman"/>
          <w:sz w:val="28"/>
          <w:szCs w:val="28"/>
          <w:lang w:eastAsia="ru-RU"/>
        </w:rPr>
        <w:t>використано</w:t>
      </w:r>
      <w:r w:rsidRPr="0006057C">
        <w:rPr>
          <w:rFonts w:ascii="Times New Roman" w:eastAsia="Times New Roman" w:hAnsi="Times New Roman" w:cs="Times New Roman"/>
          <w:sz w:val="28"/>
          <w:szCs w:val="28"/>
          <w:lang w:eastAsia="ru-RU"/>
        </w:rPr>
        <w:t xml:space="preserve"> 510,1 тис. грн, </w:t>
      </w:r>
      <w:r w:rsidR="00115002">
        <w:rPr>
          <w:rFonts w:ascii="Times New Roman" w:eastAsia="Times New Roman" w:hAnsi="Times New Roman" w:cs="Times New Roman"/>
          <w:sz w:val="28"/>
          <w:szCs w:val="28"/>
          <w:lang w:eastAsia="ru-RU"/>
        </w:rPr>
        <w:t>а саме по</w:t>
      </w:r>
      <w:r w:rsidRPr="0006057C">
        <w:rPr>
          <w:rFonts w:ascii="Times New Roman" w:eastAsia="Times New Roman" w:hAnsi="Times New Roman" w:cs="Times New Roman"/>
          <w:sz w:val="28"/>
          <w:szCs w:val="28"/>
          <w:lang w:eastAsia="ru-RU"/>
        </w:rPr>
        <w:t>:</w:t>
      </w:r>
    </w:p>
    <w:p w14:paraId="095BF655" w14:textId="78AEC680" w:rsidR="0087646E" w:rsidRPr="0006057C" w:rsidRDefault="0087646E" w:rsidP="006E7072">
      <w:pPr>
        <w:spacing w:after="0" w:line="240" w:lineRule="auto"/>
        <w:ind w:firstLineChars="303" w:firstLine="848"/>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w:t>
      </w:r>
      <w:r w:rsidR="00DA0345">
        <w:rPr>
          <w:rFonts w:ascii="Times New Roman" w:eastAsia="Times New Roman" w:hAnsi="Times New Roman" w:cs="Times New Roman"/>
          <w:sz w:val="28"/>
          <w:szCs w:val="28"/>
          <w:lang w:eastAsia="ru-RU"/>
        </w:rPr>
        <w:t xml:space="preserve"> </w:t>
      </w:r>
      <w:r w:rsidRPr="0006057C">
        <w:rPr>
          <w:rFonts w:ascii="Times New Roman" w:eastAsia="Times New Roman" w:hAnsi="Times New Roman" w:cs="Times New Roman"/>
          <w:sz w:val="28"/>
          <w:szCs w:val="28"/>
          <w:lang w:eastAsia="ru-RU"/>
        </w:rPr>
        <w:t xml:space="preserve">утриманню водовідвідних канав ( ліквідація порослі і кущів, очеретів та ін.) по вул. Б. Хмельницького, Київській </w:t>
      </w:r>
      <w:r w:rsidR="00115002">
        <w:rPr>
          <w:rFonts w:ascii="Times New Roman" w:eastAsia="Times New Roman" w:hAnsi="Times New Roman" w:cs="Times New Roman"/>
          <w:sz w:val="28"/>
          <w:szCs w:val="28"/>
          <w:lang w:eastAsia="ru-RU"/>
        </w:rPr>
        <w:t>-</w:t>
      </w:r>
      <w:r w:rsidRPr="0006057C">
        <w:rPr>
          <w:rFonts w:ascii="Times New Roman" w:eastAsia="Times New Roman" w:hAnsi="Times New Roman" w:cs="Times New Roman"/>
          <w:sz w:val="28"/>
          <w:szCs w:val="28"/>
          <w:lang w:eastAsia="ru-RU"/>
        </w:rPr>
        <w:t xml:space="preserve"> 213,1 тис. грн;</w:t>
      </w:r>
    </w:p>
    <w:p w14:paraId="2805CE95" w14:textId="0A18F87D" w:rsidR="0087646E" w:rsidRPr="0006057C" w:rsidRDefault="0087646E" w:rsidP="006E7072">
      <w:pPr>
        <w:spacing w:after="0" w:line="240" w:lineRule="auto"/>
        <w:ind w:firstLineChars="303" w:firstLine="848"/>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w:t>
      </w:r>
      <w:r w:rsidR="00DA0345">
        <w:rPr>
          <w:rFonts w:ascii="Times New Roman" w:eastAsia="Times New Roman" w:hAnsi="Times New Roman" w:cs="Times New Roman"/>
          <w:sz w:val="28"/>
          <w:szCs w:val="28"/>
          <w:lang w:eastAsia="ru-RU"/>
        </w:rPr>
        <w:t xml:space="preserve"> </w:t>
      </w:r>
      <w:r w:rsidRPr="0006057C">
        <w:rPr>
          <w:rFonts w:ascii="Times New Roman" w:eastAsia="Times New Roman" w:hAnsi="Times New Roman" w:cs="Times New Roman"/>
          <w:sz w:val="28"/>
          <w:szCs w:val="28"/>
          <w:lang w:eastAsia="ru-RU"/>
        </w:rPr>
        <w:t xml:space="preserve">відкачування води по підтоплених ділянках по вулицях міста Ковеля та </w:t>
      </w:r>
      <w:proofErr w:type="spellStart"/>
      <w:r w:rsidRPr="0006057C">
        <w:rPr>
          <w:rFonts w:ascii="Times New Roman" w:eastAsia="Times New Roman" w:hAnsi="Times New Roman" w:cs="Times New Roman"/>
          <w:sz w:val="28"/>
          <w:szCs w:val="28"/>
          <w:lang w:eastAsia="ru-RU"/>
        </w:rPr>
        <w:t>с.Воля</w:t>
      </w:r>
      <w:proofErr w:type="spellEnd"/>
      <w:r w:rsidRPr="0006057C">
        <w:rPr>
          <w:rFonts w:ascii="Times New Roman" w:eastAsia="Times New Roman" w:hAnsi="Times New Roman" w:cs="Times New Roman"/>
          <w:sz w:val="28"/>
          <w:szCs w:val="28"/>
          <w:lang w:eastAsia="ru-RU"/>
        </w:rPr>
        <w:t xml:space="preserve"> Ковельська – 81,7 тис. грн;</w:t>
      </w:r>
    </w:p>
    <w:p w14:paraId="01D2EA59" w14:textId="7B0197AB" w:rsidR="0087646E" w:rsidRPr="0006057C" w:rsidRDefault="0087646E" w:rsidP="006E7072">
      <w:pPr>
        <w:spacing w:after="0" w:line="240" w:lineRule="auto"/>
        <w:ind w:firstLineChars="303" w:firstLine="848"/>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w:t>
      </w:r>
      <w:r w:rsidR="00DA0345">
        <w:rPr>
          <w:rFonts w:ascii="Times New Roman" w:eastAsia="Times New Roman" w:hAnsi="Times New Roman" w:cs="Times New Roman"/>
          <w:sz w:val="28"/>
          <w:szCs w:val="28"/>
          <w:lang w:eastAsia="ru-RU"/>
        </w:rPr>
        <w:t xml:space="preserve"> </w:t>
      </w:r>
      <w:r w:rsidRPr="0006057C">
        <w:rPr>
          <w:rFonts w:ascii="Times New Roman" w:eastAsia="Times New Roman" w:hAnsi="Times New Roman" w:cs="Times New Roman"/>
          <w:sz w:val="28"/>
          <w:szCs w:val="28"/>
          <w:lang w:eastAsia="ru-RU"/>
        </w:rPr>
        <w:t>придбання матеріалів, насосів для викачування води, матеріалів для мостових переходів, придбання каналізаційних труб – 120,6 тис. грн;</w:t>
      </w:r>
    </w:p>
    <w:p w14:paraId="1374FF00" w14:textId="0724672C" w:rsidR="0087646E" w:rsidRPr="0006057C" w:rsidRDefault="0087646E" w:rsidP="006E7072">
      <w:pPr>
        <w:spacing w:after="0" w:line="240" w:lineRule="auto"/>
        <w:ind w:firstLineChars="303" w:firstLine="848"/>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w:t>
      </w:r>
      <w:r w:rsidR="00DA0345">
        <w:rPr>
          <w:rFonts w:ascii="Times New Roman" w:eastAsia="Times New Roman" w:hAnsi="Times New Roman" w:cs="Times New Roman"/>
          <w:sz w:val="28"/>
          <w:szCs w:val="28"/>
          <w:lang w:eastAsia="ru-RU"/>
        </w:rPr>
        <w:t xml:space="preserve"> </w:t>
      </w:r>
      <w:r w:rsidRPr="0006057C">
        <w:rPr>
          <w:rFonts w:ascii="Times New Roman" w:eastAsia="Times New Roman" w:hAnsi="Times New Roman" w:cs="Times New Roman"/>
          <w:sz w:val="28"/>
          <w:szCs w:val="28"/>
          <w:lang w:eastAsia="ru-RU"/>
        </w:rPr>
        <w:t>укладання каналізаційних труб, перевезення колодязів, засипання траншей та котлованів, придбання бетонних плит – 94,7 тис. грн.</w:t>
      </w:r>
    </w:p>
    <w:p w14:paraId="0A674BFE" w14:textId="3BF0E34D" w:rsidR="0087646E" w:rsidRPr="0006057C" w:rsidRDefault="0087646E" w:rsidP="00B8430C">
      <w:pPr>
        <w:spacing w:after="0" w:line="240" w:lineRule="auto"/>
        <w:ind w:firstLine="709"/>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lastRenderedPageBreak/>
        <w:t>По Програмі підтримки житлового фонду видатки становлять 3853,2 тис. грн</w:t>
      </w:r>
      <w:r w:rsidR="00586254" w:rsidRPr="0006057C">
        <w:rPr>
          <w:rFonts w:ascii="Times New Roman" w:eastAsia="Times New Roman" w:hAnsi="Times New Roman" w:cs="Times New Roman"/>
          <w:sz w:val="28"/>
          <w:szCs w:val="28"/>
          <w:lang w:eastAsia="ru-RU"/>
        </w:rPr>
        <w:t>,</w:t>
      </w:r>
      <w:r w:rsidRPr="0006057C">
        <w:rPr>
          <w:rFonts w:ascii="Times New Roman" w:eastAsia="Times New Roman" w:hAnsi="Times New Roman" w:cs="Times New Roman"/>
          <w:sz w:val="28"/>
          <w:szCs w:val="28"/>
          <w:lang w:eastAsia="ru-RU"/>
        </w:rPr>
        <w:t xml:space="preserve"> з них 1000,0 тис</w:t>
      </w:r>
      <w:r w:rsidR="00586254" w:rsidRPr="0006057C">
        <w:rPr>
          <w:rFonts w:ascii="Times New Roman" w:eastAsia="Times New Roman" w:hAnsi="Times New Roman" w:cs="Times New Roman"/>
          <w:sz w:val="28"/>
          <w:szCs w:val="28"/>
          <w:lang w:eastAsia="ru-RU"/>
        </w:rPr>
        <w:t>.</w:t>
      </w:r>
      <w:r w:rsidRPr="0006057C">
        <w:rPr>
          <w:rFonts w:ascii="Times New Roman" w:eastAsia="Times New Roman" w:hAnsi="Times New Roman" w:cs="Times New Roman"/>
          <w:sz w:val="28"/>
          <w:szCs w:val="28"/>
          <w:lang w:eastAsia="ru-RU"/>
        </w:rPr>
        <w:t xml:space="preserve"> грн на членські внески до асоціації органів місцевого самоврядування та  проводились  такі роботи :</w:t>
      </w:r>
    </w:p>
    <w:p w14:paraId="37DB011A" w14:textId="78323710" w:rsidR="0087646E" w:rsidRPr="0006057C" w:rsidRDefault="0087646E" w:rsidP="0006057C">
      <w:pPr>
        <w:spacing w:after="0" w:line="240" w:lineRule="auto"/>
        <w:ind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w:t>
      </w:r>
      <w:r w:rsidR="00DA0345">
        <w:rPr>
          <w:rFonts w:ascii="Times New Roman" w:eastAsia="Times New Roman" w:hAnsi="Times New Roman" w:cs="Times New Roman"/>
          <w:sz w:val="28"/>
          <w:szCs w:val="28"/>
          <w:lang w:eastAsia="ru-RU"/>
        </w:rPr>
        <w:t xml:space="preserve"> </w:t>
      </w:r>
      <w:r w:rsidRPr="0006057C">
        <w:rPr>
          <w:rFonts w:ascii="Times New Roman" w:eastAsia="Times New Roman" w:hAnsi="Times New Roman" w:cs="Times New Roman"/>
          <w:sz w:val="28"/>
          <w:szCs w:val="28"/>
          <w:lang w:eastAsia="ru-RU"/>
        </w:rPr>
        <w:t>замін</w:t>
      </w:r>
      <w:r w:rsidR="00DA0345">
        <w:rPr>
          <w:rFonts w:ascii="Times New Roman" w:eastAsia="Times New Roman" w:hAnsi="Times New Roman" w:cs="Times New Roman"/>
          <w:sz w:val="28"/>
          <w:szCs w:val="28"/>
          <w:lang w:eastAsia="ru-RU"/>
        </w:rPr>
        <w:t>ено</w:t>
      </w:r>
      <w:r w:rsidRPr="0006057C">
        <w:rPr>
          <w:rFonts w:ascii="Times New Roman" w:eastAsia="Times New Roman" w:hAnsi="Times New Roman" w:cs="Times New Roman"/>
          <w:sz w:val="28"/>
          <w:szCs w:val="28"/>
          <w:lang w:eastAsia="ru-RU"/>
        </w:rPr>
        <w:t xml:space="preserve"> вік</w:t>
      </w:r>
      <w:r w:rsidR="00DA0345">
        <w:rPr>
          <w:rFonts w:ascii="Times New Roman" w:eastAsia="Times New Roman" w:hAnsi="Times New Roman" w:cs="Times New Roman"/>
          <w:sz w:val="28"/>
          <w:szCs w:val="28"/>
          <w:lang w:eastAsia="ru-RU"/>
        </w:rPr>
        <w:t>на</w:t>
      </w:r>
      <w:r w:rsidRPr="0006057C">
        <w:rPr>
          <w:rFonts w:ascii="Times New Roman" w:eastAsia="Times New Roman" w:hAnsi="Times New Roman" w:cs="Times New Roman"/>
          <w:sz w:val="28"/>
          <w:szCs w:val="28"/>
          <w:lang w:eastAsia="ru-RU"/>
        </w:rPr>
        <w:t xml:space="preserve"> цокольного приміщення будинку та двер</w:t>
      </w:r>
      <w:r w:rsidR="00DA0345">
        <w:rPr>
          <w:rFonts w:ascii="Times New Roman" w:eastAsia="Times New Roman" w:hAnsi="Times New Roman" w:cs="Times New Roman"/>
          <w:sz w:val="28"/>
          <w:szCs w:val="28"/>
          <w:lang w:eastAsia="ru-RU"/>
        </w:rPr>
        <w:t>і</w:t>
      </w:r>
      <w:r w:rsidRPr="0006057C">
        <w:rPr>
          <w:rFonts w:ascii="Times New Roman" w:eastAsia="Times New Roman" w:hAnsi="Times New Roman" w:cs="Times New Roman"/>
          <w:sz w:val="28"/>
          <w:szCs w:val="28"/>
          <w:lang w:eastAsia="ru-RU"/>
        </w:rPr>
        <w:t xml:space="preserve"> в місцях загального користування по вул. Міцкевича,3 ОСББ “ </w:t>
      </w:r>
      <w:proofErr w:type="spellStart"/>
      <w:r w:rsidRPr="0006057C">
        <w:rPr>
          <w:rFonts w:ascii="Times New Roman" w:eastAsia="Times New Roman" w:hAnsi="Times New Roman" w:cs="Times New Roman"/>
          <w:sz w:val="28"/>
          <w:szCs w:val="28"/>
          <w:lang w:eastAsia="ru-RU"/>
        </w:rPr>
        <w:t>Фідо</w:t>
      </w:r>
      <w:proofErr w:type="spellEnd"/>
      <w:r w:rsidRPr="0006057C">
        <w:rPr>
          <w:rFonts w:ascii="Times New Roman" w:eastAsia="Times New Roman" w:hAnsi="Times New Roman" w:cs="Times New Roman"/>
          <w:sz w:val="28"/>
          <w:szCs w:val="28"/>
          <w:lang w:eastAsia="ru-RU"/>
        </w:rPr>
        <w:t>-Ковель“ на суму 164,9 тис. грн;</w:t>
      </w:r>
    </w:p>
    <w:p w14:paraId="67C61444" w14:textId="1D673DEE" w:rsidR="0087646E" w:rsidRPr="0006057C" w:rsidRDefault="0087646E" w:rsidP="0006057C">
      <w:pPr>
        <w:spacing w:after="0" w:line="240" w:lineRule="auto"/>
        <w:ind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w:t>
      </w:r>
      <w:r w:rsidR="00DA0345">
        <w:rPr>
          <w:rFonts w:ascii="Times New Roman" w:eastAsia="Times New Roman" w:hAnsi="Times New Roman" w:cs="Times New Roman"/>
          <w:sz w:val="28"/>
          <w:szCs w:val="28"/>
          <w:lang w:eastAsia="ru-RU"/>
        </w:rPr>
        <w:t xml:space="preserve"> </w:t>
      </w:r>
      <w:r w:rsidRPr="0006057C">
        <w:rPr>
          <w:rFonts w:ascii="Times New Roman" w:eastAsia="Times New Roman" w:hAnsi="Times New Roman" w:cs="Times New Roman"/>
          <w:sz w:val="28"/>
          <w:szCs w:val="28"/>
          <w:lang w:eastAsia="ru-RU"/>
        </w:rPr>
        <w:t xml:space="preserve">проведено оплату ТОВ “КД-2 Верес” в сумі 593,6 тис. грн за ремонт ліфтового обладнання та ліфтів на умовах співфінансування у житловому будинку за </w:t>
      </w:r>
      <w:proofErr w:type="spellStart"/>
      <w:r w:rsidRPr="0006057C">
        <w:rPr>
          <w:rFonts w:ascii="Times New Roman" w:eastAsia="Times New Roman" w:hAnsi="Times New Roman" w:cs="Times New Roman"/>
          <w:sz w:val="28"/>
          <w:szCs w:val="28"/>
          <w:lang w:eastAsia="ru-RU"/>
        </w:rPr>
        <w:t>адресою</w:t>
      </w:r>
      <w:proofErr w:type="spellEnd"/>
      <w:r w:rsidRPr="0006057C">
        <w:rPr>
          <w:rFonts w:ascii="Times New Roman" w:eastAsia="Times New Roman" w:hAnsi="Times New Roman" w:cs="Times New Roman"/>
          <w:sz w:val="28"/>
          <w:szCs w:val="28"/>
          <w:lang w:eastAsia="ru-RU"/>
        </w:rPr>
        <w:t xml:space="preserve"> Володимирська,99 - І під'їзд” та по  вул.40 років Перемоги,20 (</w:t>
      </w:r>
      <w:proofErr w:type="spellStart"/>
      <w:r w:rsidRPr="0006057C">
        <w:rPr>
          <w:rFonts w:ascii="Times New Roman" w:eastAsia="Times New Roman" w:hAnsi="Times New Roman" w:cs="Times New Roman"/>
          <w:sz w:val="28"/>
          <w:szCs w:val="28"/>
          <w:lang w:eastAsia="ru-RU"/>
        </w:rPr>
        <w:t>ІVпід'їзд</w:t>
      </w:r>
      <w:proofErr w:type="spellEnd"/>
      <w:r w:rsidRPr="0006057C">
        <w:rPr>
          <w:rFonts w:ascii="Times New Roman" w:eastAsia="Times New Roman" w:hAnsi="Times New Roman" w:cs="Times New Roman"/>
          <w:sz w:val="28"/>
          <w:szCs w:val="28"/>
          <w:lang w:eastAsia="ru-RU"/>
        </w:rPr>
        <w:t>), вул. Героїв України,20, вул. Володимирська,79;</w:t>
      </w:r>
    </w:p>
    <w:p w14:paraId="35045C08" w14:textId="5CCC63EF" w:rsidR="0087646E" w:rsidRPr="0006057C" w:rsidRDefault="0087646E" w:rsidP="0006057C">
      <w:pPr>
        <w:spacing w:after="0" w:line="240" w:lineRule="auto"/>
        <w:ind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w:t>
      </w:r>
      <w:r w:rsidR="00DA0345">
        <w:rPr>
          <w:rFonts w:ascii="Times New Roman" w:eastAsia="Times New Roman" w:hAnsi="Times New Roman" w:cs="Times New Roman"/>
          <w:sz w:val="28"/>
          <w:szCs w:val="28"/>
          <w:lang w:eastAsia="ru-RU"/>
        </w:rPr>
        <w:t xml:space="preserve"> </w:t>
      </w:r>
      <w:r w:rsidRPr="0006057C">
        <w:rPr>
          <w:rFonts w:ascii="Times New Roman" w:eastAsia="Times New Roman" w:hAnsi="Times New Roman" w:cs="Times New Roman"/>
          <w:sz w:val="28"/>
          <w:szCs w:val="28"/>
          <w:lang w:eastAsia="ru-RU"/>
        </w:rPr>
        <w:t>замін</w:t>
      </w:r>
      <w:r w:rsidR="00DA0345">
        <w:rPr>
          <w:rFonts w:ascii="Times New Roman" w:eastAsia="Times New Roman" w:hAnsi="Times New Roman" w:cs="Times New Roman"/>
          <w:sz w:val="28"/>
          <w:szCs w:val="28"/>
          <w:lang w:eastAsia="ru-RU"/>
        </w:rPr>
        <w:t>ено</w:t>
      </w:r>
      <w:r w:rsidRPr="0006057C">
        <w:rPr>
          <w:rFonts w:ascii="Times New Roman" w:eastAsia="Times New Roman" w:hAnsi="Times New Roman" w:cs="Times New Roman"/>
          <w:sz w:val="28"/>
          <w:szCs w:val="28"/>
          <w:lang w:eastAsia="ru-RU"/>
        </w:rPr>
        <w:t xml:space="preserve"> жолоб</w:t>
      </w:r>
      <w:r w:rsidR="00DA0345">
        <w:rPr>
          <w:rFonts w:ascii="Times New Roman" w:eastAsia="Times New Roman" w:hAnsi="Times New Roman" w:cs="Times New Roman"/>
          <w:sz w:val="28"/>
          <w:szCs w:val="28"/>
          <w:lang w:eastAsia="ru-RU"/>
        </w:rPr>
        <w:t>и</w:t>
      </w:r>
      <w:r w:rsidRPr="0006057C">
        <w:rPr>
          <w:rFonts w:ascii="Times New Roman" w:eastAsia="Times New Roman" w:hAnsi="Times New Roman" w:cs="Times New Roman"/>
          <w:sz w:val="28"/>
          <w:szCs w:val="28"/>
          <w:lang w:eastAsia="ru-RU"/>
        </w:rPr>
        <w:t xml:space="preserve"> та ринв</w:t>
      </w:r>
      <w:r w:rsidR="00DA0345">
        <w:rPr>
          <w:rFonts w:ascii="Times New Roman" w:eastAsia="Times New Roman" w:hAnsi="Times New Roman" w:cs="Times New Roman"/>
          <w:sz w:val="28"/>
          <w:szCs w:val="28"/>
          <w:lang w:eastAsia="ru-RU"/>
        </w:rPr>
        <w:t>и</w:t>
      </w:r>
      <w:r w:rsidRPr="0006057C">
        <w:rPr>
          <w:rFonts w:ascii="Times New Roman" w:eastAsia="Times New Roman" w:hAnsi="Times New Roman" w:cs="Times New Roman"/>
          <w:sz w:val="28"/>
          <w:szCs w:val="28"/>
          <w:lang w:eastAsia="ru-RU"/>
        </w:rPr>
        <w:t xml:space="preserve"> “ОСББ Відродження</w:t>
      </w:r>
      <w:r w:rsidR="00B041BC">
        <w:rPr>
          <w:rFonts w:ascii="Times New Roman" w:eastAsia="Times New Roman" w:hAnsi="Times New Roman" w:cs="Times New Roman"/>
          <w:sz w:val="28"/>
          <w:szCs w:val="28"/>
          <w:lang w:eastAsia="ru-RU"/>
        </w:rPr>
        <w:t xml:space="preserve"> 4</w:t>
      </w:r>
      <w:r w:rsidRPr="0006057C">
        <w:rPr>
          <w:rFonts w:ascii="Times New Roman" w:eastAsia="Times New Roman" w:hAnsi="Times New Roman" w:cs="Times New Roman"/>
          <w:sz w:val="28"/>
          <w:szCs w:val="28"/>
          <w:lang w:eastAsia="ru-RU"/>
        </w:rPr>
        <w:t xml:space="preserve">” </w:t>
      </w:r>
      <w:r w:rsidR="00DA0345">
        <w:rPr>
          <w:rFonts w:ascii="Times New Roman" w:eastAsia="Times New Roman" w:hAnsi="Times New Roman" w:cs="Times New Roman"/>
          <w:sz w:val="28"/>
          <w:szCs w:val="28"/>
          <w:lang w:eastAsia="ru-RU"/>
        </w:rPr>
        <w:t>на суму</w:t>
      </w:r>
      <w:r w:rsidRPr="0006057C">
        <w:rPr>
          <w:rFonts w:ascii="Times New Roman" w:eastAsia="Times New Roman" w:hAnsi="Times New Roman" w:cs="Times New Roman"/>
          <w:sz w:val="28"/>
          <w:szCs w:val="28"/>
          <w:lang w:eastAsia="ru-RU"/>
        </w:rPr>
        <w:t xml:space="preserve"> 106,8 тис. грн;</w:t>
      </w:r>
    </w:p>
    <w:p w14:paraId="034B64E5" w14:textId="234CD4BF" w:rsidR="0087646E" w:rsidRPr="0006057C" w:rsidRDefault="0087646E" w:rsidP="0006057C">
      <w:pPr>
        <w:spacing w:after="0" w:line="240" w:lineRule="auto"/>
        <w:ind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 xml:space="preserve">-проведено </w:t>
      </w:r>
      <w:r w:rsidRPr="0006057C">
        <w:rPr>
          <w:rFonts w:ascii="Times New Roman" w:eastAsia="Segoe UI" w:hAnsi="Times New Roman" w:cs="Times New Roman"/>
          <w:color w:val="000000"/>
          <w:sz w:val="28"/>
          <w:szCs w:val="28"/>
          <w:lang w:eastAsia="zh-CN" w:bidi="hi-IN"/>
        </w:rPr>
        <w:t xml:space="preserve">ремонт стояка каналізації, водопостачання та </w:t>
      </w:r>
      <w:r w:rsidR="006945ED" w:rsidRPr="0006057C">
        <w:rPr>
          <w:rFonts w:ascii="Times New Roman" w:eastAsia="Segoe UI" w:hAnsi="Times New Roman" w:cs="Times New Roman"/>
          <w:color w:val="000000"/>
          <w:sz w:val="28"/>
          <w:szCs w:val="28"/>
          <w:lang w:eastAsia="zh-CN" w:bidi="hi-IN"/>
        </w:rPr>
        <w:t>зворотної</w:t>
      </w:r>
      <w:r w:rsidRPr="0006057C">
        <w:rPr>
          <w:rFonts w:ascii="Times New Roman" w:eastAsia="Segoe UI" w:hAnsi="Times New Roman" w:cs="Times New Roman"/>
          <w:color w:val="000000"/>
          <w:sz w:val="28"/>
          <w:szCs w:val="28"/>
          <w:lang w:eastAsia="zh-CN" w:bidi="hi-IN"/>
        </w:rPr>
        <w:t xml:space="preserve"> ГВП</w:t>
      </w:r>
      <w:r w:rsidRPr="0006057C">
        <w:rPr>
          <w:rFonts w:ascii="Times New Roman" w:eastAsia="Times New Roman" w:hAnsi="Times New Roman" w:cs="Times New Roman"/>
          <w:sz w:val="28"/>
          <w:szCs w:val="28"/>
          <w:lang w:eastAsia="ru-RU"/>
        </w:rPr>
        <w:t xml:space="preserve">  ОСББ «Заводська 3»</w:t>
      </w:r>
      <w:r w:rsidR="00DA0345">
        <w:rPr>
          <w:rFonts w:ascii="Times New Roman" w:eastAsia="Times New Roman" w:hAnsi="Times New Roman" w:cs="Times New Roman"/>
          <w:sz w:val="28"/>
          <w:szCs w:val="28"/>
          <w:lang w:eastAsia="ru-RU"/>
        </w:rPr>
        <w:t xml:space="preserve"> на суму </w:t>
      </w:r>
      <w:r w:rsidRPr="0006057C">
        <w:rPr>
          <w:rFonts w:ascii="Times New Roman" w:eastAsia="Times New Roman" w:hAnsi="Times New Roman" w:cs="Times New Roman"/>
          <w:bCs/>
          <w:sz w:val="28"/>
          <w:szCs w:val="28"/>
          <w:lang w:eastAsia="ru-RU"/>
        </w:rPr>
        <w:t>176,2 тис. грн;</w:t>
      </w:r>
    </w:p>
    <w:p w14:paraId="7E6A4B54" w14:textId="28B306C0" w:rsidR="0087646E" w:rsidRPr="0006057C" w:rsidRDefault="0087646E" w:rsidP="0006057C">
      <w:pPr>
        <w:spacing w:after="0" w:line="240" w:lineRule="auto"/>
        <w:ind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-по ОСББ «Заводська 5» п</w:t>
      </w:r>
      <w:r w:rsidRPr="0006057C">
        <w:rPr>
          <w:rFonts w:ascii="Times New Roman" w:eastAsia="Times New Roman" w:hAnsi="Times New Roman" w:cs="Times New Roman"/>
          <w:bCs/>
          <w:sz w:val="28"/>
          <w:szCs w:val="28"/>
          <w:lang w:eastAsia="ru-RU"/>
        </w:rPr>
        <w:t xml:space="preserve">роведено </w:t>
      </w:r>
      <w:r w:rsidRPr="0006057C">
        <w:rPr>
          <w:rFonts w:ascii="Times New Roman" w:eastAsia="Segoe UI" w:hAnsi="Times New Roman" w:cs="Times New Roman"/>
          <w:color w:val="000000"/>
          <w:sz w:val="28"/>
          <w:szCs w:val="28"/>
          <w:lang w:eastAsia="zh-CN" w:bidi="hi-IN"/>
        </w:rPr>
        <w:t xml:space="preserve">ремонт покрівлі будинку, магістралі каналізації, стояка водопостачання </w:t>
      </w:r>
      <w:r w:rsidR="00DA0345">
        <w:rPr>
          <w:rFonts w:ascii="Times New Roman" w:eastAsia="Segoe UI" w:hAnsi="Times New Roman" w:cs="Times New Roman"/>
          <w:color w:val="000000"/>
          <w:sz w:val="28"/>
          <w:szCs w:val="28"/>
          <w:lang w:eastAsia="zh-CN" w:bidi="hi-IN"/>
        </w:rPr>
        <w:t>на</w:t>
      </w:r>
      <w:r w:rsidRPr="0006057C">
        <w:rPr>
          <w:rFonts w:ascii="Times New Roman" w:eastAsia="Segoe UI" w:hAnsi="Times New Roman" w:cs="Times New Roman"/>
          <w:color w:val="000000"/>
          <w:sz w:val="28"/>
          <w:szCs w:val="28"/>
          <w:lang w:eastAsia="zh-CN" w:bidi="hi-IN"/>
        </w:rPr>
        <w:t xml:space="preserve"> сум</w:t>
      </w:r>
      <w:r w:rsidR="00DA0345">
        <w:rPr>
          <w:rFonts w:ascii="Times New Roman" w:eastAsia="Segoe UI" w:hAnsi="Times New Roman" w:cs="Times New Roman"/>
          <w:color w:val="000000"/>
          <w:sz w:val="28"/>
          <w:szCs w:val="28"/>
          <w:lang w:eastAsia="zh-CN" w:bidi="hi-IN"/>
        </w:rPr>
        <w:t>у</w:t>
      </w:r>
      <w:r w:rsidRPr="0006057C">
        <w:rPr>
          <w:rFonts w:ascii="Times New Roman" w:eastAsia="Segoe UI" w:hAnsi="Times New Roman" w:cs="Times New Roman"/>
          <w:color w:val="000000"/>
          <w:sz w:val="28"/>
          <w:szCs w:val="28"/>
          <w:lang w:eastAsia="zh-CN" w:bidi="hi-IN"/>
        </w:rPr>
        <w:t xml:space="preserve"> </w:t>
      </w:r>
      <w:r w:rsidRPr="0006057C">
        <w:rPr>
          <w:rFonts w:ascii="Times New Roman" w:eastAsia="Segoe UI" w:hAnsi="Times New Roman" w:cs="Times New Roman"/>
          <w:bCs/>
          <w:color w:val="000000"/>
          <w:sz w:val="28"/>
          <w:szCs w:val="28"/>
          <w:lang w:eastAsia="zh-CN" w:bidi="hi-IN"/>
        </w:rPr>
        <w:t xml:space="preserve">49,5 тис. </w:t>
      </w:r>
      <w:r w:rsidRPr="0006057C">
        <w:rPr>
          <w:rFonts w:ascii="Times New Roman" w:eastAsia="Times New Roman" w:hAnsi="Times New Roman" w:cs="Times New Roman"/>
          <w:bCs/>
          <w:sz w:val="28"/>
          <w:szCs w:val="28"/>
          <w:lang w:eastAsia="ru-RU"/>
        </w:rPr>
        <w:t>грн;</w:t>
      </w:r>
    </w:p>
    <w:p w14:paraId="4ED8C0D1" w14:textId="77777777" w:rsidR="0087646E" w:rsidRPr="0006057C" w:rsidRDefault="0087646E" w:rsidP="0006057C">
      <w:pPr>
        <w:spacing w:after="0" w:line="240" w:lineRule="auto"/>
        <w:ind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bCs/>
          <w:sz w:val="28"/>
          <w:szCs w:val="28"/>
          <w:lang w:eastAsia="ru-RU"/>
        </w:rPr>
        <w:t>-по ОСББ” Будівельник” проведено ремонт покрівлі  в сумі 19,0 тис. грн;</w:t>
      </w:r>
    </w:p>
    <w:p w14:paraId="6C69E0AC" w14:textId="7716AEA4" w:rsidR="0087646E" w:rsidRPr="0006057C" w:rsidRDefault="0087646E" w:rsidP="0006057C">
      <w:pPr>
        <w:spacing w:after="0" w:line="240" w:lineRule="auto"/>
        <w:ind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bCs/>
          <w:sz w:val="28"/>
          <w:szCs w:val="28"/>
          <w:lang w:eastAsia="ru-RU"/>
        </w:rPr>
        <w:t>-по ОСББ “40 років Перемоги 7” проведено заміну магістралі гарячого водопостачання в сумі 51,0 тис. грн;</w:t>
      </w:r>
    </w:p>
    <w:p w14:paraId="34DD2304" w14:textId="77777777" w:rsidR="0087646E" w:rsidRPr="0006057C" w:rsidRDefault="0087646E" w:rsidP="0006057C">
      <w:pPr>
        <w:spacing w:after="0" w:line="240" w:lineRule="auto"/>
        <w:ind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bCs/>
          <w:sz w:val="28"/>
          <w:szCs w:val="28"/>
          <w:lang w:eastAsia="ru-RU"/>
        </w:rPr>
        <w:t>-по ОСББ “Весна – 80 “ проведено ремонт відмостки на суму 153,1 тис.  грн;</w:t>
      </w:r>
    </w:p>
    <w:p w14:paraId="22952619" w14:textId="3C36C0F1" w:rsidR="0087646E" w:rsidRPr="0006057C" w:rsidRDefault="0087646E" w:rsidP="0006057C">
      <w:pPr>
        <w:spacing w:after="0" w:line="240" w:lineRule="auto"/>
        <w:ind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bCs/>
          <w:sz w:val="28"/>
          <w:szCs w:val="28"/>
          <w:lang w:eastAsia="ru-RU"/>
        </w:rPr>
        <w:t>-по ОСББ “Дім газовика” на утеплення фасаду окремого блоку будинку використано 88,0 тис. грн;</w:t>
      </w:r>
    </w:p>
    <w:p w14:paraId="4EE35829" w14:textId="558A59B5" w:rsidR="0087646E" w:rsidRPr="0006057C" w:rsidRDefault="0087646E" w:rsidP="0006057C">
      <w:pPr>
        <w:spacing w:after="0" w:line="240" w:lineRule="auto"/>
        <w:ind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bCs/>
          <w:sz w:val="28"/>
          <w:szCs w:val="28"/>
          <w:lang w:eastAsia="ru-RU"/>
        </w:rPr>
        <w:t xml:space="preserve">-по ОСББ “Відродження 14А” </w:t>
      </w:r>
      <w:r w:rsidR="00DA0345">
        <w:rPr>
          <w:rFonts w:ascii="Times New Roman" w:eastAsia="Times New Roman" w:hAnsi="Times New Roman" w:cs="Times New Roman"/>
          <w:bCs/>
          <w:sz w:val="28"/>
          <w:szCs w:val="28"/>
          <w:lang w:eastAsia="ru-RU"/>
        </w:rPr>
        <w:t>проведено</w:t>
      </w:r>
      <w:r w:rsidRPr="0006057C">
        <w:rPr>
          <w:rFonts w:ascii="Times New Roman" w:eastAsia="Times New Roman" w:hAnsi="Times New Roman" w:cs="Times New Roman"/>
          <w:bCs/>
          <w:sz w:val="28"/>
          <w:szCs w:val="28"/>
          <w:lang w:eastAsia="ru-RU"/>
        </w:rPr>
        <w:t xml:space="preserve"> ремонт покрівлі, ремонт стояків водопостачання </w:t>
      </w:r>
      <w:r w:rsidR="00DA0345">
        <w:rPr>
          <w:rFonts w:ascii="Times New Roman" w:eastAsia="Times New Roman" w:hAnsi="Times New Roman" w:cs="Times New Roman"/>
          <w:bCs/>
          <w:sz w:val="28"/>
          <w:szCs w:val="28"/>
          <w:lang w:eastAsia="ru-RU"/>
        </w:rPr>
        <w:t>на</w:t>
      </w:r>
      <w:r w:rsidRPr="0006057C">
        <w:rPr>
          <w:rFonts w:ascii="Times New Roman" w:eastAsia="Times New Roman" w:hAnsi="Times New Roman" w:cs="Times New Roman"/>
          <w:bCs/>
          <w:sz w:val="28"/>
          <w:szCs w:val="28"/>
          <w:lang w:eastAsia="ru-RU"/>
        </w:rPr>
        <w:t xml:space="preserve"> сум</w:t>
      </w:r>
      <w:r w:rsidR="00DA0345">
        <w:rPr>
          <w:rFonts w:ascii="Times New Roman" w:eastAsia="Times New Roman" w:hAnsi="Times New Roman" w:cs="Times New Roman"/>
          <w:bCs/>
          <w:sz w:val="28"/>
          <w:szCs w:val="28"/>
          <w:lang w:eastAsia="ru-RU"/>
        </w:rPr>
        <w:t>у</w:t>
      </w:r>
      <w:r w:rsidRPr="0006057C">
        <w:rPr>
          <w:rFonts w:ascii="Times New Roman" w:eastAsia="Times New Roman" w:hAnsi="Times New Roman" w:cs="Times New Roman"/>
          <w:bCs/>
          <w:sz w:val="28"/>
          <w:szCs w:val="28"/>
          <w:lang w:eastAsia="ru-RU"/>
        </w:rPr>
        <w:t xml:space="preserve"> 140,3 тис. грн;</w:t>
      </w:r>
    </w:p>
    <w:p w14:paraId="02B9F6E3" w14:textId="77777777" w:rsidR="0087646E" w:rsidRPr="0006057C" w:rsidRDefault="0087646E" w:rsidP="0006057C">
      <w:pPr>
        <w:spacing w:after="0" w:line="240" w:lineRule="auto"/>
        <w:ind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bCs/>
          <w:sz w:val="28"/>
          <w:szCs w:val="28"/>
          <w:lang w:eastAsia="ru-RU"/>
        </w:rPr>
        <w:t>-по ОСББ “Відродження 10“ на ремонт покрівлі використано 20,5 тис. грн;</w:t>
      </w:r>
    </w:p>
    <w:p w14:paraId="33411BB6" w14:textId="6CA6F75D" w:rsidR="0087646E" w:rsidRPr="0006057C" w:rsidRDefault="0087646E" w:rsidP="0006057C">
      <w:pPr>
        <w:spacing w:after="0" w:line="240" w:lineRule="auto"/>
        <w:ind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bCs/>
          <w:sz w:val="28"/>
          <w:szCs w:val="28"/>
          <w:lang w:eastAsia="ru-RU"/>
        </w:rPr>
        <w:t xml:space="preserve">-проведено часткову заміну </w:t>
      </w:r>
      <w:r w:rsidR="006945ED" w:rsidRPr="0006057C">
        <w:rPr>
          <w:rFonts w:ascii="Times New Roman" w:eastAsia="Times New Roman" w:hAnsi="Times New Roman" w:cs="Times New Roman"/>
          <w:bCs/>
          <w:sz w:val="28"/>
          <w:szCs w:val="28"/>
          <w:lang w:eastAsia="ru-RU"/>
        </w:rPr>
        <w:t>внутрішньо будинкової</w:t>
      </w:r>
      <w:r w:rsidRPr="0006057C">
        <w:rPr>
          <w:rFonts w:ascii="Times New Roman" w:eastAsia="Times New Roman" w:hAnsi="Times New Roman" w:cs="Times New Roman"/>
          <w:bCs/>
          <w:sz w:val="28"/>
          <w:szCs w:val="28"/>
          <w:lang w:eastAsia="ru-RU"/>
        </w:rPr>
        <w:t xml:space="preserve"> мережі холодного водопостачання, ремонт козирків під’їздів по РЖКП в сумі 556,6 тис. грн;</w:t>
      </w:r>
    </w:p>
    <w:p w14:paraId="63D0E644" w14:textId="37A0690B" w:rsidR="0087646E" w:rsidRPr="0006057C" w:rsidRDefault="0087646E" w:rsidP="0006057C">
      <w:pPr>
        <w:spacing w:after="0" w:line="240" w:lineRule="auto"/>
        <w:ind w:firstLine="567"/>
        <w:jc w:val="both"/>
        <w:rPr>
          <w:rFonts w:ascii="Times New Roman" w:eastAsia="Times New Roman" w:hAnsi="Times New Roman" w:cs="Times New Roman"/>
          <w:bCs/>
          <w:sz w:val="28"/>
          <w:szCs w:val="28"/>
          <w:lang w:eastAsia="ru-RU"/>
        </w:rPr>
      </w:pPr>
      <w:r w:rsidRPr="0006057C">
        <w:rPr>
          <w:rFonts w:ascii="Times New Roman" w:eastAsia="Times New Roman" w:hAnsi="Times New Roman" w:cs="Times New Roman"/>
          <w:sz w:val="28"/>
          <w:szCs w:val="28"/>
          <w:lang w:eastAsia="ru-RU"/>
        </w:rPr>
        <w:t>-по ОСББ «</w:t>
      </w:r>
      <w:r w:rsidRPr="0006057C">
        <w:rPr>
          <w:rFonts w:ascii="Times New Roman" w:eastAsia="Segoe UI" w:hAnsi="Times New Roman" w:cs="Times New Roman"/>
          <w:color w:val="000000"/>
          <w:sz w:val="28"/>
          <w:szCs w:val="28"/>
          <w:lang w:eastAsia="zh-CN" w:bidi="hi-IN"/>
        </w:rPr>
        <w:t>Боровця 3</w:t>
      </w:r>
      <w:r w:rsidRPr="0006057C">
        <w:rPr>
          <w:rFonts w:ascii="Times New Roman" w:eastAsia="Times New Roman" w:hAnsi="Times New Roman" w:cs="Times New Roman"/>
          <w:sz w:val="28"/>
          <w:szCs w:val="28"/>
          <w:lang w:eastAsia="ru-RU"/>
        </w:rPr>
        <w:t xml:space="preserve">» проведено </w:t>
      </w:r>
      <w:r w:rsidRPr="0006057C">
        <w:rPr>
          <w:rFonts w:ascii="Times New Roman" w:eastAsia="Segoe UI" w:hAnsi="Times New Roman" w:cs="Times New Roman"/>
          <w:color w:val="000000"/>
          <w:sz w:val="28"/>
          <w:szCs w:val="28"/>
          <w:lang w:eastAsia="zh-CN" w:bidi="hi-IN"/>
        </w:rPr>
        <w:t xml:space="preserve">ремонт магістралі та стояка каналізації, заміну вікон в сумі </w:t>
      </w:r>
      <w:r w:rsidRPr="0006057C">
        <w:rPr>
          <w:rFonts w:ascii="Times New Roman" w:eastAsia="Segoe UI" w:hAnsi="Times New Roman" w:cs="Times New Roman"/>
          <w:bCs/>
          <w:color w:val="000000"/>
          <w:sz w:val="28"/>
          <w:szCs w:val="28"/>
          <w:lang w:eastAsia="zh-CN" w:bidi="hi-IN"/>
        </w:rPr>
        <w:t>39,7</w:t>
      </w:r>
      <w:r w:rsidRPr="0006057C">
        <w:rPr>
          <w:rFonts w:ascii="Times New Roman" w:eastAsia="Times New Roman" w:hAnsi="Times New Roman" w:cs="Times New Roman"/>
          <w:bCs/>
          <w:sz w:val="28"/>
          <w:szCs w:val="28"/>
          <w:lang w:eastAsia="ru-RU"/>
        </w:rPr>
        <w:t xml:space="preserve"> тис. грн;</w:t>
      </w:r>
    </w:p>
    <w:p w14:paraId="601EA4AE" w14:textId="06EB2B9E" w:rsidR="0087646E" w:rsidRPr="0006057C" w:rsidRDefault="0087646E" w:rsidP="0006057C">
      <w:pPr>
        <w:spacing w:after="0" w:line="240" w:lineRule="auto"/>
        <w:ind w:firstLine="567"/>
        <w:jc w:val="both"/>
        <w:rPr>
          <w:rFonts w:ascii="Times New Roman" w:eastAsia="Times New Roman" w:hAnsi="Times New Roman" w:cs="Times New Roman"/>
          <w:bCs/>
          <w:sz w:val="28"/>
          <w:szCs w:val="28"/>
          <w:lang w:eastAsia="ru-RU"/>
        </w:rPr>
      </w:pPr>
      <w:r w:rsidRPr="0006057C">
        <w:rPr>
          <w:rFonts w:ascii="Times New Roman" w:eastAsia="Times New Roman" w:hAnsi="Times New Roman" w:cs="Times New Roman"/>
          <w:bCs/>
          <w:sz w:val="28"/>
          <w:szCs w:val="28"/>
          <w:lang w:eastAsia="ru-RU"/>
        </w:rPr>
        <w:t>-по ОСББ Володимирська 81 проведено капітальний ремонт ліфтового обладнання та ліфтів на умовах співфінансування, проведено заміну магістралі гарячого водопостачання у п</w:t>
      </w:r>
      <w:r w:rsidR="000C71E9">
        <w:rPr>
          <w:rFonts w:ascii="Times New Roman" w:eastAsia="Times New Roman" w:hAnsi="Times New Roman" w:cs="Times New Roman"/>
          <w:bCs/>
          <w:sz w:val="28"/>
          <w:szCs w:val="28"/>
          <w:lang w:eastAsia="ru-RU"/>
        </w:rPr>
        <w:t>’</w:t>
      </w:r>
      <w:r w:rsidRPr="0006057C">
        <w:rPr>
          <w:rFonts w:ascii="Times New Roman" w:eastAsia="Times New Roman" w:hAnsi="Times New Roman" w:cs="Times New Roman"/>
          <w:bCs/>
          <w:sz w:val="28"/>
          <w:szCs w:val="28"/>
          <w:lang w:eastAsia="ru-RU"/>
        </w:rPr>
        <w:t>яти під</w:t>
      </w:r>
      <w:r w:rsidR="000C71E9">
        <w:rPr>
          <w:rFonts w:ascii="Times New Roman" w:eastAsia="Times New Roman" w:hAnsi="Times New Roman" w:cs="Times New Roman"/>
          <w:bCs/>
          <w:sz w:val="28"/>
          <w:szCs w:val="28"/>
          <w:lang w:eastAsia="ru-RU"/>
        </w:rPr>
        <w:t>’</w:t>
      </w:r>
      <w:r w:rsidRPr="0006057C">
        <w:rPr>
          <w:rFonts w:ascii="Times New Roman" w:eastAsia="Times New Roman" w:hAnsi="Times New Roman" w:cs="Times New Roman"/>
          <w:bCs/>
          <w:sz w:val="28"/>
          <w:szCs w:val="28"/>
          <w:lang w:eastAsia="ru-RU"/>
        </w:rPr>
        <w:t>їздах на суму 161,1 тис. грн;</w:t>
      </w:r>
    </w:p>
    <w:p w14:paraId="12A08938" w14:textId="77777777" w:rsidR="0087646E" w:rsidRPr="0006057C" w:rsidRDefault="0087646E" w:rsidP="0006057C">
      <w:pPr>
        <w:spacing w:after="0" w:line="240" w:lineRule="auto"/>
        <w:ind w:firstLine="567"/>
        <w:jc w:val="both"/>
        <w:rPr>
          <w:rFonts w:ascii="Times New Roman" w:eastAsia="Times New Roman" w:hAnsi="Times New Roman" w:cs="Times New Roman"/>
          <w:bCs/>
          <w:sz w:val="28"/>
          <w:szCs w:val="28"/>
          <w:lang w:eastAsia="ru-RU"/>
        </w:rPr>
      </w:pPr>
      <w:r w:rsidRPr="0006057C">
        <w:rPr>
          <w:rFonts w:ascii="Times New Roman" w:eastAsia="Times New Roman" w:hAnsi="Times New Roman" w:cs="Times New Roman"/>
          <w:bCs/>
          <w:sz w:val="28"/>
          <w:szCs w:val="28"/>
          <w:lang w:eastAsia="ru-RU"/>
        </w:rPr>
        <w:t>- проведено заміну вікон в місцях загального користування  по ОСББ “Вікторія –Ковель”- 23,4 тис. грн, ОСББ “Ковель-Сучасний” – 103,8 тис. грн, ОСББ Незалежності 108 – 15,1 тис. грн;</w:t>
      </w:r>
    </w:p>
    <w:p w14:paraId="33BCF34D" w14:textId="1DFC5319" w:rsidR="0087646E" w:rsidRPr="0006057C" w:rsidRDefault="0087646E" w:rsidP="0006057C">
      <w:pPr>
        <w:spacing w:after="0" w:line="240" w:lineRule="auto"/>
        <w:ind w:firstLine="567"/>
        <w:jc w:val="both"/>
        <w:rPr>
          <w:rFonts w:ascii="Times New Roman" w:eastAsia="Times New Roman" w:hAnsi="Times New Roman" w:cs="Times New Roman"/>
          <w:bCs/>
          <w:sz w:val="28"/>
          <w:szCs w:val="28"/>
          <w:lang w:eastAsia="ru-RU"/>
        </w:rPr>
      </w:pPr>
      <w:r w:rsidRPr="0006057C">
        <w:rPr>
          <w:rFonts w:ascii="Times New Roman" w:eastAsia="Times New Roman" w:hAnsi="Times New Roman" w:cs="Times New Roman"/>
          <w:bCs/>
          <w:sz w:val="28"/>
          <w:szCs w:val="28"/>
          <w:lang w:eastAsia="ru-RU"/>
        </w:rPr>
        <w:t>- по ОСББ “Промінь-Ковель” виконано роботи по заміні кранів опалення, ремонт парапетів, ремонт козирків у під</w:t>
      </w:r>
      <w:r w:rsidR="00D408B5">
        <w:rPr>
          <w:rFonts w:ascii="Times New Roman" w:eastAsia="Times New Roman" w:hAnsi="Times New Roman" w:cs="Times New Roman"/>
          <w:bCs/>
          <w:sz w:val="28"/>
          <w:szCs w:val="28"/>
          <w:lang w:eastAsia="ru-RU"/>
        </w:rPr>
        <w:t>’</w:t>
      </w:r>
      <w:r w:rsidRPr="0006057C">
        <w:rPr>
          <w:rFonts w:ascii="Times New Roman" w:eastAsia="Times New Roman" w:hAnsi="Times New Roman" w:cs="Times New Roman"/>
          <w:bCs/>
          <w:sz w:val="28"/>
          <w:szCs w:val="28"/>
          <w:lang w:eastAsia="ru-RU"/>
        </w:rPr>
        <w:t>їздах на суму 103,1 тис. грн;</w:t>
      </w:r>
    </w:p>
    <w:p w14:paraId="72CE8F29" w14:textId="0D1976D0" w:rsidR="0087646E" w:rsidRPr="0006057C" w:rsidRDefault="0087646E" w:rsidP="0006057C">
      <w:pPr>
        <w:spacing w:after="0" w:line="240" w:lineRule="auto"/>
        <w:ind w:firstLine="567"/>
        <w:jc w:val="both"/>
        <w:rPr>
          <w:rFonts w:ascii="Times New Roman" w:eastAsia="Times New Roman" w:hAnsi="Times New Roman" w:cs="Times New Roman"/>
          <w:bCs/>
          <w:sz w:val="28"/>
          <w:szCs w:val="28"/>
          <w:lang w:eastAsia="ru-RU"/>
        </w:rPr>
      </w:pPr>
      <w:r w:rsidRPr="0006057C">
        <w:rPr>
          <w:rFonts w:ascii="Times New Roman" w:eastAsia="Times New Roman" w:hAnsi="Times New Roman" w:cs="Times New Roman"/>
          <w:bCs/>
          <w:sz w:val="28"/>
          <w:szCs w:val="28"/>
          <w:lang w:eastAsia="ru-RU"/>
        </w:rPr>
        <w:t>- пров</w:t>
      </w:r>
      <w:r w:rsidR="00D408B5">
        <w:rPr>
          <w:rFonts w:ascii="Times New Roman" w:eastAsia="Times New Roman" w:hAnsi="Times New Roman" w:cs="Times New Roman"/>
          <w:bCs/>
          <w:sz w:val="28"/>
          <w:szCs w:val="28"/>
          <w:lang w:eastAsia="ru-RU"/>
        </w:rPr>
        <w:t>едено</w:t>
      </w:r>
      <w:r w:rsidRPr="0006057C">
        <w:rPr>
          <w:rFonts w:ascii="Times New Roman" w:eastAsia="Times New Roman" w:hAnsi="Times New Roman" w:cs="Times New Roman"/>
          <w:bCs/>
          <w:sz w:val="28"/>
          <w:szCs w:val="28"/>
          <w:lang w:eastAsia="ru-RU"/>
        </w:rPr>
        <w:t xml:space="preserve"> ремонтні роботи по ОСББ “Володимирська 105”- 49,6 тис. грн, ОСББ “Заводська 27” – 70,0 тис. грн, ОСББ “Степана Бандери” – 35,8 тис. грн, ОСББ “Ковель Центральний” – 56,8 тис. грн.</w:t>
      </w:r>
    </w:p>
    <w:p w14:paraId="79570EF4" w14:textId="77777777" w:rsidR="0087646E" w:rsidRPr="0006057C" w:rsidRDefault="0087646E" w:rsidP="0006057C">
      <w:pPr>
        <w:spacing w:after="0" w:line="240" w:lineRule="auto"/>
        <w:ind w:firstLine="567"/>
        <w:jc w:val="both"/>
        <w:outlineLvl w:val="2"/>
        <w:rPr>
          <w:rFonts w:ascii="Times New Roman" w:eastAsia="Times New Roman" w:hAnsi="Times New Roman" w:cs="Times New Roman"/>
          <w:sz w:val="28"/>
          <w:szCs w:val="28"/>
          <w:lang w:eastAsia="uk-UA"/>
        </w:rPr>
      </w:pPr>
      <w:r w:rsidRPr="0006057C">
        <w:rPr>
          <w:rFonts w:ascii="Times New Roman" w:eastAsia="Times New Roman" w:hAnsi="Times New Roman" w:cs="Times New Roman"/>
          <w:sz w:val="28"/>
          <w:szCs w:val="28"/>
          <w:lang w:eastAsia="ru-RU"/>
        </w:rPr>
        <w:t xml:space="preserve">По </w:t>
      </w:r>
      <w:r w:rsidRPr="0006057C">
        <w:rPr>
          <w:rFonts w:ascii="Times New Roman" w:eastAsia="Times New Roman" w:hAnsi="Times New Roman" w:cs="Times New Roman"/>
          <w:sz w:val="28"/>
          <w:szCs w:val="28"/>
          <w:lang w:eastAsia="uk-UA"/>
        </w:rPr>
        <w:t>Програмі соціальної підтримки сімей загиблих військовослужбовців від збройної агресії РФ (поховання загиблих військовослужбовців) видатки становлять 521,5 тис. грн.</w:t>
      </w:r>
    </w:p>
    <w:p w14:paraId="536FEAA1" w14:textId="77777777" w:rsidR="00B041BC" w:rsidRDefault="00B041BC" w:rsidP="0006057C">
      <w:pPr>
        <w:tabs>
          <w:tab w:val="left" w:pos="1276"/>
        </w:tabs>
        <w:spacing w:after="0" w:line="240" w:lineRule="auto"/>
        <w:ind w:left="113" w:firstLine="567"/>
        <w:jc w:val="both"/>
        <w:rPr>
          <w:rFonts w:ascii="Times New Roman" w:eastAsia="Times New Roman" w:hAnsi="Times New Roman" w:cs="Times New Roman"/>
          <w:sz w:val="28"/>
          <w:szCs w:val="28"/>
          <w:lang w:eastAsia="ru-RU"/>
        </w:rPr>
      </w:pPr>
    </w:p>
    <w:p w14:paraId="1BE5989C" w14:textId="2822A064" w:rsidR="0087646E" w:rsidRPr="0006057C" w:rsidRDefault="0087646E" w:rsidP="0006057C">
      <w:pPr>
        <w:tabs>
          <w:tab w:val="left" w:pos="1276"/>
        </w:tabs>
        <w:spacing w:after="0" w:line="240" w:lineRule="auto"/>
        <w:ind w:left="113"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Уточненим бюджетним призначенням на 2023 рік затверджено бюджет розвитку в сумі 255677,1 тис. грн</w:t>
      </w:r>
      <w:r w:rsidR="00D408B5">
        <w:rPr>
          <w:rFonts w:ascii="Times New Roman" w:eastAsia="Times New Roman" w:hAnsi="Times New Roman" w:cs="Times New Roman"/>
          <w:sz w:val="28"/>
          <w:szCs w:val="28"/>
          <w:lang w:eastAsia="ru-RU"/>
        </w:rPr>
        <w:t>,</w:t>
      </w:r>
      <w:r w:rsidRPr="0006057C">
        <w:rPr>
          <w:rFonts w:ascii="Times New Roman" w:eastAsia="Times New Roman" w:hAnsi="Times New Roman" w:cs="Times New Roman"/>
          <w:sz w:val="28"/>
          <w:szCs w:val="28"/>
          <w:lang w:eastAsia="ru-RU"/>
        </w:rPr>
        <w:t xml:space="preserve"> касове виконання становить 205587,5 тис. грн. </w:t>
      </w:r>
    </w:p>
    <w:p w14:paraId="521C56C9" w14:textId="06F4F9E2" w:rsidR="0087646E" w:rsidRPr="0006057C" w:rsidRDefault="0087646E" w:rsidP="0006057C">
      <w:pPr>
        <w:tabs>
          <w:tab w:val="left" w:pos="1276"/>
        </w:tabs>
        <w:spacing w:after="0" w:line="240" w:lineRule="auto"/>
        <w:ind w:left="113"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По головному розпоряднику бюджетних коштів управлінню капітального будівництва та житлово-комунального господарства касові видатки станов</w:t>
      </w:r>
      <w:r w:rsidR="00D408B5">
        <w:rPr>
          <w:rFonts w:ascii="Times New Roman" w:eastAsia="Times New Roman" w:hAnsi="Times New Roman" w:cs="Times New Roman"/>
          <w:sz w:val="28"/>
          <w:szCs w:val="28"/>
          <w:lang w:eastAsia="ru-RU"/>
        </w:rPr>
        <w:t>лять</w:t>
      </w:r>
      <w:r w:rsidRPr="0006057C">
        <w:rPr>
          <w:rFonts w:ascii="Times New Roman" w:eastAsia="Times New Roman" w:hAnsi="Times New Roman" w:cs="Times New Roman"/>
          <w:sz w:val="28"/>
          <w:szCs w:val="28"/>
          <w:lang w:eastAsia="ru-RU"/>
        </w:rPr>
        <w:t xml:space="preserve"> 107182,3</w:t>
      </w:r>
      <w:r w:rsidRPr="0006057C">
        <w:rPr>
          <w:rFonts w:ascii="Times New Roman" w:eastAsia="Times New Roman" w:hAnsi="Times New Roman" w:cs="Times New Roman"/>
          <w:i/>
          <w:sz w:val="28"/>
          <w:szCs w:val="28"/>
          <w:lang w:eastAsia="ru-RU"/>
        </w:rPr>
        <w:t xml:space="preserve"> </w:t>
      </w:r>
      <w:r w:rsidRPr="0006057C">
        <w:rPr>
          <w:rFonts w:ascii="Times New Roman" w:eastAsia="Times New Roman" w:hAnsi="Times New Roman" w:cs="Times New Roman"/>
          <w:sz w:val="28"/>
          <w:szCs w:val="28"/>
          <w:lang w:eastAsia="ru-RU"/>
        </w:rPr>
        <w:t xml:space="preserve">тис. грн, в </w:t>
      </w:r>
      <w:proofErr w:type="spellStart"/>
      <w:r w:rsidRPr="0006057C">
        <w:rPr>
          <w:rFonts w:ascii="Times New Roman" w:eastAsia="Times New Roman" w:hAnsi="Times New Roman" w:cs="Times New Roman"/>
          <w:sz w:val="28"/>
          <w:szCs w:val="28"/>
          <w:lang w:eastAsia="ru-RU"/>
        </w:rPr>
        <w:t>т.ч</w:t>
      </w:r>
      <w:proofErr w:type="spellEnd"/>
      <w:r w:rsidRPr="0006057C">
        <w:rPr>
          <w:rFonts w:ascii="Times New Roman" w:eastAsia="Times New Roman" w:hAnsi="Times New Roman" w:cs="Times New Roman"/>
          <w:sz w:val="28"/>
          <w:szCs w:val="28"/>
          <w:lang w:eastAsia="ru-RU"/>
        </w:rPr>
        <w:t>.:</w:t>
      </w:r>
    </w:p>
    <w:p w14:paraId="243A4D1D" w14:textId="591D5A2B" w:rsidR="0087646E" w:rsidRPr="0006057C" w:rsidRDefault="0087646E" w:rsidP="00D408B5">
      <w:pPr>
        <w:spacing w:line="240" w:lineRule="auto"/>
        <w:ind w:firstLine="567"/>
        <w:jc w:val="both"/>
        <w:outlineLvl w:val="2"/>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lastRenderedPageBreak/>
        <w:t>- по будівництву об’єктів житлово-комунального господарства – 32534,5 тис. грн, а саме на будівництво мережі водовідведення по вул. Батуринській, Костомарова, Генерала Юрія Тютюнника, Миколайчука – 2909,1 тис. грн, будівництво КНС для водовідведення по вул. А. Люльки – 752,8 тис. грн,</w:t>
      </w:r>
      <w:r w:rsidRPr="0006057C">
        <w:rPr>
          <w:rFonts w:ascii="Times New Roman" w:eastAsia="Times New Roman" w:hAnsi="Times New Roman" w:cs="Times New Roman"/>
          <w:color w:val="4D4D4D"/>
          <w:sz w:val="20"/>
          <w:szCs w:val="20"/>
          <w:lang w:eastAsia="ru-RU"/>
        </w:rPr>
        <w:t xml:space="preserve">   </w:t>
      </w:r>
      <w:r w:rsidRPr="0006057C">
        <w:rPr>
          <w:rFonts w:ascii="Times New Roman" w:eastAsia="Times New Roman" w:hAnsi="Times New Roman" w:cs="Times New Roman"/>
          <w:sz w:val="28"/>
          <w:szCs w:val="28"/>
          <w:lang w:eastAsia="ru-RU"/>
        </w:rPr>
        <w:t>реконструкці</w:t>
      </w:r>
      <w:r w:rsidR="000C71E9">
        <w:rPr>
          <w:rFonts w:ascii="Times New Roman" w:eastAsia="Times New Roman" w:hAnsi="Times New Roman" w:cs="Times New Roman"/>
          <w:sz w:val="28"/>
          <w:szCs w:val="28"/>
          <w:lang w:eastAsia="ru-RU"/>
        </w:rPr>
        <w:t>ю</w:t>
      </w:r>
      <w:r w:rsidRPr="0006057C">
        <w:rPr>
          <w:rFonts w:ascii="Times New Roman" w:eastAsia="Times New Roman" w:hAnsi="Times New Roman" w:cs="Times New Roman"/>
          <w:sz w:val="28"/>
          <w:szCs w:val="28"/>
          <w:lang w:eastAsia="ru-RU"/>
        </w:rPr>
        <w:t xml:space="preserve"> мережі водовідведення дощових та талих вод по вул. Багряного – 977,9 тис. грн,</w:t>
      </w:r>
      <w:r w:rsidRPr="0006057C">
        <w:rPr>
          <w:rFonts w:ascii="Times New Roman" w:eastAsia="Times New Roman" w:hAnsi="Times New Roman" w:cs="Times New Roman"/>
          <w:color w:val="4D4D4D"/>
          <w:sz w:val="20"/>
          <w:szCs w:val="20"/>
          <w:lang w:eastAsia="ru-RU"/>
        </w:rPr>
        <w:t xml:space="preserve"> </w:t>
      </w:r>
      <w:r w:rsidRPr="0006057C">
        <w:rPr>
          <w:rFonts w:ascii="Times New Roman" w:eastAsia="Times New Roman" w:hAnsi="Times New Roman" w:cs="Times New Roman"/>
          <w:sz w:val="28"/>
          <w:szCs w:val="28"/>
          <w:lang w:eastAsia="ru-RU"/>
        </w:rPr>
        <w:t xml:space="preserve">будівництво мереж водовідведення дощових і талих вод по вул. </w:t>
      </w:r>
      <w:proofErr w:type="spellStart"/>
      <w:r w:rsidRPr="0006057C">
        <w:rPr>
          <w:rFonts w:ascii="Times New Roman" w:eastAsia="Times New Roman" w:hAnsi="Times New Roman" w:cs="Times New Roman"/>
          <w:sz w:val="28"/>
          <w:szCs w:val="28"/>
          <w:lang w:eastAsia="ru-RU"/>
        </w:rPr>
        <w:t>Цинкаловського</w:t>
      </w:r>
      <w:proofErr w:type="spellEnd"/>
      <w:r w:rsidRPr="0006057C">
        <w:rPr>
          <w:rFonts w:ascii="Times New Roman" w:eastAsia="Times New Roman" w:hAnsi="Times New Roman" w:cs="Times New Roman"/>
          <w:sz w:val="28"/>
          <w:szCs w:val="28"/>
          <w:lang w:eastAsia="ru-RU"/>
        </w:rPr>
        <w:t xml:space="preserve"> - 1254,5 тис. грн, реконструкці</w:t>
      </w:r>
      <w:r w:rsidR="000C71E9">
        <w:rPr>
          <w:rFonts w:ascii="Times New Roman" w:eastAsia="Times New Roman" w:hAnsi="Times New Roman" w:cs="Times New Roman"/>
          <w:sz w:val="28"/>
          <w:szCs w:val="28"/>
          <w:lang w:eastAsia="ru-RU"/>
        </w:rPr>
        <w:t>ю</w:t>
      </w:r>
      <w:r w:rsidRPr="0006057C">
        <w:rPr>
          <w:rFonts w:ascii="Times New Roman" w:eastAsia="Times New Roman" w:hAnsi="Times New Roman" w:cs="Times New Roman"/>
          <w:sz w:val="28"/>
          <w:szCs w:val="28"/>
          <w:lang w:eastAsia="ru-RU"/>
        </w:rPr>
        <w:t xml:space="preserve"> повітродувної станції каналізаційних очисних споруд по вул. Грабовського – 8265,6 тис. грн, аварійно-відновлювальні роботи на самопливному каналізаційному колекторі по вул. Театральна – 12082,5 тис. грн, реконструкці</w:t>
      </w:r>
      <w:r w:rsidR="000C71E9">
        <w:rPr>
          <w:rFonts w:ascii="Times New Roman" w:eastAsia="Times New Roman" w:hAnsi="Times New Roman" w:cs="Times New Roman"/>
          <w:sz w:val="28"/>
          <w:szCs w:val="28"/>
          <w:lang w:eastAsia="ru-RU"/>
        </w:rPr>
        <w:t>ю</w:t>
      </w:r>
      <w:r w:rsidRPr="0006057C">
        <w:rPr>
          <w:rFonts w:ascii="Times New Roman" w:eastAsia="Times New Roman" w:hAnsi="Times New Roman" w:cs="Times New Roman"/>
          <w:sz w:val="28"/>
          <w:szCs w:val="28"/>
          <w:lang w:eastAsia="ru-RU"/>
        </w:rPr>
        <w:t xml:space="preserve"> системи водовідведення дощових та талих вод по вул. Вітовського – 1180,0 тис. грн, </w:t>
      </w:r>
      <w:r w:rsidRPr="0006057C">
        <w:rPr>
          <w:rFonts w:ascii="Times New Roman" w:eastAsia="Times New Roman" w:hAnsi="Times New Roman" w:cs="Times New Roman"/>
          <w:color w:val="4D4D4D"/>
          <w:sz w:val="28"/>
          <w:szCs w:val="28"/>
          <w:lang w:eastAsia="ru-RU"/>
        </w:rPr>
        <w:t>б</w:t>
      </w:r>
      <w:r w:rsidRPr="0006057C">
        <w:rPr>
          <w:rFonts w:ascii="Times New Roman" w:eastAsia="Times New Roman" w:hAnsi="Times New Roman" w:cs="Times New Roman"/>
          <w:sz w:val="28"/>
          <w:szCs w:val="28"/>
          <w:lang w:eastAsia="ru-RU"/>
        </w:rPr>
        <w:t xml:space="preserve">удівництво полігону твердих побутових відходів в урочищі </w:t>
      </w:r>
      <w:proofErr w:type="spellStart"/>
      <w:r w:rsidRPr="0006057C">
        <w:rPr>
          <w:rFonts w:ascii="Times New Roman" w:eastAsia="Times New Roman" w:hAnsi="Times New Roman" w:cs="Times New Roman"/>
          <w:sz w:val="28"/>
          <w:szCs w:val="28"/>
          <w:lang w:eastAsia="ru-RU"/>
        </w:rPr>
        <w:t>Люблінець</w:t>
      </w:r>
      <w:proofErr w:type="spellEnd"/>
      <w:r w:rsidRPr="0006057C">
        <w:rPr>
          <w:rFonts w:ascii="Times New Roman" w:eastAsia="Times New Roman" w:hAnsi="Times New Roman" w:cs="Times New Roman"/>
          <w:sz w:val="28"/>
          <w:szCs w:val="28"/>
          <w:lang w:eastAsia="ru-RU"/>
        </w:rPr>
        <w:t>- 1081,6 тис. грн, реконструкці</w:t>
      </w:r>
      <w:r w:rsidR="000C71E9">
        <w:rPr>
          <w:rFonts w:ascii="Times New Roman" w:eastAsia="Times New Roman" w:hAnsi="Times New Roman" w:cs="Times New Roman"/>
          <w:sz w:val="28"/>
          <w:szCs w:val="28"/>
          <w:lang w:eastAsia="ru-RU"/>
        </w:rPr>
        <w:t>ю</w:t>
      </w:r>
      <w:r w:rsidRPr="0006057C">
        <w:rPr>
          <w:rFonts w:ascii="Times New Roman" w:eastAsia="Times New Roman" w:hAnsi="Times New Roman" w:cs="Times New Roman"/>
          <w:sz w:val="28"/>
          <w:szCs w:val="28"/>
          <w:lang w:eastAsia="ru-RU"/>
        </w:rPr>
        <w:t xml:space="preserve"> мережі водовідведення по вул. Сагайдачного – 2643,2 тис. грн, нове будівництво мережі водопостачання по вулицях Вербицького, Чубинського, Залізнична – 155,1 тис. грн,</w:t>
      </w:r>
      <w:r w:rsidRPr="0006057C">
        <w:rPr>
          <w:rFonts w:ascii="Times New Roman" w:eastAsia="Calibri" w:hAnsi="Times New Roman" w:cs="Times New Roman"/>
          <w:sz w:val="28"/>
          <w:szCs w:val="28"/>
        </w:rPr>
        <w:t xml:space="preserve"> р</w:t>
      </w:r>
      <w:r w:rsidRPr="0006057C">
        <w:rPr>
          <w:rFonts w:ascii="Times New Roman" w:eastAsia="Times New Roman" w:hAnsi="Times New Roman" w:cs="Times New Roman"/>
          <w:sz w:val="28"/>
          <w:szCs w:val="28"/>
          <w:lang w:eastAsia="uk-UA"/>
        </w:rPr>
        <w:t>еконструкці</w:t>
      </w:r>
      <w:r w:rsidR="000C71E9">
        <w:rPr>
          <w:rFonts w:ascii="Times New Roman" w:eastAsia="Times New Roman" w:hAnsi="Times New Roman" w:cs="Times New Roman"/>
          <w:sz w:val="28"/>
          <w:szCs w:val="28"/>
          <w:lang w:eastAsia="uk-UA"/>
        </w:rPr>
        <w:t>ю</w:t>
      </w:r>
      <w:r w:rsidRPr="0006057C">
        <w:rPr>
          <w:rFonts w:ascii="Times New Roman" w:eastAsia="Times New Roman" w:hAnsi="Times New Roman" w:cs="Times New Roman"/>
          <w:sz w:val="28"/>
          <w:szCs w:val="28"/>
          <w:lang w:eastAsia="uk-UA"/>
        </w:rPr>
        <w:t xml:space="preserve"> мереж водопостачання та водовідведення на перехресті вулиць Шевченка-Грушевського – 1058,4 тис. грн, </w:t>
      </w:r>
      <w:r w:rsidRPr="0006057C">
        <w:rPr>
          <w:rFonts w:ascii="Times New Roman" w:eastAsia="Times New Roman" w:hAnsi="Times New Roman" w:cs="Times New Roman"/>
          <w:sz w:val="28"/>
          <w:szCs w:val="28"/>
          <w:lang w:eastAsia="ru-RU"/>
        </w:rPr>
        <w:t>капітальний ремонт мережі водовідведення дощових та талих вод по вул. Володимирська</w:t>
      </w:r>
      <w:r w:rsidR="00CA7E1A">
        <w:rPr>
          <w:rFonts w:ascii="Times New Roman" w:eastAsia="Times New Roman" w:hAnsi="Times New Roman" w:cs="Times New Roman"/>
          <w:sz w:val="28"/>
          <w:szCs w:val="28"/>
          <w:lang w:eastAsia="ru-RU"/>
        </w:rPr>
        <w:t xml:space="preserve"> </w:t>
      </w:r>
      <w:r w:rsidRPr="0006057C">
        <w:rPr>
          <w:rFonts w:ascii="Times New Roman" w:eastAsia="Times New Roman" w:hAnsi="Times New Roman" w:cs="Times New Roman"/>
          <w:sz w:val="28"/>
          <w:szCs w:val="28"/>
          <w:lang w:eastAsia="ru-RU"/>
        </w:rPr>
        <w:t>(МРЕО) – 30,6 тис. грн та інші види робіт.</w:t>
      </w:r>
    </w:p>
    <w:p w14:paraId="6BAD212E" w14:textId="241E7DF7" w:rsidR="0087646E" w:rsidRPr="0006057C" w:rsidRDefault="0087646E" w:rsidP="0006057C">
      <w:pPr>
        <w:spacing w:line="240" w:lineRule="auto"/>
        <w:ind w:firstLine="567"/>
        <w:jc w:val="both"/>
        <w:outlineLvl w:val="2"/>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 xml:space="preserve">Протягом звітного року на капітальний ремонт ліфтів по РЖКП №1 використано 953,1 тис. грн та видатки на впровадження засобів обліку витрат </w:t>
      </w:r>
      <w:r w:rsidR="000C71E9">
        <w:rPr>
          <w:rFonts w:ascii="Times New Roman" w:eastAsia="Times New Roman" w:hAnsi="Times New Roman" w:cs="Times New Roman"/>
          <w:sz w:val="28"/>
          <w:szCs w:val="28"/>
          <w:lang w:eastAsia="ru-RU"/>
        </w:rPr>
        <w:t>і</w:t>
      </w:r>
      <w:r w:rsidRPr="0006057C">
        <w:rPr>
          <w:rFonts w:ascii="Times New Roman" w:eastAsia="Times New Roman" w:hAnsi="Times New Roman" w:cs="Times New Roman"/>
          <w:sz w:val="28"/>
          <w:szCs w:val="28"/>
          <w:lang w:eastAsia="ru-RU"/>
        </w:rPr>
        <w:t xml:space="preserve"> регулювання споживання теплової енергії склали 1450,0 тис. грн.</w:t>
      </w:r>
    </w:p>
    <w:p w14:paraId="6BDEE522" w14:textId="60AC3878" w:rsidR="0087646E" w:rsidRPr="0006057C" w:rsidRDefault="0087646E" w:rsidP="0006057C">
      <w:pPr>
        <w:spacing w:line="240" w:lineRule="auto"/>
        <w:ind w:firstLine="567"/>
        <w:jc w:val="both"/>
        <w:outlineLvl w:val="2"/>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З метою забезпечення надійного надання послуг з вивезення ТПВ, безперебійного надання послуг з теплопостачання, водопостачання та водовідведення для жителів Ковельської ТГ за рахунок коштів бюджету розвитку придбано спеціалізовану комунальну техніку, генератори та обладнання для впорядкування та обслуговування інфраструктури населених пунктів громади на суму 29977,4 тис. грн в т. ч.: ПТМ “</w:t>
      </w:r>
      <w:proofErr w:type="spellStart"/>
      <w:r w:rsidRPr="0006057C">
        <w:rPr>
          <w:rFonts w:ascii="Times New Roman" w:eastAsia="Times New Roman" w:hAnsi="Times New Roman" w:cs="Times New Roman"/>
          <w:sz w:val="28"/>
          <w:szCs w:val="28"/>
          <w:lang w:eastAsia="ru-RU"/>
        </w:rPr>
        <w:t>Ковельтепло</w:t>
      </w:r>
      <w:proofErr w:type="spellEnd"/>
      <w:r w:rsidRPr="0006057C">
        <w:rPr>
          <w:rFonts w:ascii="Times New Roman" w:eastAsia="Times New Roman" w:hAnsi="Times New Roman" w:cs="Times New Roman"/>
          <w:sz w:val="28"/>
          <w:szCs w:val="28"/>
          <w:lang w:eastAsia="ru-RU"/>
        </w:rPr>
        <w:t>” - 12850,0 тис. грн, КП “</w:t>
      </w:r>
      <w:proofErr w:type="spellStart"/>
      <w:r w:rsidRPr="0006057C">
        <w:rPr>
          <w:rFonts w:ascii="Times New Roman" w:eastAsia="Times New Roman" w:hAnsi="Times New Roman" w:cs="Times New Roman"/>
          <w:sz w:val="28"/>
          <w:szCs w:val="28"/>
          <w:lang w:eastAsia="ru-RU"/>
        </w:rPr>
        <w:t>Ковельводоканал</w:t>
      </w:r>
      <w:proofErr w:type="spellEnd"/>
      <w:r w:rsidRPr="0006057C">
        <w:rPr>
          <w:rFonts w:ascii="Times New Roman" w:eastAsia="Times New Roman" w:hAnsi="Times New Roman" w:cs="Times New Roman"/>
          <w:sz w:val="28"/>
          <w:szCs w:val="28"/>
          <w:lang w:eastAsia="ru-RU"/>
        </w:rPr>
        <w:t>” – 8142,3 тис. грн, КП “Добробут”- 3499,5 тис. грн, РЖКП №1- 4486,0 тис. грн, КП” Ковельські парки” – 999,6 тис. грн.</w:t>
      </w:r>
    </w:p>
    <w:p w14:paraId="61093A44" w14:textId="10289DC7" w:rsidR="0087646E" w:rsidRPr="0006057C" w:rsidRDefault="00CA7E1A" w:rsidP="00CA7E1A">
      <w:pPr>
        <w:tabs>
          <w:tab w:val="left" w:pos="1276"/>
        </w:tabs>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w:t>
      </w:r>
      <w:r w:rsidR="0087646E" w:rsidRPr="0006057C">
        <w:rPr>
          <w:rFonts w:ascii="Times New Roman" w:eastAsia="Times New Roman" w:hAnsi="Times New Roman" w:cs="Times New Roman"/>
          <w:sz w:val="28"/>
          <w:szCs w:val="28"/>
          <w:lang w:eastAsia="ru-RU"/>
        </w:rPr>
        <w:t>ротягом 2023 року видатки на реконструкцію спортивного ядра стадіону “Локомотив“ по вул.Сагайдачного,5 В  станов</w:t>
      </w:r>
      <w:r w:rsidR="00B041BC">
        <w:rPr>
          <w:rFonts w:ascii="Times New Roman" w:eastAsia="Times New Roman" w:hAnsi="Times New Roman" w:cs="Times New Roman"/>
          <w:sz w:val="28"/>
          <w:szCs w:val="28"/>
          <w:lang w:eastAsia="ru-RU"/>
        </w:rPr>
        <w:t>или</w:t>
      </w:r>
      <w:r w:rsidR="0087646E" w:rsidRPr="0006057C">
        <w:rPr>
          <w:rFonts w:ascii="Times New Roman" w:eastAsia="Times New Roman" w:hAnsi="Times New Roman" w:cs="Times New Roman"/>
          <w:sz w:val="28"/>
          <w:szCs w:val="28"/>
          <w:lang w:eastAsia="ru-RU"/>
        </w:rPr>
        <w:t xml:space="preserve">  4051,8 тис. грн. </w:t>
      </w:r>
    </w:p>
    <w:p w14:paraId="3A0D38B7" w14:textId="1285B072" w:rsidR="0087646E" w:rsidRPr="0006057C" w:rsidRDefault="0087646E" w:rsidP="0006057C">
      <w:pPr>
        <w:tabs>
          <w:tab w:val="left" w:pos="1276"/>
        </w:tabs>
        <w:spacing w:after="0" w:line="240" w:lineRule="auto"/>
        <w:ind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На виготовлення детальних планів територій</w:t>
      </w:r>
      <w:r w:rsidR="00B041BC">
        <w:rPr>
          <w:rFonts w:ascii="Times New Roman" w:eastAsia="Times New Roman" w:hAnsi="Times New Roman" w:cs="Times New Roman"/>
          <w:sz w:val="28"/>
          <w:szCs w:val="28"/>
          <w:lang w:eastAsia="ru-RU"/>
        </w:rPr>
        <w:t>,</w:t>
      </w:r>
      <w:r w:rsidRPr="0006057C">
        <w:rPr>
          <w:rFonts w:ascii="Times New Roman" w:eastAsia="Times New Roman" w:hAnsi="Times New Roman" w:cs="Times New Roman"/>
          <w:sz w:val="28"/>
          <w:szCs w:val="28"/>
          <w:lang w:eastAsia="ru-RU"/>
        </w:rPr>
        <w:t xml:space="preserve">  відповідно до Програми розробки містобудівної документації</w:t>
      </w:r>
      <w:r w:rsidR="00B041BC">
        <w:rPr>
          <w:rFonts w:ascii="Times New Roman" w:eastAsia="Times New Roman" w:hAnsi="Times New Roman" w:cs="Times New Roman"/>
          <w:sz w:val="28"/>
          <w:szCs w:val="28"/>
          <w:lang w:eastAsia="ru-RU"/>
        </w:rPr>
        <w:t>,</w:t>
      </w:r>
      <w:r w:rsidRPr="0006057C">
        <w:rPr>
          <w:rFonts w:ascii="Times New Roman" w:eastAsia="Times New Roman" w:hAnsi="Times New Roman" w:cs="Times New Roman"/>
          <w:sz w:val="28"/>
          <w:szCs w:val="28"/>
          <w:lang w:eastAsia="ru-RU"/>
        </w:rPr>
        <w:t xml:space="preserve"> видатки станов</w:t>
      </w:r>
      <w:r w:rsidR="00B041BC">
        <w:rPr>
          <w:rFonts w:ascii="Times New Roman" w:eastAsia="Times New Roman" w:hAnsi="Times New Roman" w:cs="Times New Roman"/>
          <w:sz w:val="28"/>
          <w:szCs w:val="28"/>
          <w:lang w:eastAsia="ru-RU"/>
        </w:rPr>
        <w:t>или</w:t>
      </w:r>
      <w:r w:rsidRPr="0006057C">
        <w:rPr>
          <w:rFonts w:ascii="Times New Roman" w:eastAsia="Times New Roman" w:hAnsi="Times New Roman" w:cs="Times New Roman"/>
          <w:sz w:val="28"/>
          <w:szCs w:val="28"/>
          <w:lang w:eastAsia="ru-RU"/>
        </w:rPr>
        <w:t xml:space="preserve"> 425,3 тис. грн.</w:t>
      </w:r>
    </w:p>
    <w:p w14:paraId="6CC6105C" w14:textId="77777777" w:rsidR="00A14916" w:rsidRDefault="0087646E" w:rsidP="00A14916">
      <w:pPr>
        <w:spacing w:after="0" w:line="240" w:lineRule="auto"/>
        <w:ind w:firstLine="567"/>
        <w:jc w:val="both"/>
        <w:outlineLvl w:val="2"/>
        <w:rPr>
          <w:rFonts w:ascii="Times New Roman" w:eastAsia="Times New Roman" w:hAnsi="Times New Roman" w:cs="Times New Roman"/>
          <w:sz w:val="28"/>
          <w:szCs w:val="28"/>
          <w:lang w:eastAsia="uk-UA"/>
        </w:rPr>
      </w:pPr>
      <w:r w:rsidRPr="00A14916">
        <w:rPr>
          <w:rFonts w:ascii="Times New Roman" w:eastAsia="Times New Roman" w:hAnsi="Times New Roman" w:cs="Times New Roman"/>
          <w:sz w:val="28"/>
          <w:szCs w:val="28"/>
          <w:lang w:eastAsia="ru-RU"/>
        </w:rPr>
        <w:t xml:space="preserve">Відповідно до Програми розвитку земельної реформи касові видатки </w:t>
      </w:r>
      <w:r w:rsidR="00B041BC" w:rsidRPr="00A14916">
        <w:rPr>
          <w:rFonts w:ascii="Times New Roman" w:eastAsia="Times New Roman" w:hAnsi="Times New Roman" w:cs="Times New Roman"/>
          <w:sz w:val="28"/>
          <w:szCs w:val="28"/>
          <w:lang w:eastAsia="ru-RU"/>
        </w:rPr>
        <w:t>у 2023 році</w:t>
      </w:r>
      <w:r w:rsidR="007E5723" w:rsidRPr="00A14916">
        <w:rPr>
          <w:rFonts w:ascii="Times New Roman" w:eastAsia="Times New Roman" w:hAnsi="Times New Roman" w:cs="Times New Roman"/>
          <w:sz w:val="28"/>
          <w:szCs w:val="28"/>
          <w:lang w:eastAsia="ru-RU"/>
        </w:rPr>
        <w:t xml:space="preserve"> становили</w:t>
      </w:r>
      <w:r w:rsidR="00A14916" w:rsidRPr="00A14916">
        <w:rPr>
          <w:rFonts w:ascii="Times New Roman" w:eastAsia="Times New Roman" w:hAnsi="Times New Roman" w:cs="Times New Roman"/>
          <w:sz w:val="28"/>
          <w:szCs w:val="28"/>
          <w:lang w:eastAsia="ru-RU"/>
        </w:rPr>
        <w:t xml:space="preserve"> </w:t>
      </w:r>
      <w:r w:rsidRPr="00A14916">
        <w:rPr>
          <w:rFonts w:ascii="Times New Roman" w:eastAsia="Times New Roman" w:hAnsi="Times New Roman" w:cs="Times New Roman"/>
          <w:sz w:val="28"/>
          <w:szCs w:val="28"/>
          <w:lang w:eastAsia="ru-RU"/>
        </w:rPr>
        <w:t>по загальному фонду 276,7 тис. грн</w:t>
      </w:r>
      <w:r w:rsidR="00B041BC" w:rsidRPr="00A14916">
        <w:rPr>
          <w:rFonts w:ascii="Times New Roman" w:eastAsia="Times New Roman" w:hAnsi="Times New Roman" w:cs="Times New Roman"/>
          <w:sz w:val="28"/>
          <w:szCs w:val="28"/>
          <w:lang w:eastAsia="ru-RU"/>
        </w:rPr>
        <w:t>, які</w:t>
      </w:r>
      <w:r w:rsidRPr="00A14916">
        <w:rPr>
          <w:rFonts w:ascii="Times New Roman" w:eastAsia="Times New Roman" w:hAnsi="Times New Roman" w:cs="Times New Roman"/>
          <w:sz w:val="28"/>
          <w:szCs w:val="28"/>
          <w:lang w:eastAsia="ru-RU"/>
        </w:rPr>
        <w:t xml:space="preserve"> використані на виготовлення </w:t>
      </w:r>
      <w:r w:rsidRPr="00A14916">
        <w:rPr>
          <w:rFonts w:ascii="Times New Roman" w:eastAsia="Times New Roman" w:hAnsi="Times New Roman" w:cs="Times New Roman"/>
          <w:sz w:val="28"/>
          <w:szCs w:val="28"/>
          <w:lang w:eastAsia="uk-UA"/>
        </w:rPr>
        <w:t xml:space="preserve">землевпорядної документації на земельні ділянки </w:t>
      </w:r>
      <w:r w:rsidR="007E5723" w:rsidRPr="00A14916">
        <w:rPr>
          <w:rFonts w:ascii="Times New Roman" w:eastAsia="Times New Roman" w:hAnsi="Times New Roman" w:cs="Times New Roman"/>
          <w:sz w:val="28"/>
          <w:szCs w:val="28"/>
          <w:lang w:eastAsia="uk-UA"/>
        </w:rPr>
        <w:t>комунальної власності</w:t>
      </w:r>
      <w:r w:rsidRPr="00A14916">
        <w:rPr>
          <w:rFonts w:ascii="Times New Roman" w:eastAsia="Times New Roman" w:hAnsi="Times New Roman" w:cs="Times New Roman"/>
          <w:sz w:val="28"/>
          <w:szCs w:val="28"/>
          <w:lang w:eastAsia="uk-UA"/>
        </w:rPr>
        <w:t xml:space="preserve"> щодо інвентаризації земель</w:t>
      </w:r>
      <w:r w:rsidR="00A14916" w:rsidRPr="00A14916">
        <w:rPr>
          <w:rFonts w:ascii="Times New Roman" w:eastAsia="Times New Roman" w:hAnsi="Times New Roman" w:cs="Times New Roman"/>
          <w:sz w:val="28"/>
          <w:szCs w:val="28"/>
          <w:lang w:eastAsia="uk-UA"/>
        </w:rPr>
        <w:t>. П</w:t>
      </w:r>
      <w:r w:rsidRPr="00A14916">
        <w:rPr>
          <w:rFonts w:ascii="Times New Roman" w:eastAsia="Times New Roman" w:hAnsi="Times New Roman" w:cs="Times New Roman"/>
          <w:sz w:val="28"/>
          <w:szCs w:val="28"/>
          <w:lang w:eastAsia="uk-UA"/>
        </w:rPr>
        <w:t xml:space="preserve">о спеціальному фонду </w:t>
      </w:r>
      <w:r w:rsidR="00A14916">
        <w:rPr>
          <w:rFonts w:ascii="Times New Roman" w:eastAsia="Times New Roman" w:hAnsi="Times New Roman" w:cs="Times New Roman"/>
          <w:sz w:val="28"/>
          <w:szCs w:val="28"/>
          <w:lang w:eastAsia="uk-UA"/>
        </w:rPr>
        <w:t xml:space="preserve">видатки </w:t>
      </w:r>
      <w:r w:rsidRPr="00A14916">
        <w:rPr>
          <w:rFonts w:ascii="Times New Roman" w:eastAsia="Times New Roman" w:hAnsi="Times New Roman" w:cs="Times New Roman"/>
          <w:sz w:val="28"/>
          <w:szCs w:val="28"/>
          <w:lang w:eastAsia="uk-UA"/>
        </w:rPr>
        <w:t>бюджету</w:t>
      </w:r>
      <w:r w:rsidR="00A14916">
        <w:rPr>
          <w:rFonts w:ascii="Times New Roman" w:eastAsia="Times New Roman" w:hAnsi="Times New Roman" w:cs="Times New Roman"/>
          <w:sz w:val="28"/>
          <w:szCs w:val="28"/>
          <w:lang w:eastAsia="uk-UA"/>
        </w:rPr>
        <w:t xml:space="preserve"> становили</w:t>
      </w:r>
      <w:r w:rsidRPr="00A14916">
        <w:rPr>
          <w:rFonts w:ascii="Times New Roman" w:eastAsia="Times New Roman" w:hAnsi="Times New Roman" w:cs="Times New Roman"/>
          <w:sz w:val="28"/>
          <w:szCs w:val="28"/>
          <w:lang w:eastAsia="uk-UA"/>
        </w:rPr>
        <w:t xml:space="preserve"> 1830,5 тис</w:t>
      </w:r>
      <w:r w:rsidR="00B053B1" w:rsidRPr="00A14916">
        <w:rPr>
          <w:rFonts w:ascii="Times New Roman" w:eastAsia="Times New Roman" w:hAnsi="Times New Roman" w:cs="Times New Roman"/>
          <w:sz w:val="28"/>
          <w:szCs w:val="28"/>
          <w:lang w:eastAsia="uk-UA"/>
        </w:rPr>
        <w:t>.</w:t>
      </w:r>
      <w:r w:rsidRPr="00A14916">
        <w:rPr>
          <w:rFonts w:ascii="Times New Roman" w:eastAsia="Times New Roman" w:hAnsi="Times New Roman" w:cs="Times New Roman"/>
          <w:sz w:val="28"/>
          <w:szCs w:val="28"/>
          <w:lang w:eastAsia="uk-UA"/>
        </w:rPr>
        <w:t xml:space="preserve"> </w:t>
      </w:r>
      <w:r w:rsidR="00A14916" w:rsidRPr="00A14916">
        <w:rPr>
          <w:rFonts w:ascii="Times New Roman" w:eastAsia="Times New Roman" w:hAnsi="Times New Roman" w:cs="Times New Roman"/>
          <w:sz w:val="28"/>
          <w:szCs w:val="28"/>
          <w:lang w:eastAsia="uk-UA"/>
        </w:rPr>
        <w:t>г</w:t>
      </w:r>
      <w:r w:rsidRPr="00A14916">
        <w:rPr>
          <w:rFonts w:ascii="Times New Roman" w:eastAsia="Times New Roman" w:hAnsi="Times New Roman" w:cs="Times New Roman"/>
          <w:sz w:val="28"/>
          <w:szCs w:val="28"/>
          <w:lang w:eastAsia="uk-UA"/>
        </w:rPr>
        <w:t>рн</w:t>
      </w:r>
      <w:r w:rsidR="00A14916" w:rsidRPr="00A14916">
        <w:rPr>
          <w:rFonts w:ascii="Times New Roman" w:eastAsia="Times New Roman" w:hAnsi="Times New Roman" w:cs="Times New Roman"/>
          <w:sz w:val="28"/>
          <w:szCs w:val="28"/>
          <w:lang w:eastAsia="uk-UA"/>
        </w:rPr>
        <w:t>, в тому числі</w:t>
      </w:r>
      <w:r w:rsidR="00A14916">
        <w:rPr>
          <w:rFonts w:ascii="Times New Roman" w:eastAsia="Times New Roman" w:hAnsi="Times New Roman" w:cs="Times New Roman"/>
          <w:sz w:val="28"/>
          <w:szCs w:val="28"/>
          <w:lang w:eastAsia="uk-UA"/>
        </w:rPr>
        <w:t>:</w:t>
      </w:r>
    </w:p>
    <w:p w14:paraId="73B18613" w14:textId="77777777" w:rsidR="00A14916" w:rsidRDefault="00A14916" w:rsidP="00A14916">
      <w:pPr>
        <w:spacing w:after="0" w:line="240" w:lineRule="auto"/>
        <w:ind w:firstLine="567"/>
        <w:jc w:val="both"/>
        <w:outlineLvl w:val="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uk-UA"/>
        </w:rPr>
        <w:t>-</w:t>
      </w:r>
      <w:r w:rsidRPr="00A14916">
        <w:rPr>
          <w:rFonts w:ascii="Times New Roman" w:eastAsia="Times New Roman" w:hAnsi="Times New Roman" w:cs="Times New Roman"/>
          <w:sz w:val="28"/>
          <w:szCs w:val="28"/>
          <w:lang w:eastAsia="uk-UA"/>
        </w:rPr>
        <w:t xml:space="preserve"> </w:t>
      </w:r>
      <w:r w:rsidRPr="00A14916">
        <w:rPr>
          <w:rFonts w:ascii="Times New Roman" w:eastAsia="Times New Roman" w:hAnsi="Times New Roman" w:cs="Times New Roman"/>
          <w:sz w:val="28"/>
          <w:szCs w:val="28"/>
          <w:lang w:eastAsia="ru-RU"/>
        </w:rPr>
        <w:t>150,0 тис. грн</w:t>
      </w:r>
      <w:r w:rsidRPr="00A14916">
        <w:rPr>
          <w:rFonts w:ascii="Times New Roman" w:eastAsia="Times New Roman" w:hAnsi="Times New Roman" w:cs="Times New Roman"/>
          <w:sz w:val="28"/>
          <w:szCs w:val="28"/>
          <w:lang w:eastAsia="uk-UA"/>
        </w:rPr>
        <w:t xml:space="preserve"> </w:t>
      </w:r>
      <w:r w:rsidR="0087646E" w:rsidRPr="00A14916">
        <w:rPr>
          <w:rFonts w:ascii="Times New Roman" w:eastAsia="Times New Roman" w:hAnsi="Times New Roman" w:cs="Times New Roman"/>
          <w:sz w:val="28"/>
          <w:szCs w:val="28"/>
          <w:lang w:eastAsia="ru-RU"/>
        </w:rPr>
        <w:t>на підготовку земельних ділянок несільськогосподарського призначення або прав на них комунальної власності для продажу на земельних торгах та проведення таких торгів</w:t>
      </w:r>
      <w:r>
        <w:rPr>
          <w:rFonts w:ascii="Times New Roman" w:eastAsia="Times New Roman" w:hAnsi="Times New Roman" w:cs="Times New Roman"/>
          <w:sz w:val="28"/>
          <w:szCs w:val="28"/>
          <w:lang w:eastAsia="ru-RU"/>
        </w:rPr>
        <w:t>;</w:t>
      </w:r>
    </w:p>
    <w:p w14:paraId="378B2193" w14:textId="77777777" w:rsidR="00A14916" w:rsidRDefault="00A14916" w:rsidP="00A14916">
      <w:pPr>
        <w:spacing w:after="0" w:line="240" w:lineRule="auto"/>
        <w:ind w:firstLine="567"/>
        <w:jc w:val="both"/>
        <w:outlineLvl w:val="2"/>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w:t>
      </w:r>
      <w:r w:rsidRPr="00A14916">
        <w:rPr>
          <w:rFonts w:ascii="Times New Roman" w:eastAsia="Times New Roman" w:hAnsi="Times New Roman" w:cs="Times New Roman"/>
          <w:sz w:val="28"/>
          <w:szCs w:val="28"/>
        </w:rPr>
        <w:t xml:space="preserve"> </w:t>
      </w:r>
      <w:r w:rsidRPr="00A14916">
        <w:rPr>
          <w:rFonts w:ascii="Times New Roman" w:eastAsia="Times New Roman" w:hAnsi="Times New Roman" w:cs="Times New Roman"/>
          <w:sz w:val="28"/>
          <w:szCs w:val="28"/>
          <w:lang w:eastAsia="ru-RU"/>
        </w:rPr>
        <w:t>1168,5 тис. грн</w:t>
      </w:r>
      <w:r w:rsidR="0087646E" w:rsidRPr="00A14916">
        <w:rPr>
          <w:rFonts w:ascii="Times New Roman" w:eastAsia="Times New Roman" w:hAnsi="Times New Roman" w:cs="Times New Roman"/>
          <w:sz w:val="28"/>
          <w:szCs w:val="28"/>
          <w:lang w:eastAsia="ru-RU"/>
        </w:rPr>
        <w:t xml:space="preserve"> на проведення експертної грошової оцінки земельних ділянок та  виготовлення технічної документації по нормативній грошовій оцінці земель</w:t>
      </w:r>
      <w:r>
        <w:rPr>
          <w:rFonts w:ascii="Times New Roman" w:eastAsia="Times New Roman" w:hAnsi="Times New Roman" w:cs="Times New Roman"/>
          <w:sz w:val="28"/>
          <w:szCs w:val="28"/>
        </w:rPr>
        <w:t>;</w:t>
      </w:r>
    </w:p>
    <w:p w14:paraId="2845A18B" w14:textId="6F93C789" w:rsidR="0087646E" w:rsidRPr="00A14916" w:rsidRDefault="00A14916" w:rsidP="00A14916">
      <w:pPr>
        <w:spacing w:after="0" w:line="240" w:lineRule="auto"/>
        <w:ind w:firstLine="567"/>
        <w:jc w:val="both"/>
        <w:outlineLvl w:val="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rPr>
        <w:lastRenderedPageBreak/>
        <w:t>-</w:t>
      </w:r>
      <w:r w:rsidRPr="00A14916">
        <w:rPr>
          <w:rFonts w:ascii="Times New Roman" w:eastAsia="Times New Roman" w:hAnsi="Times New Roman" w:cs="Times New Roman"/>
          <w:sz w:val="28"/>
          <w:szCs w:val="28"/>
        </w:rPr>
        <w:t xml:space="preserve"> </w:t>
      </w:r>
      <w:r w:rsidRPr="00A14916">
        <w:rPr>
          <w:rFonts w:ascii="Times New Roman" w:eastAsia="Times New Roman" w:hAnsi="Times New Roman" w:cs="Times New Roman"/>
          <w:sz w:val="28"/>
          <w:szCs w:val="28"/>
          <w:lang w:eastAsia="ru-RU"/>
        </w:rPr>
        <w:t>512,0 тис. грн</w:t>
      </w:r>
      <w:r w:rsidR="0087646E" w:rsidRPr="00A14916">
        <w:rPr>
          <w:rFonts w:ascii="Times New Roman" w:eastAsia="Times New Roman" w:hAnsi="Times New Roman" w:cs="Times New Roman"/>
          <w:sz w:val="28"/>
          <w:szCs w:val="28"/>
          <w:lang w:eastAsia="ru-RU"/>
        </w:rPr>
        <w:t xml:space="preserve"> на виготовлення землевпорядної та </w:t>
      </w:r>
      <w:proofErr w:type="spellStart"/>
      <w:r w:rsidR="0087646E" w:rsidRPr="00A14916">
        <w:rPr>
          <w:rFonts w:ascii="Times New Roman" w:eastAsia="Times New Roman" w:hAnsi="Times New Roman" w:cs="Times New Roman"/>
          <w:sz w:val="28"/>
          <w:szCs w:val="28"/>
          <w:lang w:eastAsia="ru-RU"/>
        </w:rPr>
        <w:t>землеоціночної</w:t>
      </w:r>
      <w:proofErr w:type="spellEnd"/>
      <w:r w:rsidR="0087646E" w:rsidRPr="00A14916">
        <w:rPr>
          <w:rFonts w:ascii="Times New Roman" w:eastAsia="Times New Roman" w:hAnsi="Times New Roman" w:cs="Times New Roman"/>
          <w:sz w:val="28"/>
          <w:szCs w:val="28"/>
          <w:lang w:eastAsia="ru-RU"/>
        </w:rPr>
        <w:t xml:space="preserve"> документації, оформлення та реєстрація прав на земельні ділянки, призначені для продажу на земельних аукціонах.</w:t>
      </w:r>
    </w:p>
    <w:p w14:paraId="12531BE7" w14:textId="377AF53F" w:rsidR="0087646E" w:rsidRPr="0006057C" w:rsidRDefault="0087646E" w:rsidP="0006057C">
      <w:pPr>
        <w:spacing w:after="0" w:line="240" w:lineRule="auto"/>
        <w:ind w:firstLine="567"/>
        <w:jc w:val="both"/>
        <w:outlineLvl w:val="2"/>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На закупівлю та встановлення зупинок громадського транспорту</w:t>
      </w:r>
      <w:r w:rsidR="00A14916">
        <w:rPr>
          <w:rFonts w:ascii="Times New Roman" w:eastAsia="Times New Roman" w:hAnsi="Times New Roman" w:cs="Times New Roman"/>
          <w:sz w:val="28"/>
          <w:szCs w:val="28"/>
          <w:lang w:eastAsia="ru-RU"/>
        </w:rPr>
        <w:t>,</w:t>
      </w:r>
      <w:r w:rsidRPr="0006057C">
        <w:rPr>
          <w:rFonts w:ascii="Times New Roman" w:eastAsia="Times New Roman" w:hAnsi="Times New Roman" w:cs="Times New Roman"/>
          <w:sz w:val="28"/>
          <w:szCs w:val="28"/>
          <w:lang w:eastAsia="ru-RU"/>
        </w:rPr>
        <w:t xml:space="preserve">  відповідно до Програми розвитку пасажирських перевезень автомобільним транспортом на міських, приміських маршрутах загального користування в Ковельській ТГ на 2023-2025 роки</w:t>
      </w:r>
      <w:r w:rsidR="00A14916">
        <w:rPr>
          <w:rFonts w:ascii="Times New Roman" w:eastAsia="Times New Roman" w:hAnsi="Times New Roman" w:cs="Times New Roman"/>
          <w:sz w:val="28"/>
          <w:szCs w:val="28"/>
          <w:lang w:eastAsia="ru-RU"/>
        </w:rPr>
        <w:t xml:space="preserve">, </w:t>
      </w:r>
      <w:r w:rsidRPr="0006057C">
        <w:rPr>
          <w:rFonts w:ascii="Times New Roman" w:eastAsia="Times New Roman" w:hAnsi="Times New Roman" w:cs="Times New Roman"/>
          <w:sz w:val="28"/>
          <w:szCs w:val="28"/>
          <w:lang w:eastAsia="ru-RU"/>
        </w:rPr>
        <w:t xml:space="preserve"> використано 85,1 тис. грн.</w:t>
      </w:r>
    </w:p>
    <w:p w14:paraId="19622E8F" w14:textId="05A3EE9C" w:rsidR="0087646E" w:rsidRPr="0006057C" w:rsidRDefault="0087646E" w:rsidP="0006057C">
      <w:pPr>
        <w:spacing w:after="0" w:line="240" w:lineRule="auto"/>
        <w:ind w:firstLine="567"/>
        <w:jc w:val="both"/>
        <w:outlineLvl w:val="1"/>
        <w:rPr>
          <w:rFonts w:ascii="Times New Roman" w:eastAsia="Times New Roman" w:hAnsi="Times New Roman" w:cs="Times New Roman"/>
          <w:sz w:val="28"/>
          <w:szCs w:val="28"/>
          <w:lang w:eastAsia="uk-UA"/>
        </w:rPr>
      </w:pPr>
      <w:r w:rsidRPr="0006057C">
        <w:rPr>
          <w:rFonts w:ascii="Times New Roman" w:eastAsia="Times New Roman" w:hAnsi="Times New Roman" w:cs="Times New Roman"/>
          <w:sz w:val="28"/>
          <w:szCs w:val="28"/>
          <w:lang w:eastAsia="ru-RU"/>
        </w:rPr>
        <w:t>По Програмі охорони навколишнього природного середовища касові видатки за 2023 рік по загальному фонду міського бюджету станов</w:t>
      </w:r>
      <w:r w:rsidR="00A14916">
        <w:rPr>
          <w:rFonts w:ascii="Times New Roman" w:eastAsia="Times New Roman" w:hAnsi="Times New Roman" w:cs="Times New Roman"/>
          <w:sz w:val="28"/>
          <w:szCs w:val="28"/>
          <w:lang w:eastAsia="ru-RU"/>
        </w:rPr>
        <w:t>или</w:t>
      </w:r>
      <w:r w:rsidRPr="0006057C">
        <w:rPr>
          <w:rFonts w:ascii="Times New Roman" w:eastAsia="Times New Roman" w:hAnsi="Times New Roman" w:cs="Times New Roman"/>
          <w:sz w:val="28"/>
          <w:szCs w:val="28"/>
          <w:lang w:eastAsia="ru-RU"/>
        </w:rPr>
        <w:t xml:space="preserve"> 110,34 тис. гр</w:t>
      </w:r>
      <w:r w:rsidR="00CC715D">
        <w:rPr>
          <w:rFonts w:ascii="Times New Roman" w:eastAsia="Times New Roman" w:hAnsi="Times New Roman" w:cs="Times New Roman"/>
          <w:sz w:val="28"/>
          <w:szCs w:val="28"/>
          <w:lang w:eastAsia="ru-RU"/>
        </w:rPr>
        <w:t>н</w:t>
      </w:r>
      <w:r w:rsidRPr="0006057C">
        <w:rPr>
          <w:rFonts w:ascii="Times New Roman" w:eastAsia="Times New Roman" w:hAnsi="Times New Roman" w:cs="Times New Roman"/>
          <w:sz w:val="28"/>
          <w:szCs w:val="28"/>
          <w:lang w:eastAsia="ru-RU"/>
        </w:rPr>
        <w:t xml:space="preserve">, по спеціальному фонду </w:t>
      </w:r>
      <w:r w:rsidR="00CC715D">
        <w:rPr>
          <w:rFonts w:ascii="Times New Roman" w:eastAsia="Times New Roman" w:hAnsi="Times New Roman" w:cs="Times New Roman"/>
          <w:sz w:val="28"/>
          <w:szCs w:val="28"/>
          <w:lang w:eastAsia="ru-RU"/>
        </w:rPr>
        <w:t xml:space="preserve">- </w:t>
      </w:r>
      <w:r w:rsidRPr="0006057C">
        <w:rPr>
          <w:rFonts w:ascii="Times New Roman" w:eastAsia="Times New Roman" w:hAnsi="Times New Roman" w:cs="Times New Roman"/>
          <w:sz w:val="28"/>
          <w:szCs w:val="28"/>
          <w:lang w:eastAsia="ru-RU"/>
        </w:rPr>
        <w:t>481,85 тис</w:t>
      </w:r>
      <w:r w:rsidR="00B053B1" w:rsidRPr="0006057C">
        <w:rPr>
          <w:rFonts w:ascii="Times New Roman" w:eastAsia="Times New Roman" w:hAnsi="Times New Roman" w:cs="Times New Roman"/>
          <w:sz w:val="28"/>
          <w:szCs w:val="28"/>
          <w:lang w:eastAsia="ru-RU"/>
        </w:rPr>
        <w:t>.</w:t>
      </w:r>
      <w:r w:rsidRPr="0006057C">
        <w:rPr>
          <w:rFonts w:ascii="Times New Roman" w:eastAsia="Times New Roman" w:hAnsi="Times New Roman" w:cs="Times New Roman"/>
          <w:sz w:val="28"/>
          <w:szCs w:val="28"/>
          <w:lang w:eastAsia="ru-RU"/>
        </w:rPr>
        <w:t xml:space="preserve"> грн</w:t>
      </w:r>
      <w:r w:rsidR="00A14916">
        <w:rPr>
          <w:rFonts w:ascii="Times New Roman" w:eastAsia="Times New Roman" w:hAnsi="Times New Roman" w:cs="Times New Roman"/>
          <w:sz w:val="28"/>
          <w:szCs w:val="28"/>
          <w:lang w:eastAsia="ru-RU"/>
        </w:rPr>
        <w:t>.</w:t>
      </w:r>
      <w:r w:rsidRPr="0006057C">
        <w:rPr>
          <w:rFonts w:ascii="Times New Roman" w:eastAsia="Times New Roman" w:hAnsi="Times New Roman" w:cs="Times New Roman"/>
          <w:sz w:val="28"/>
          <w:szCs w:val="28"/>
          <w:lang w:eastAsia="ru-RU"/>
        </w:rPr>
        <w:t xml:space="preserve"> </w:t>
      </w:r>
      <w:r w:rsidR="00A14916">
        <w:rPr>
          <w:rFonts w:ascii="Times New Roman" w:eastAsia="Times New Roman" w:hAnsi="Times New Roman" w:cs="Times New Roman"/>
          <w:sz w:val="28"/>
          <w:szCs w:val="28"/>
          <w:lang w:eastAsia="ru-RU"/>
        </w:rPr>
        <w:t>К</w:t>
      </w:r>
      <w:r w:rsidRPr="0006057C">
        <w:rPr>
          <w:rFonts w:ascii="Times New Roman" w:eastAsia="Times New Roman" w:hAnsi="Times New Roman" w:cs="Times New Roman"/>
          <w:sz w:val="28"/>
          <w:szCs w:val="28"/>
          <w:lang w:eastAsia="ru-RU"/>
        </w:rPr>
        <w:t>рім того</w:t>
      </w:r>
      <w:r w:rsidR="00A14916">
        <w:rPr>
          <w:rFonts w:ascii="Times New Roman" w:eastAsia="Times New Roman" w:hAnsi="Times New Roman" w:cs="Times New Roman"/>
          <w:sz w:val="28"/>
          <w:szCs w:val="28"/>
          <w:lang w:eastAsia="ru-RU"/>
        </w:rPr>
        <w:t>,</w:t>
      </w:r>
      <w:r w:rsidRPr="0006057C">
        <w:rPr>
          <w:rFonts w:ascii="Times New Roman" w:eastAsia="Times New Roman" w:hAnsi="Times New Roman" w:cs="Times New Roman"/>
          <w:sz w:val="28"/>
          <w:szCs w:val="28"/>
          <w:lang w:eastAsia="ru-RU"/>
        </w:rPr>
        <w:t xml:space="preserve"> кошти</w:t>
      </w:r>
      <w:r w:rsidR="00CC715D" w:rsidRPr="00CC715D">
        <w:rPr>
          <w:rFonts w:ascii="Times New Roman" w:eastAsia="Times New Roman" w:hAnsi="Times New Roman" w:cs="Times New Roman"/>
          <w:sz w:val="28"/>
          <w:szCs w:val="28"/>
          <w:lang w:eastAsia="ru-RU"/>
        </w:rPr>
        <w:t xml:space="preserve"> </w:t>
      </w:r>
      <w:r w:rsidR="00CC715D" w:rsidRPr="0006057C">
        <w:rPr>
          <w:rFonts w:ascii="Times New Roman" w:eastAsia="Times New Roman" w:hAnsi="Times New Roman" w:cs="Times New Roman"/>
          <w:sz w:val="28"/>
          <w:szCs w:val="28"/>
          <w:lang w:eastAsia="ru-RU"/>
        </w:rPr>
        <w:t>спеціального фонду</w:t>
      </w:r>
      <w:r w:rsidRPr="0006057C">
        <w:rPr>
          <w:rFonts w:ascii="Times New Roman" w:eastAsia="Times New Roman" w:hAnsi="Times New Roman" w:cs="Times New Roman"/>
          <w:sz w:val="28"/>
          <w:szCs w:val="28"/>
          <w:lang w:eastAsia="ru-RU"/>
        </w:rPr>
        <w:t xml:space="preserve"> в сумі 187,98 тис</w:t>
      </w:r>
      <w:r w:rsidR="00B053B1" w:rsidRPr="0006057C">
        <w:rPr>
          <w:rFonts w:ascii="Times New Roman" w:eastAsia="Times New Roman" w:hAnsi="Times New Roman" w:cs="Times New Roman"/>
          <w:sz w:val="28"/>
          <w:szCs w:val="28"/>
          <w:lang w:eastAsia="ru-RU"/>
        </w:rPr>
        <w:t>.</w:t>
      </w:r>
      <w:r w:rsidRPr="0006057C">
        <w:rPr>
          <w:rFonts w:ascii="Times New Roman" w:eastAsia="Times New Roman" w:hAnsi="Times New Roman" w:cs="Times New Roman"/>
          <w:sz w:val="28"/>
          <w:szCs w:val="28"/>
          <w:lang w:eastAsia="ru-RU"/>
        </w:rPr>
        <w:t xml:space="preserve"> грн використано на виконання заходів по Програмі з ліквідації </w:t>
      </w:r>
      <w:r w:rsidR="00DE77FE">
        <w:rPr>
          <w:rFonts w:ascii="Times New Roman" w:eastAsia="Times New Roman" w:hAnsi="Times New Roman" w:cs="Times New Roman"/>
          <w:sz w:val="28"/>
          <w:szCs w:val="28"/>
          <w:lang w:eastAsia="ru-RU"/>
        </w:rPr>
        <w:t>б</w:t>
      </w:r>
      <w:r w:rsidRPr="0006057C">
        <w:rPr>
          <w:rFonts w:ascii="Times New Roman" w:eastAsia="Times New Roman" w:hAnsi="Times New Roman" w:cs="Times New Roman"/>
          <w:sz w:val="28"/>
          <w:szCs w:val="28"/>
          <w:lang w:eastAsia="ru-RU"/>
        </w:rPr>
        <w:t>орщівника. Кошти с</w:t>
      </w:r>
      <w:r w:rsidRPr="0006057C">
        <w:rPr>
          <w:rFonts w:ascii="Times New Roman" w:eastAsia="Times New Roman" w:hAnsi="Times New Roman" w:cs="Times New Roman"/>
          <w:bCs/>
          <w:sz w:val="28"/>
          <w:szCs w:val="28"/>
          <w:lang w:eastAsia="uk-UA"/>
        </w:rPr>
        <w:t>убвенції з обласного бюджету на здійснення природоохоронних заходів в сумі 59,0 тис</w:t>
      </w:r>
      <w:r w:rsidR="00B053B1" w:rsidRPr="0006057C">
        <w:rPr>
          <w:rFonts w:ascii="Times New Roman" w:eastAsia="Times New Roman" w:hAnsi="Times New Roman" w:cs="Times New Roman"/>
          <w:bCs/>
          <w:sz w:val="28"/>
          <w:szCs w:val="28"/>
          <w:lang w:eastAsia="uk-UA"/>
        </w:rPr>
        <w:t>.</w:t>
      </w:r>
      <w:r w:rsidRPr="0006057C">
        <w:rPr>
          <w:rFonts w:ascii="Times New Roman" w:eastAsia="Times New Roman" w:hAnsi="Times New Roman" w:cs="Times New Roman"/>
          <w:bCs/>
          <w:sz w:val="28"/>
          <w:szCs w:val="28"/>
          <w:lang w:eastAsia="uk-UA"/>
        </w:rPr>
        <w:t xml:space="preserve"> грн використані на  </w:t>
      </w:r>
      <w:r w:rsidRPr="0006057C">
        <w:rPr>
          <w:rFonts w:ascii="Times New Roman" w:eastAsia="Times New Roman" w:hAnsi="Times New Roman" w:cs="Times New Roman"/>
          <w:sz w:val="28"/>
          <w:szCs w:val="28"/>
          <w:lang w:eastAsia="uk-UA"/>
        </w:rPr>
        <w:t xml:space="preserve">проведення лабораторно-діагностичних досліджень за станом атмосферного повітря за </w:t>
      </w:r>
      <w:proofErr w:type="spellStart"/>
      <w:r w:rsidRPr="0006057C">
        <w:rPr>
          <w:rFonts w:ascii="Times New Roman" w:eastAsia="Times New Roman" w:hAnsi="Times New Roman" w:cs="Times New Roman"/>
          <w:sz w:val="28"/>
          <w:szCs w:val="28"/>
          <w:lang w:eastAsia="uk-UA"/>
        </w:rPr>
        <w:t>адресою</w:t>
      </w:r>
      <w:proofErr w:type="spellEnd"/>
      <w:r w:rsidRPr="0006057C">
        <w:rPr>
          <w:rFonts w:ascii="Times New Roman" w:eastAsia="Times New Roman" w:hAnsi="Times New Roman" w:cs="Times New Roman"/>
          <w:sz w:val="28"/>
          <w:szCs w:val="28"/>
          <w:lang w:eastAsia="uk-UA"/>
        </w:rPr>
        <w:t xml:space="preserve"> м. Ковель, вул. Заводська, 31.</w:t>
      </w:r>
    </w:p>
    <w:p w14:paraId="1C083EF6" w14:textId="77777777" w:rsidR="00B053B1" w:rsidRPr="00A738B6" w:rsidRDefault="00B053B1" w:rsidP="0006057C">
      <w:pPr>
        <w:spacing w:after="0" w:line="240" w:lineRule="auto"/>
        <w:ind w:firstLine="567"/>
        <w:jc w:val="both"/>
        <w:rPr>
          <w:rFonts w:ascii="Times New Roman" w:eastAsia="Calibri" w:hAnsi="Times New Roman" w:cs="Times New Roman"/>
          <w:sz w:val="20"/>
          <w:szCs w:val="20"/>
          <w:lang w:eastAsia="ru-RU"/>
        </w:rPr>
      </w:pPr>
    </w:p>
    <w:p w14:paraId="0364314C" w14:textId="2C5E7DC0" w:rsidR="00F06C63" w:rsidRDefault="00F06C63" w:rsidP="0006057C">
      <w:pPr>
        <w:keepNext/>
        <w:widowControl w:val="0"/>
        <w:spacing w:before="60" w:after="0" w:line="240" w:lineRule="auto"/>
        <w:ind w:firstLine="567"/>
        <w:jc w:val="center"/>
        <w:outlineLvl w:val="7"/>
        <w:rPr>
          <w:rFonts w:ascii="Times New Roman" w:eastAsia="Times New Roman" w:hAnsi="Times New Roman" w:cs="Times New Roman"/>
          <w:b/>
          <w:bCs/>
          <w:sz w:val="28"/>
          <w:szCs w:val="28"/>
          <w:u w:val="single"/>
          <w:lang w:eastAsia="ru-RU"/>
        </w:rPr>
      </w:pPr>
      <w:r w:rsidRPr="0006057C">
        <w:rPr>
          <w:rFonts w:ascii="Times New Roman" w:eastAsia="Times New Roman" w:hAnsi="Times New Roman" w:cs="Times New Roman"/>
          <w:b/>
          <w:bCs/>
          <w:sz w:val="28"/>
          <w:szCs w:val="28"/>
          <w:u w:val="single"/>
          <w:lang w:eastAsia="ru-RU"/>
        </w:rPr>
        <w:t xml:space="preserve">Видатки не віднесені до основних груп </w:t>
      </w:r>
    </w:p>
    <w:p w14:paraId="400B01C5" w14:textId="77777777" w:rsidR="006E7072" w:rsidRPr="0006057C" w:rsidRDefault="006E7072" w:rsidP="0006057C">
      <w:pPr>
        <w:keepNext/>
        <w:widowControl w:val="0"/>
        <w:spacing w:before="60" w:after="0" w:line="240" w:lineRule="auto"/>
        <w:ind w:firstLine="567"/>
        <w:jc w:val="center"/>
        <w:outlineLvl w:val="7"/>
        <w:rPr>
          <w:rFonts w:ascii="Times New Roman" w:eastAsia="Times New Roman" w:hAnsi="Times New Roman" w:cs="Times New Roman"/>
          <w:b/>
          <w:bCs/>
          <w:sz w:val="28"/>
          <w:szCs w:val="28"/>
          <w:u w:val="single"/>
          <w:lang w:eastAsia="ru-RU"/>
        </w:rPr>
      </w:pPr>
    </w:p>
    <w:p w14:paraId="35C3E07D" w14:textId="6C772261" w:rsidR="00F06C63" w:rsidRPr="0006057C" w:rsidRDefault="00F06C63" w:rsidP="0006057C">
      <w:pPr>
        <w:spacing w:before="60" w:after="0" w:line="240" w:lineRule="auto"/>
        <w:ind w:firstLine="567"/>
        <w:jc w:val="center"/>
        <w:rPr>
          <w:rFonts w:ascii="Times New Roman" w:eastAsia="Times New Roman" w:hAnsi="Times New Roman" w:cs="Times New Roman"/>
          <w:b/>
          <w:bCs/>
          <w:iCs/>
          <w:sz w:val="28"/>
          <w:szCs w:val="28"/>
          <w:u w:val="single"/>
          <w:lang w:eastAsia="ru-RU"/>
        </w:rPr>
      </w:pPr>
      <w:r w:rsidRPr="006E7072">
        <w:rPr>
          <w:rFonts w:ascii="Times New Roman" w:eastAsia="Times New Roman" w:hAnsi="Times New Roman" w:cs="Times New Roman"/>
          <w:b/>
          <w:bCs/>
          <w:iCs/>
          <w:sz w:val="28"/>
          <w:szCs w:val="28"/>
          <w:lang w:eastAsia="ru-RU"/>
        </w:rPr>
        <w:t>Резервний</w:t>
      </w:r>
      <w:r w:rsidR="006E7072" w:rsidRPr="006E7072">
        <w:rPr>
          <w:rFonts w:ascii="Times New Roman" w:eastAsia="Times New Roman" w:hAnsi="Times New Roman" w:cs="Times New Roman"/>
          <w:b/>
          <w:bCs/>
          <w:iCs/>
          <w:sz w:val="28"/>
          <w:szCs w:val="28"/>
          <w:lang w:eastAsia="ru-RU"/>
        </w:rPr>
        <w:t xml:space="preserve"> </w:t>
      </w:r>
      <w:r w:rsidRPr="006E7072">
        <w:rPr>
          <w:rFonts w:ascii="Times New Roman" w:eastAsia="Times New Roman" w:hAnsi="Times New Roman" w:cs="Times New Roman"/>
          <w:b/>
          <w:bCs/>
          <w:iCs/>
          <w:sz w:val="28"/>
          <w:szCs w:val="28"/>
          <w:lang w:eastAsia="ru-RU"/>
        </w:rPr>
        <w:t>фонд</w:t>
      </w:r>
      <w:r w:rsidRPr="0006057C">
        <w:rPr>
          <w:rFonts w:ascii="Times New Roman" w:eastAsia="Times New Roman" w:hAnsi="Times New Roman" w:cs="Times New Roman"/>
          <w:b/>
          <w:bCs/>
          <w:iCs/>
          <w:sz w:val="28"/>
          <w:szCs w:val="28"/>
          <w:u w:val="single"/>
          <w:lang w:eastAsia="ru-RU"/>
        </w:rPr>
        <w:t xml:space="preserve"> </w:t>
      </w:r>
    </w:p>
    <w:p w14:paraId="351673A4" w14:textId="53888E1B" w:rsidR="00A76FDF" w:rsidRDefault="00F06C63" w:rsidP="0006057C">
      <w:pPr>
        <w:tabs>
          <w:tab w:val="left" w:pos="4215"/>
        </w:tabs>
        <w:spacing w:after="0" w:line="240" w:lineRule="auto"/>
        <w:ind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На 01.01.202</w:t>
      </w:r>
      <w:r w:rsidR="00D53DB0" w:rsidRPr="0006057C">
        <w:rPr>
          <w:rFonts w:ascii="Times New Roman" w:eastAsia="Times New Roman" w:hAnsi="Times New Roman" w:cs="Times New Roman"/>
          <w:sz w:val="28"/>
          <w:szCs w:val="28"/>
          <w:lang w:eastAsia="ru-RU"/>
        </w:rPr>
        <w:t>4</w:t>
      </w:r>
      <w:r w:rsidRPr="0006057C">
        <w:rPr>
          <w:rFonts w:ascii="Times New Roman" w:eastAsia="Times New Roman" w:hAnsi="Times New Roman" w:cs="Times New Roman"/>
          <w:sz w:val="28"/>
          <w:szCs w:val="28"/>
          <w:lang w:eastAsia="ru-RU"/>
        </w:rPr>
        <w:t xml:space="preserve"> року уточнені річні призначення резервного фонду бюджету Ковельської </w:t>
      </w:r>
      <w:r w:rsidR="00A76FDF">
        <w:rPr>
          <w:rFonts w:ascii="Times New Roman" w:eastAsia="Times New Roman" w:hAnsi="Times New Roman" w:cs="Times New Roman"/>
          <w:sz w:val="28"/>
          <w:szCs w:val="28"/>
          <w:lang w:eastAsia="ru-RU"/>
        </w:rPr>
        <w:t xml:space="preserve">міської </w:t>
      </w:r>
      <w:r w:rsidRPr="0006057C">
        <w:rPr>
          <w:rFonts w:ascii="Times New Roman" w:eastAsia="Times New Roman" w:hAnsi="Times New Roman" w:cs="Times New Roman"/>
          <w:sz w:val="28"/>
          <w:szCs w:val="28"/>
          <w:lang w:eastAsia="ru-RU"/>
        </w:rPr>
        <w:t xml:space="preserve">територіальної громади склали </w:t>
      </w:r>
      <w:r w:rsidR="00574A0F" w:rsidRPr="0006057C">
        <w:rPr>
          <w:rFonts w:ascii="Times New Roman" w:eastAsia="Times New Roman" w:hAnsi="Times New Roman" w:cs="Times New Roman"/>
          <w:sz w:val="28"/>
          <w:szCs w:val="28"/>
          <w:lang w:eastAsia="ru-RU"/>
        </w:rPr>
        <w:t>6079,8</w:t>
      </w:r>
      <w:r w:rsidRPr="0006057C">
        <w:rPr>
          <w:rFonts w:ascii="Times New Roman" w:eastAsia="Times New Roman" w:hAnsi="Times New Roman" w:cs="Times New Roman"/>
          <w:sz w:val="28"/>
          <w:szCs w:val="28"/>
          <w:lang w:eastAsia="ru-RU"/>
        </w:rPr>
        <w:t xml:space="preserve"> тис. грн. Фінансування за рахунок коштів резервного фонду бюджету </w:t>
      </w:r>
      <w:r w:rsidR="00DE77FE">
        <w:rPr>
          <w:rFonts w:ascii="Times New Roman" w:eastAsia="Times New Roman" w:hAnsi="Times New Roman" w:cs="Times New Roman"/>
          <w:sz w:val="28"/>
          <w:szCs w:val="28"/>
          <w:lang w:eastAsia="ru-RU"/>
        </w:rPr>
        <w:t xml:space="preserve">у </w:t>
      </w:r>
      <w:r w:rsidRPr="0006057C">
        <w:rPr>
          <w:rFonts w:ascii="Times New Roman" w:eastAsia="Times New Roman" w:hAnsi="Times New Roman" w:cs="Times New Roman"/>
          <w:sz w:val="28"/>
          <w:szCs w:val="28"/>
          <w:lang w:eastAsia="ru-RU"/>
        </w:rPr>
        <w:t xml:space="preserve"> 202</w:t>
      </w:r>
      <w:r w:rsidR="00D53DB0" w:rsidRPr="0006057C">
        <w:rPr>
          <w:rFonts w:ascii="Times New Roman" w:eastAsia="Times New Roman" w:hAnsi="Times New Roman" w:cs="Times New Roman"/>
          <w:sz w:val="28"/>
          <w:szCs w:val="28"/>
          <w:lang w:eastAsia="ru-RU"/>
        </w:rPr>
        <w:t>3</w:t>
      </w:r>
      <w:r w:rsidRPr="0006057C">
        <w:rPr>
          <w:rFonts w:ascii="Times New Roman" w:eastAsia="Times New Roman" w:hAnsi="Times New Roman" w:cs="Times New Roman"/>
          <w:sz w:val="28"/>
          <w:szCs w:val="28"/>
          <w:lang w:eastAsia="ru-RU"/>
        </w:rPr>
        <w:t xml:space="preserve"> р</w:t>
      </w:r>
      <w:r w:rsidR="00DE77FE">
        <w:rPr>
          <w:rFonts w:ascii="Times New Roman" w:eastAsia="Times New Roman" w:hAnsi="Times New Roman" w:cs="Times New Roman"/>
          <w:sz w:val="28"/>
          <w:szCs w:val="28"/>
          <w:lang w:eastAsia="ru-RU"/>
        </w:rPr>
        <w:t>оці</w:t>
      </w:r>
      <w:r w:rsidRPr="0006057C">
        <w:rPr>
          <w:rFonts w:ascii="Times New Roman" w:eastAsia="Times New Roman" w:hAnsi="Times New Roman" w:cs="Times New Roman"/>
          <w:sz w:val="28"/>
          <w:szCs w:val="28"/>
          <w:lang w:eastAsia="ru-RU"/>
        </w:rPr>
        <w:t xml:space="preserve"> </w:t>
      </w:r>
      <w:r w:rsidR="00D53DB0" w:rsidRPr="0006057C">
        <w:rPr>
          <w:rFonts w:ascii="Times New Roman" w:eastAsia="Times New Roman" w:hAnsi="Times New Roman" w:cs="Times New Roman"/>
          <w:sz w:val="28"/>
          <w:szCs w:val="28"/>
          <w:lang w:eastAsia="ru-RU"/>
        </w:rPr>
        <w:t xml:space="preserve">не </w:t>
      </w:r>
      <w:r w:rsidRPr="0006057C">
        <w:rPr>
          <w:rFonts w:ascii="Times New Roman" w:eastAsia="Times New Roman" w:hAnsi="Times New Roman" w:cs="Times New Roman"/>
          <w:sz w:val="28"/>
          <w:szCs w:val="28"/>
          <w:lang w:eastAsia="ru-RU"/>
        </w:rPr>
        <w:t>проводилось</w:t>
      </w:r>
      <w:r w:rsidR="00D53DB0" w:rsidRPr="0006057C">
        <w:rPr>
          <w:rFonts w:ascii="Times New Roman" w:eastAsia="Times New Roman" w:hAnsi="Times New Roman" w:cs="Times New Roman"/>
          <w:sz w:val="28"/>
          <w:szCs w:val="28"/>
          <w:lang w:eastAsia="ru-RU"/>
        </w:rPr>
        <w:t>.</w:t>
      </w:r>
    </w:p>
    <w:p w14:paraId="0EAA6416" w14:textId="77777777" w:rsidR="00D753F1" w:rsidRDefault="00D753F1" w:rsidP="0006057C">
      <w:pPr>
        <w:tabs>
          <w:tab w:val="left" w:pos="4215"/>
        </w:tabs>
        <w:spacing w:after="0" w:line="240" w:lineRule="auto"/>
        <w:ind w:firstLine="567"/>
        <w:jc w:val="both"/>
        <w:rPr>
          <w:rFonts w:ascii="Times New Roman" w:eastAsia="Times New Roman" w:hAnsi="Times New Roman" w:cs="Times New Roman"/>
          <w:sz w:val="28"/>
          <w:szCs w:val="28"/>
          <w:lang w:eastAsia="ru-RU"/>
        </w:rPr>
      </w:pPr>
    </w:p>
    <w:p w14:paraId="193D0566" w14:textId="190956CE" w:rsidR="0069402F" w:rsidRPr="0006057C" w:rsidRDefault="0069402F" w:rsidP="00A738B6">
      <w:pPr>
        <w:tabs>
          <w:tab w:val="left" w:pos="4215"/>
        </w:tabs>
        <w:spacing w:after="0" w:line="240" w:lineRule="auto"/>
        <w:ind w:firstLine="567"/>
        <w:jc w:val="center"/>
        <w:rPr>
          <w:rFonts w:ascii="Times New Roman" w:eastAsia="Calibri" w:hAnsi="Times New Roman" w:cs="Times New Roman"/>
          <w:b/>
          <w:sz w:val="28"/>
          <w:szCs w:val="28"/>
          <w:lang w:eastAsia="ja-JP"/>
        </w:rPr>
      </w:pPr>
      <w:r w:rsidRPr="0006057C">
        <w:rPr>
          <w:rFonts w:ascii="Times New Roman" w:eastAsia="Calibri" w:hAnsi="Times New Roman" w:cs="Times New Roman"/>
          <w:b/>
          <w:sz w:val="28"/>
          <w:szCs w:val="28"/>
          <w:lang w:eastAsia="ja-JP"/>
        </w:rPr>
        <w:t>Фінансування</w:t>
      </w:r>
    </w:p>
    <w:p w14:paraId="558E654F" w14:textId="77777777" w:rsidR="00DE77FE" w:rsidRDefault="0069402F" w:rsidP="0006057C">
      <w:pPr>
        <w:spacing w:after="0" w:line="240" w:lineRule="auto"/>
        <w:ind w:firstLine="567"/>
        <w:jc w:val="both"/>
        <w:rPr>
          <w:rFonts w:ascii="Times New Roman" w:eastAsia="Calibri" w:hAnsi="Times New Roman" w:cs="Times New Roman"/>
          <w:sz w:val="28"/>
          <w:szCs w:val="28"/>
          <w:lang w:eastAsia="ja-JP"/>
        </w:rPr>
      </w:pPr>
      <w:r w:rsidRPr="0006057C">
        <w:rPr>
          <w:rFonts w:ascii="Times New Roman" w:eastAsia="Calibri" w:hAnsi="Times New Roman" w:cs="Times New Roman"/>
          <w:sz w:val="28"/>
          <w:szCs w:val="28"/>
          <w:lang w:eastAsia="ja-JP"/>
        </w:rPr>
        <w:t>Станом на 01.01.202</w:t>
      </w:r>
      <w:r w:rsidR="00574A0F" w:rsidRPr="0006057C">
        <w:rPr>
          <w:rFonts w:ascii="Times New Roman" w:eastAsia="Calibri" w:hAnsi="Times New Roman" w:cs="Times New Roman"/>
          <w:sz w:val="28"/>
          <w:szCs w:val="28"/>
          <w:lang w:eastAsia="ja-JP"/>
        </w:rPr>
        <w:t>3</w:t>
      </w:r>
      <w:r w:rsidRPr="0006057C">
        <w:rPr>
          <w:rFonts w:ascii="Times New Roman" w:eastAsia="Calibri" w:hAnsi="Times New Roman" w:cs="Times New Roman"/>
          <w:sz w:val="28"/>
          <w:szCs w:val="28"/>
          <w:lang w:eastAsia="ja-JP"/>
        </w:rPr>
        <w:t xml:space="preserve"> р. залишок готівкових коштів загального фонду бюджету становив </w:t>
      </w:r>
      <w:r w:rsidR="000F050B" w:rsidRPr="0006057C">
        <w:rPr>
          <w:rFonts w:ascii="Times New Roman" w:eastAsia="Calibri" w:hAnsi="Times New Roman" w:cs="Times New Roman"/>
          <w:sz w:val="28"/>
          <w:szCs w:val="28"/>
          <w:lang w:eastAsia="ja-JP"/>
        </w:rPr>
        <w:t>167608,8</w:t>
      </w:r>
      <w:r w:rsidR="00DE77FE">
        <w:rPr>
          <w:rFonts w:ascii="Times New Roman" w:eastAsia="Calibri" w:hAnsi="Times New Roman" w:cs="Times New Roman"/>
          <w:sz w:val="28"/>
          <w:szCs w:val="28"/>
          <w:lang w:eastAsia="ja-JP"/>
        </w:rPr>
        <w:t xml:space="preserve"> </w:t>
      </w:r>
      <w:r w:rsidRPr="0006057C">
        <w:rPr>
          <w:rFonts w:ascii="Times New Roman" w:eastAsia="Calibri" w:hAnsi="Times New Roman" w:cs="Times New Roman"/>
          <w:sz w:val="28"/>
          <w:szCs w:val="28"/>
          <w:lang w:eastAsia="ja-JP"/>
        </w:rPr>
        <w:t>тис.</w:t>
      </w:r>
      <w:r w:rsidR="00DE77FE">
        <w:rPr>
          <w:rFonts w:ascii="Times New Roman" w:eastAsia="Calibri" w:hAnsi="Times New Roman" w:cs="Times New Roman"/>
          <w:sz w:val="28"/>
          <w:szCs w:val="28"/>
          <w:lang w:eastAsia="ja-JP"/>
        </w:rPr>
        <w:t xml:space="preserve"> </w:t>
      </w:r>
      <w:r w:rsidRPr="0006057C">
        <w:rPr>
          <w:rFonts w:ascii="Times New Roman" w:eastAsia="Calibri" w:hAnsi="Times New Roman" w:cs="Times New Roman"/>
          <w:sz w:val="28"/>
          <w:szCs w:val="28"/>
          <w:lang w:eastAsia="ja-JP"/>
        </w:rPr>
        <w:t>грн, спеціального</w:t>
      </w:r>
      <w:r w:rsidR="00DE77FE">
        <w:rPr>
          <w:rFonts w:ascii="Times New Roman" w:eastAsia="Calibri" w:hAnsi="Times New Roman" w:cs="Times New Roman"/>
          <w:sz w:val="28"/>
          <w:szCs w:val="28"/>
          <w:lang w:eastAsia="ja-JP"/>
        </w:rPr>
        <w:t xml:space="preserve"> </w:t>
      </w:r>
      <w:r w:rsidR="000F050B" w:rsidRPr="0006057C">
        <w:rPr>
          <w:rFonts w:ascii="Times New Roman" w:eastAsia="Calibri" w:hAnsi="Times New Roman" w:cs="Times New Roman"/>
          <w:sz w:val="28"/>
          <w:szCs w:val="28"/>
          <w:lang w:eastAsia="ja-JP"/>
        </w:rPr>
        <w:t>1652,5</w:t>
      </w:r>
      <w:r w:rsidRPr="0006057C">
        <w:rPr>
          <w:rFonts w:ascii="Times New Roman" w:eastAsia="Calibri" w:hAnsi="Times New Roman" w:cs="Times New Roman"/>
          <w:sz w:val="28"/>
          <w:szCs w:val="28"/>
          <w:lang w:eastAsia="ja-JP"/>
        </w:rPr>
        <w:t xml:space="preserve"> тис.</w:t>
      </w:r>
      <w:r w:rsidR="00CC1B6E" w:rsidRPr="0006057C">
        <w:rPr>
          <w:rFonts w:ascii="Times New Roman" w:eastAsia="Calibri" w:hAnsi="Times New Roman" w:cs="Times New Roman"/>
          <w:sz w:val="28"/>
          <w:szCs w:val="28"/>
          <w:lang w:eastAsia="ja-JP"/>
        </w:rPr>
        <w:t xml:space="preserve"> </w:t>
      </w:r>
      <w:r w:rsidRPr="0006057C">
        <w:rPr>
          <w:rFonts w:ascii="Times New Roman" w:eastAsia="Calibri" w:hAnsi="Times New Roman" w:cs="Times New Roman"/>
          <w:sz w:val="28"/>
          <w:szCs w:val="28"/>
          <w:lang w:eastAsia="ja-JP"/>
        </w:rPr>
        <w:t xml:space="preserve">грн. Ці кошти використовувались для покриття різниці між доходами і видатками бюджету. </w:t>
      </w:r>
    </w:p>
    <w:p w14:paraId="5504D64C" w14:textId="2ABDA8B2" w:rsidR="0069402F" w:rsidRPr="0006057C" w:rsidRDefault="0069402F" w:rsidP="0006057C">
      <w:pPr>
        <w:spacing w:after="0" w:line="240" w:lineRule="auto"/>
        <w:ind w:firstLine="567"/>
        <w:jc w:val="both"/>
        <w:rPr>
          <w:rFonts w:ascii="Times New Roman" w:eastAsia="Calibri" w:hAnsi="Times New Roman" w:cs="Times New Roman"/>
          <w:sz w:val="28"/>
          <w:szCs w:val="28"/>
          <w:lang w:eastAsia="ja-JP"/>
        </w:rPr>
      </w:pPr>
      <w:r w:rsidRPr="0006057C">
        <w:rPr>
          <w:rFonts w:ascii="Times New Roman" w:eastAsia="Calibri" w:hAnsi="Times New Roman" w:cs="Times New Roman"/>
          <w:sz w:val="28"/>
          <w:szCs w:val="28"/>
          <w:lang w:eastAsia="ja-JP"/>
        </w:rPr>
        <w:t>Станом на 01.01.202</w:t>
      </w:r>
      <w:r w:rsidR="000F050B" w:rsidRPr="0006057C">
        <w:rPr>
          <w:rFonts w:ascii="Times New Roman" w:eastAsia="Calibri" w:hAnsi="Times New Roman" w:cs="Times New Roman"/>
          <w:sz w:val="28"/>
          <w:szCs w:val="28"/>
          <w:lang w:eastAsia="ja-JP"/>
        </w:rPr>
        <w:t>4</w:t>
      </w:r>
      <w:r w:rsidRPr="0006057C">
        <w:rPr>
          <w:rFonts w:ascii="Times New Roman" w:eastAsia="Calibri" w:hAnsi="Times New Roman" w:cs="Times New Roman"/>
          <w:sz w:val="28"/>
          <w:szCs w:val="28"/>
          <w:lang w:eastAsia="ja-JP"/>
        </w:rPr>
        <w:t xml:space="preserve"> залишок готівкових коштів загального фонду бюджету становить </w:t>
      </w:r>
      <w:r w:rsidR="000F050B" w:rsidRPr="0006057C">
        <w:rPr>
          <w:rFonts w:ascii="Times New Roman" w:eastAsia="Calibri" w:hAnsi="Times New Roman" w:cs="Times New Roman"/>
          <w:sz w:val="28"/>
          <w:szCs w:val="28"/>
          <w:lang w:eastAsia="ja-JP"/>
        </w:rPr>
        <w:t>102167,5</w:t>
      </w:r>
      <w:r w:rsidRPr="0006057C">
        <w:rPr>
          <w:rFonts w:ascii="Times New Roman" w:eastAsia="Calibri" w:hAnsi="Times New Roman" w:cs="Times New Roman"/>
          <w:sz w:val="28"/>
          <w:szCs w:val="28"/>
          <w:lang w:eastAsia="ja-JP"/>
        </w:rPr>
        <w:t xml:space="preserve"> тис.</w:t>
      </w:r>
      <w:r w:rsidR="00CC1B6E" w:rsidRPr="0006057C">
        <w:rPr>
          <w:rFonts w:ascii="Times New Roman" w:eastAsia="Calibri" w:hAnsi="Times New Roman" w:cs="Times New Roman"/>
          <w:sz w:val="28"/>
          <w:szCs w:val="28"/>
          <w:lang w:eastAsia="ja-JP"/>
        </w:rPr>
        <w:t xml:space="preserve"> </w:t>
      </w:r>
      <w:r w:rsidRPr="0006057C">
        <w:rPr>
          <w:rFonts w:ascii="Times New Roman" w:eastAsia="Calibri" w:hAnsi="Times New Roman" w:cs="Times New Roman"/>
          <w:sz w:val="28"/>
          <w:szCs w:val="28"/>
          <w:lang w:eastAsia="ja-JP"/>
        </w:rPr>
        <w:t>грн</w:t>
      </w:r>
      <w:r w:rsidR="000F050B" w:rsidRPr="0006057C">
        <w:rPr>
          <w:rFonts w:ascii="Times New Roman" w:eastAsia="Calibri" w:hAnsi="Times New Roman" w:cs="Times New Roman"/>
          <w:sz w:val="28"/>
          <w:szCs w:val="28"/>
          <w:lang w:eastAsia="ja-JP"/>
        </w:rPr>
        <w:t>, спеціального –</w:t>
      </w:r>
      <w:r w:rsidR="00A76FDF">
        <w:rPr>
          <w:rFonts w:ascii="Times New Roman" w:eastAsia="Calibri" w:hAnsi="Times New Roman" w:cs="Times New Roman"/>
          <w:sz w:val="28"/>
          <w:szCs w:val="28"/>
          <w:lang w:eastAsia="ja-JP"/>
        </w:rPr>
        <w:t xml:space="preserve"> </w:t>
      </w:r>
      <w:r w:rsidRPr="0006057C">
        <w:rPr>
          <w:rFonts w:ascii="Times New Roman" w:eastAsia="Calibri" w:hAnsi="Times New Roman" w:cs="Times New Roman"/>
          <w:sz w:val="28"/>
          <w:szCs w:val="28"/>
          <w:lang w:eastAsia="ja-JP"/>
        </w:rPr>
        <w:t>6</w:t>
      </w:r>
      <w:r w:rsidR="000F050B" w:rsidRPr="0006057C">
        <w:rPr>
          <w:rFonts w:ascii="Times New Roman" w:eastAsia="Calibri" w:hAnsi="Times New Roman" w:cs="Times New Roman"/>
          <w:sz w:val="28"/>
          <w:szCs w:val="28"/>
          <w:lang w:eastAsia="ja-JP"/>
        </w:rPr>
        <w:t>32</w:t>
      </w:r>
      <w:r w:rsidRPr="0006057C">
        <w:rPr>
          <w:rFonts w:ascii="Times New Roman" w:eastAsia="Calibri" w:hAnsi="Times New Roman" w:cs="Times New Roman"/>
          <w:sz w:val="28"/>
          <w:szCs w:val="28"/>
          <w:lang w:eastAsia="ja-JP"/>
        </w:rPr>
        <w:t>2,</w:t>
      </w:r>
      <w:r w:rsidR="000F050B" w:rsidRPr="0006057C">
        <w:rPr>
          <w:rFonts w:ascii="Times New Roman" w:eastAsia="Calibri" w:hAnsi="Times New Roman" w:cs="Times New Roman"/>
          <w:sz w:val="28"/>
          <w:szCs w:val="28"/>
          <w:lang w:eastAsia="ja-JP"/>
        </w:rPr>
        <w:t>8</w:t>
      </w:r>
      <w:r w:rsidRPr="0006057C">
        <w:rPr>
          <w:rFonts w:ascii="Times New Roman" w:eastAsia="Calibri" w:hAnsi="Times New Roman" w:cs="Times New Roman"/>
          <w:sz w:val="28"/>
          <w:szCs w:val="28"/>
          <w:lang w:eastAsia="ja-JP"/>
        </w:rPr>
        <w:t xml:space="preserve"> тис.</w:t>
      </w:r>
      <w:r w:rsidR="00CC1B6E" w:rsidRPr="0006057C">
        <w:rPr>
          <w:rFonts w:ascii="Times New Roman" w:eastAsia="Calibri" w:hAnsi="Times New Roman" w:cs="Times New Roman"/>
          <w:sz w:val="28"/>
          <w:szCs w:val="28"/>
          <w:lang w:eastAsia="ja-JP"/>
        </w:rPr>
        <w:t xml:space="preserve"> </w:t>
      </w:r>
      <w:r w:rsidRPr="0006057C">
        <w:rPr>
          <w:rFonts w:ascii="Times New Roman" w:eastAsia="Calibri" w:hAnsi="Times New Roman" w:cs="Times New Roman"/>
          <w:sz w:val="28"/>
          <w:szCs w:val="28"/>
          <w:lang w:eastAsia="ja-JP"/>
        </w:rPr>
        <w:t>грн</w:t>
      </w:r>
      <w:r w:rsidR="00DE77FE">
        <w:rPr>
          <w:rFonts w:ascii="Times New Roman" w:eastAsia="Calibri" w:hAnsi="Times New Roman" w:cs="Times New Roman"/>
          <w:sz w:val="28"/>
          <w:szCs w:val="28"/>
          <w:lang w:eastAsia="ja-JP"/>
        </w:rPr>
        <w:t xml:space="preserve">, з них 4902,6 тис. грн  це залишки коштів, отриманих </w:t>
      </w:r>
      <w:r w:rsidR="00B8430C">
        <w:rPr>
          <w:rFonts w:ascii="Times New Roman" w:eastAsia="Calibri" w:hAnsi="Times New Roman" w:cs="Times New Roman"/>
          <w:sz w:val="28"/>
          <w:szCs w:val="28"/>
          <w:lang w:eastAsia="ja-JP"/>
        </w:rPr>
        <w:t xml:space="preserve">від Європейського Союзу </w:t>
      </w:r>
      <w:r w:rsidR="00DE77FE">
        <w:rPr>
          <w:rFonts w:ascii="Times New Roman" w:eastAsia="Calibri" w:hAnsi="Times New Roman" w:cs="Times New Roman"/>
          <w:sz w:val="28"/>
          <w:szCs w:val="28"/>
          <w:lang w:eastAsia="ja-JP"/>
        </w:rPr>
        <w:t>відповідно до Грантового контракту «Житло для внутрішньо переміщених осі</w:t>
      </w:r>
      <w:r w:rsidR="00B8430C">
        <w:rPr>
          <w:rFonts w:ascii="Times New Roman" w:eastAsia="Calibri" w:hAnsi="Times New Roman" w:cs="Times New Roman"/>
          <w:sz w:val="28"/>
          <w:szCs w:val="28"/>
          <w:lang w:eastAsia="ja-JP"/>
        </w:rPr>
        <w:t>б (ВПО) та відновлення звільнених міст України».</w:t>
      </w:r>
    </w:p>
    <w:p w14:paraId="359DFCF3" w14:textId="77777777" w:rsidR="0069402F" w:rsidRPr="0006057C" w:rsidRDefault="0069402F" w:rsidP="0006057C">
      <w:pPr>
        <w:spacing w:after="0" w:line="240" w:lineRule="auto"/>
        <w:ind w:firstLine="567"/>
        <w:jc w:val="both"/>
        <w:rPr>
          <w:rFonts w:ascii="Times New Roman" w:eastAsia="Calibri" w:hAnsi="Times New Roman" w:cs="Times New Roman"/>
          <w:sz w:val="28"/>
          <w:szCs w:val="28"/>
          <w:lang w:eastAsia="ja-JP"/>
        </w:rPr>
      </w:pPr>
      <w:r w:rsidRPr="0006057C">
        <w:rPr>
          <w:rFonts w:ascii="Times New Roman" w:eastAsia="Calibri" w:hAnsi="Times New Roman" w:cs="Times New Roman"/>
          <w:sz w:val="28"/>
          <w:szCs w:val="28"/>
          <w:lang w:eastAsia="ja-JP"/>
        </w:rPr>
        <w:t>В звітному періоді було забезпечено збереження оборотної касової готівки.</w:t>
      </w:r>
    </w:p>
    <w:p w14:paraId="08FDB9DE" w14:textId="3EFC31E7" w:rsidR="0069402F" w:rsidRPr="0006057C" w:rsidRDefault="0069402F" w:rsidP="0006057C">
      <w:pPr>
        <w:spacing w:after="0" w:line="240" w:lineRule="auto"/>
        <w:ind w:firstLine="567"/>
        <w:jc w:val="both"/>
        <w:rPr>
          <w:rFonts w:ascii="Times New Roman" w:eastAsia="Calibri" w:hAnsi="Times New Roman" w:cs="Times New Roman"/>
          <w:sz w:val="28"/>
          <w:szCs w:val="28"/>
          <w:lang w:eastAsia="ru-RU"/>
        </w:rPr>
      </w:pPr>
      <w:r w:rsidRPr="0006057C">
        <w:rPr>
          <w:rFonts w:ascii="Times New Roman" w:eastAsia="Calibri" w:hAnsi="Times New Roman" w:cs="Times New Roman"/>
          <w:sz w:val="28"/>
          <w:szCs w:val="28"/>
          <w:lang w:eastAsia="ru-RU"/>
        </w:rPr>
        <w:t>За 202</w:t>
      </w:r>
      <w:r w:rsidR="00D85975" w:rsidRPr="0006057C">
        <w:rPr>
          <w:rFonts w:ascii="Times New Roman" w:eastAsia="Calibri" w:hAnsi="Times New Roman" w:cs="Times New Roman"/>
          <w:sz w:val="28"/>
          <w:szCs w:val="28"/>
          <w:lang w:eastAsia="ru-RU"/>
        </w:rPr>
        <w:t>3</w:t>
      </w:r>
      <w:r w:rsidRPr="0006057C">
        <w:rPr>
          <w:rFonts w:ascii="Times New Roman" w:eastAsia="Calibri" w:hAnsi="Times New Roman" w:cs="Times New Roman"/>
          <w:sz w:val="28"/>
          <w:szCs w:val="28"/>
          <w:lang w:eastAsia="ru-RU"/>
        </w:rPr>
        <w:t xml:space="preserve"> рік передано коштів із загального фонду бюджету до бюджету розвитку (спеціального фонду) </w:t>
      </w:r>
      <w:r w:rsidR="00A76FDF">
        <w:rPr>
          <w:rFonts w:ascii="Times New Roman" w:eastAsia="Calibri" w:hAnsi="Times New Roman" w:cs="Times New Roman"/>
          <w:sz w:val="28"/>
          <w:szCs w:val="28"/>
          <w:lang w:eastAsia="ru-RU"/>
        </w:rPr>
        <w:t xml:space="preserve"> на </w:t>
      </w:r>
      <w:r w:rsidRPr="0006057C">
        <w:rPr>
          <w:rFonts w:ascii="Times New Roman" w:eastAsia="Calibri" w:hAnsi="Times New Roman" w:cs="Times New Roman"/>
          <w:sz w:val="28"/>
          <w:szCs w:val="28"/>
          <w:lang w:eastAsia="ru-RU"/>
        </w:rPr>
        <w:t>сум</w:t>
      </w:r>
      <w:r w:rsidR="00A76FDF">
        <w:rPr>
          <w:rFonts w:ascii="Times New Roman" w:eastAsia="Calibri" w:hAnsi="Times New Roman" w:cs="Times New Roman"/>
          <w:sz w:val="28"/>
          <w:szCs w:val="28"/>
          <w:lang w:eastAsia="ru-RU"/>
        </w:rPr>
        <w:t>у</w:t>
      </w:r>
      <w:r w:rsidRPr="0006057C">
        <w:rPr>
          <w:rFonts w:ascii="Times New Roman" w:eastAsia="Calibri" w:hAnsi="Times New Roman" w:cs="Times New Roman"/>
          <w:sz w:val="28"/>
          <w:szCs w:val="28"/>
          <w:lang w:eastAsia="ru-RU"/>
        </w:rPr>
        <w:t xml:space="preserve"> </w:t>
      </w:r>
      <w:r w:rsidR="00D85975" w:rsidRPr="0006057C">
        <w:rPr>
          <w:rFonts w:ascii="Times New Roman" w:eastAsia="Calibri" w:hAnsi="Times New Roman" w:cs="Times New Roman"/>
          <w:sz w:val="28"/>
          <w:szCs w:val="28"/>
          <w:lang w:eastAsia="ru-RU"/>
        </w:rPr>
        <w:t>176827,0</w:t>
      </w:r>
      <w:r w:rsidRPr="0006057C">
        <w:rPr>
          <w:rFonts w:ascii="Times New Roman" w:eastAsia="Calibri" w:hAnsi="Times New Roman" w:cs="Times New Roman"/>
          <w:sz w:val="28"/>
          <w:szCs w:val="28"/>
          <w:lang w:eastAsia="ru-RU"/>
        </w:rPr>
        <w:t xml:space="preserve"> тис. грн.  </w:t>
      </w:r>
    </w:p>
    <w:p w14:paraId="08D026FC" w14:textId="77777777" w:rsidR="0069402F" w:rsidRPr="0006057C" w:rsidRDefault="0069402F" w:rsidP="0006057C">
      <w:pPr>
        <w:spacing w:after="0" w:line="240" w:lineRule="auto"/>
        <w:ind w:firstLine="567"/>
        <w:jc w:val="both"/>
        <w:rPr>
          <w:rFonts w:ascii="Times New Roman" w:eastAsia="Calibri" w:hAnsi="Times New Roman" w:cs="Times New Roman"/>
          <w:sz w:val="28"/>
          <w:szCs w:val="28"/>
          <w:lang w:eastAsia="ja-JP"/>
        </w:rPr>
      </w:pPr>
    </w:p>
    <w:p w14:paraId="347440E7" w14:textId="693540C7" w:rsidR="0069402F" w:rsidRPr="0006057C" w:rsidRDefault="0069402F" w:rsidP="00A76FDF">
      <w:pPr>
        <w:spacing w:after="0" w:line="240" w:lineRule="auto"/>
        <w:ind w:firstLine="567"/>
        <w:jc w:val="center"/>
        <w:outlineLvl w:val="0"/>
        <w:rPr>
          <w:rFonts w:ascii="Times New Roman" w:eastAsia="Calibri" w:hAnsi="Times New Roman" w:cs="Times New Roman"/>
          <w:b/>
          <w:sz w:val="28"/>
          <w:szCs w:val="28"/>
          <w:lang w:eastAsia="ru-RU"/>
        </w:rPr>
      </w:pPr>
      <w:r w:rsidRPr="0006057C">
        <w:rPr>
          <w:rFonts w:ascii="Times New Roman" w:eastAsia="Calibri" w:hAnsi="Times New Roman" w:cs="Times New Roman"/>
          <w:b/>
          <w:sz w:val="28"/>
          <w:szCs w:val="28"/>
          <w:lang w:eastAsia="ru-RU"/>
        </w:rPr>
        <w:t>Кредитування</w:t>
      </w:r>
    </w:p>
    <w:p w14:paraId="30C105A7" w14:textId="3E193A1E" w:rsidR="00B8430C" w:rsidRPr="0006057C" w:rsidRDefault="00B8430C" w:rsidP="00B8430C">
      <w:pPr>
        <w:spacing w:line="256" w:lineRule="auto"/>
        <w:ind w:firstLine="567"/>
        <w:jc w:val="both"/>
        <w:rPr>
          <w:rFonts w:ascii="Times New Roman" w:eastAsia="Calibri" w:hAnsi="Times New Roman" w:cs="Times New Roman"/>
          <w:bCs/>
          <w:sz w:val="28"/>
          <w:szCs w:val="28"/>
        </w:rPr>
      </w:pPr>
      <w:r w:rsidRPr="0006057C">
        <w:rPr>
          <w:rFonts w:ascii="Times New Roman" w:eastAsia="Calibri" w:hAnsi="Times New Roman" w:cs="Times New Roman"/>
          <w:bCs/>
          <w:sz w:val="28"/>
          <w:szCs w:val="28"/>
        </w:rPr>
        <w:t xml:space="preserve">Відповідно до затвердженої  Програми підтримки індивідуального житлового будівництва на селі “Власний дім на 2023 рік” по </w:t>
      </w:r>
      <w:r>
        <w:rPr>
          <w:rFonts w:ascii="Times New Roman" w:eastAsia="Calibri" w:hAnsi="Times New Roman" w:cs="Times New Roman"/>
          <w:bCs/>
          <w:sz w:val="28"/>
          <w:szCs w:val="28"/>
        </w:rPr>
        <w:t>н</w:t>
      </w:r>
      <w:r w:rsidRPr="0006057C">
        <w:rPr>
          <w:rFonts w:ascii="Times New Roman" w:eastAsia="Calibri" w:hAnsi="Times New Roman" w:cs="Times New Roman"/>
          <w:bCs/>
          <w:sz w:val="28"/>
          <w:szCs w:val="28"/>
        </w:rPr>
        <w:t>аданню довгострокових кредитів індивідуальним забудовникам житла на селі</w:t>
      </w:r>
      <w:r>
        <w:rPr>
          <w:rFonts w:ascii="Times New Roman" w:eastAsia="Calibri" w:hAnsi="Times New Roman" w:cs="Times New Roman"/>
          <w:bCs/>
          <w:sz w:val="28"/>
          <w:szCs w:val="28"/>
        </w:rPr>
        <w:t>,</w:t>
      </w:r>
      <w:r w:rsidRPr="0006057C">
        <w:rPr>
          <w:rFonts w:ascii="Times New Roman" w:eastAsia="Calibri" w:hAnsi="Times New Roman" w:cs="Times New Roman"/>
          <w:bCs/>
          <w:sz w:val="28"/>
          <w:szCs w:val="28"/>
        </w:rPr>
        <w:t xml:space="preserve"> видатки станов</w:t>
      </w:r>
      <w:r>
        <w:rPr>
          <w:rFonts w:ascii="Times New Roman" w:eastAsia="Calibri" w:hAnsi="Times New Roman" w:cs="Times New Roman"/>
          <w:bCs/>
          <w:sz w:val="28"/>
          <w:szCs w:val="28"/>
        </w:rPr>
        <w:t>или</w:t>
      </w:r>
      <w:r w:rsidRPr="0006057C">
        <w:rPr>
          <w:rFonts w:ascii="Times New Roman" w:eastAsia="Calibri" w:hAnsi="Times New Roman" w:cs="Times New Roman"/>
          <w:bCs/>
          <w:sz w:val="28"/>
          <w:szCs w:val="28"/>
        </w:rPr>
        <w:t xml:space="preserve"> 108,0 тис. грн</w:t>
      </w:r>
      <w:r>
        <w:rPr>
          <w:rFonts w:ascii="Times New Roman" w:eastAsia="Calibri" w:hAnsi="Times New Roman" w:cs="Times New Roman"/>
          <w:bCs/>
          <w:sz w:val="28"/>
          <w:szCs w:val="28"/>
        </w:rPr>
        <w:t>.</w:t>
      </w:r>
      <w:r w:rsidRPr="0006057C">
        <w:rPr>
          <w:rFonts w:ascii="Times New Roman" w:eastAsia="Calibri" w:hAnsi="Times New Roman" w:cs="Times New Roman"/>
          <w:bCs/>
          <w:sz w:val="28"/>
          <w:szCs w:val="28"/>
        </w:rPr>
        <w:t xml:space="preserve"> </w:t>
      </w:r>
      <w:r>
        <w:rPr>
          <w:rFonts w:ascii="Times New Roman" w:eastAsia="Calibri" w:hAnsi="Times New Roman" w:cs="Times New Roman"/>
          <w:bCs/>
          <w:sz w:val="28"/>
          <w:szCs w:val="28"/>
        </w:rPr>
        <w:t>К</w:t>
      </w:r>
      <w:r w:rsidRPr="0006057C">
        <w:rPr>
          <w:rFonts w:ascii="Times New Roman" w:eastAsia="Calibri" w:hAnsi="Times New Roman" w:cs="Times New Roman"/>
          <w:bCs/>
          <w:sz w:val="28"/>
          <w:szCs w:val="28"/>
        </w:rPr>
        <w:t>ошти використані для надання кредиту жительці с. Білин Філіпчук Т.П. для реконструкції житлового будинку</w:t>
      </w:r>
      <w:r>
        <w:rPr>
          <w:rFonts w:ascii="Times New Roman" w:eastAsia="Calibri" w:hAnsi="Times New Roman" w:cs="Times New Roman"/>
          <w:bCs/>
          <w:sz w:val="28"/>
          <w:szCs w:val="28"/>
        </w:rPr>
        <w:t>,</w:t>
      </w:r>
      <w:r w:rsidRPr="0006057C">
        <w:rPr>
          <w:rFonts w:ascii="Times New Roman" w:eastAsia="Calibri" w:hAnsi="Times New Roman" w:cs="Times New Roman"/>
          <w:bCs/>
          <w:sz w:val="28"/>
          <w:szCs w:val="28"/>
        </w:rPr>
        <w:t xml:space="preserve"> пошкодженого в результаті пожежі.</w:t>
      </w:r>
      <w:r w:rsidRPr="0006057C">
        <w:rPr>
          <w:rFonts w:ascii="Times New Roman" w:eastAsia="Calibri" w:hAnsi="Times New Roman" w:cs="Times New Roman"/>
          <w:sz w:val="28"/>
          <w:szCs w:val="28"/>
        </w:rPr>
        <w:t xml:space="preserve"> </w:t>
      </w:r>
      <w:r w:rsidRPr="0006057C">
        <w:rPr>
          <w:rFonts w:ascii="Times New Roman" w:eastAsia="Calibri" w:hAnsi="Times New Roman" w:cs="Times New Roman"/>
          <w:bCs/>
          <w:sz w:val="28"/>
          <w:szCs w:val="28"/>
        </w:rPr>
        <w:t>Витрати, пов’язані з наданням та обслуговуванням пільгових довгострокових кредитів громадянам на будівництво на селі</w:t>
      </w:r>
      <w:r>
        <w:rPr>
          <w:rFonts w:ascii="Times New Roman" w:eastAsia="Calibri" w:hAnsi="Times New Roman" w:cs="Times New Roman"/>
          <w:bCs/>
          <w:sz w:val="28"/>
          <w:szCs w:val="28"/>
        </w:rPr>
        <w:t>,</w:t>
      </w:r>
      <w:r w:rsidRPr="0006057C">
        <w:rPr>
          <w:rFonts w:ascii="Times New Roman" w:eastAsia="Calibri" w:hAnsi="Times New Roman" w:cs="Times New Roman"/>
          <w:bCs/>
          <w:sz w:val="28"/>
          <w:szCs w:val="28"/>
        </w:rPr>
        <w:t xml:space="preserve"> станов</w:t>
      </w:r>
      <w:r>
        <w:rPr>
          <w:rFonts w:ascii="Times New Roman" w:eastAsia="Calibri" w:hAnsi="Times New Roman" w:cs="Times New Roman"/>
          <w:bCs/>
          <w:sz w:val="28"/>
          <w:szCs w:val="28"/>
        </w:rPr>
        <w:t xml:space="preserve">или </w:t>
      </w:r>
      <w:r w:rsidRPr="0006057C">
        <w:rPr>
          <w:rFonts w:ascii="Times New Roman" w:eastAsia="Calibri" w:hAnsi="Times New Roman" w:cs="Times New Roman"/>
          <w:bCs/>
          <w:sz w:val="28"/>
          <w:szCs w:val="28"/>
        </w:rPr>
        <w:t>10,8 тис грн.</w:t>
      </w:r>
    </w:p>
    <w:p w14:paraId="486D6C99" w14:textId="77777777" w:rsidR="00B053B1" w:rsidRPr="0006057C" w:rsidRDefault="00B053B1" w:rsidP="00A76FDF">
      <w:pPr>
        <w:spacing w:after="0" w:line="240" w:lineRule="auto"/>
        <w:ind w:firstLine="567"/>
        <w:jc w:val="center"/>
        <w:outlineLvl w:val="0"/>
        <w:rPr>
          <w:rFonts w:ascii="Times New Roman" w:eastAsia="Calibri" w:hAnsi="Times New Roman" w:cs="Times New Roman"/>
          <w:b/>
          <w:sz w:val="28"/>
          <w:szCs w:val="28"/>
          <w:lang w:eastAsia="ru-RU"/>
        </w:rPr>
      </w:pPr>
    </w:p>
    <w:p w14:paraId="215DF3CB" w14:textId="77777777" w:rsidR="006E7072" w:rsidRDefault="006E7072" w:rsidP="00A76FDF">
      <w:pPr>
        <w:spacing w:after="0" w:line="240" w:lineRule="auto"/>
        <w:ind w:firstLine="567"/>
        <w:jc w:val="center"/>
        <w:outlineLvl w:val="0"/>
        <w:rPr>
          <w:rFonts w:ascii="Times New Roman" w:eastAsia="Calibri" w:hAnsi="Times New Roman" w:cs="Times New Roman"/>
          <w:b/>
          <w:sz w:val="28"/>
          <w:szCs w:val="28"/>
          <w:lang w:eastAsia="ru-RU"/>
        </w:rPr>
      </w:pPr>
    </w:p>
    <w:p w14:paraId="28EC09B7" w14:textId="40E4B76F" w:rsidR="0069402F" w:rsidRPr="0006057C" w:rsidRDefault="0069402F" w:rsidP="00A76FDF">
      <w:pPr>
        <w:spacing w:after="0" w:line="240" w:lineRule="auto"/>
        <w:ind w:firstLine="567"/>
        <w:jc w:val="center"/>
        <w:outlineLvl w:val="0"/>
        <w:rPr>
          <w:rFonts w:ascii="Times New Roman" w:eastAsia="Calibri" w:hAnsi="Times New Roman" w:cs="Times New Roman"/>
          <w:b/>
          <w:sz w:val="28"/>
          <w:szCs w:val="28"/>
          <w:lang w:eastAsia="ru-RU"/>
        </w:rPr>
      </w:pPr>
      <w:r w:rsidRPr="0006057C">
        <w:rPr>
          <w:rFonts w:ascii="Times New Roman" w:eastAsia="Calibri" w:hAnsi="Times New Roman" w:cs="Times New Roman"/>
          <w:b/>
          <w:sz w:val="28"/>
          <w:szCs w:val="28"/>
          <w:lang w:eastAsia="ru-RU"/>
        </w:rPr>
        <w:lastRenderedPageBreak/>
        <w:t>Міжбюджетні трансферти</w:t>
      </w:r>
    </w:p>
    <w:p w14:paraId="023D8D0C" w14:textId="5F8CF117" w:rsidR="0069402F" w:rsidRPr="0006057C" w:rsidRDefault="002E0F79" w:rsidP="0006057C">
      <w:pPr>
        <w:spacing w:after="0" w:line="240" w:lineRule="auto"/>
        <w:ind w:firstLine="567"/>
        <w:jc w:val="both"/>
        <w:rPr>
          <w:rFonts w:ascii="Times New Roman" w:eastAsia="Calibri" w:hAnsi="Times New Roman" w:cs="Times New Roman"/>
          <w:sz w:val="28"/>
          <w:szCs w:val="28"/>
          <w:lang w:eastAsia="ja-JP"/>
        </w:rPr>
      </w:pPr>
      <w:r w:rsidRPr="0006057C">
        <w:rPr>
          <w:rFonts w:ascii="Times New Roman" w:eastAsia="Calibri" w:hAnsi="Times New Roman" w:cs="Times New Roman"/>
          <w:sz w:val="28"/>
          <w:szCs w:val="28"/>
          <w:lang w:eastAsia="ja-JP"/>
        </w:rPr>
        <w:t>Загальний обсяг отриманих</w:t>
      </w:r>
      <w:r w:rsidR="00A8605C" w:rsidRPr="0006057C">
        <w:rPr>
          <w:rFonts w:ascii="Times New Roman" w:eastAsia="Calibri" w:hAnsi="Times New Roman" w:cs="Times New Roman"/>
          <w:sz w:val="28"/>
          <w:szCs w:val="28"/>
          <w:lang w:eastAsia="ja-JP"/>
        </w:rPr>
        <w:t xml:space="preserve"> з державного бюджету</w:t>
      </w:r>
      <w:r w:rsidR="0069402F" w:rsidRPr="0006057C">
        <w:rPr>
          <w:rFonts w:ascii="Times New Roman" w:eastAsia="Calibri" w:hAnsi="Times New Roman" w:cs="Times New Roman"/>
          <w:sz w:val="28"/>
          <w:szCs w:val="28"/>
          <w:lang w:eastAsia="ja-JP"/>
        </w:rPr>
        <w:t xml:space="preserve"> міжбюджетних трансфертів  у 202</w:t>
      </w:r>
      <w:r w:rsidRPr="0006057C">
        <w:rPr>
          <w:rFonts w:ascii="Times New Roman" w:eastAsia="Calibri" w:hAnsi="Times New Roman" w:cs="Times New Roman"/>
          <w:sz w:val="28"/>
          <w:szCs w:val="28"/>
          <w:lang w:eastAsia="ja-JP"/>
        </w:rPr>
        <w:t>3</w:t>
      </w:r>
      <w:r w:rsidR="00A8605C" w:rsidRPr="0006057C">
        <w:rPr>
          <w:rFonts w:ascii="Times New Roman" w:eastAsia="Calibri" w:hAnsi="Times New Roman" w:cs="Times New Roman"/>
          <w:sz w:val="28"/>
          <w:szCs w:val="28"/>
          <w:lang w:eastAsia="ja-JP"/>
        </w:rPr>
        <w:t xml:space="preserve"> році станов</w:t>
      </w:r>
      <w:r w:rsidR="00B8430C">
        <w:rPr>
          <w:rFonts w:ascii="Times New Roman" w:eastAsia="Calibri" w:hAnsi="Times New Roman" w:cs="Times New Roman"/>
          <w:sz w:val="28"/>
          <w:szCs w:val="28"/>
          <w:lang w:eastAsia="ja-JP"/>
        </w:rPr>
        <w:t>ив</w:t>
      </w:r>
      <w:r w:rsidR="00A8605C" w:rsidRPr="0006057C">
        <w:rPr>
          <w:rFonts w:ascii="Times New Roman" w:eastAsia="Calibri" w:hAnsi="Times New Roman" w:cs="Times New Roman"/>
          <w:sz w:val="28"/>
          <w:szCs w:val="28"/>
          <w:lang w:eastAsia="ja-JP"/>
        </w:rPr>
        <w:t xml:space="preserve"> 19</w:t>
      </w:r>
      <w:r w:rsidRPr="0006057C">
        <w:rPr>
          <w:rFonts w:ascii="Times New Roman" w:eastAsia="Calibri" w:hAnsi="Times New Roman" w:cs="Times New Roman"/>
          <w:sz w:val="28"/>
          <w:szCs w:val="28"/>
          <w:lang w:eastAsia="ja-JP"/>
        </w:rPr>
        <w:t>3</w:t>
      </w:r>
      <w:r w:rsidR="00A8605C" w:rsidRPr="0006057C">
        <w:rPr>
          <w:rFonts w:ascii="Times New Roman" w:eastAsia="Calibri" w:hAnsi="Times New Roman" w:cs="Times New Roman"/>
          <w:sz w:val="28"/>
          <w:szCs w:val="28"/>
          <w:lang w:eastAsia="ja-JP"/>
        </w:rPr>
        <w:t>9</w:t>
      </w:r>
      <w:r w:rsidRPr="0006057C">
        <w:rPr>
          <w:rFonts w:ascii="Times New Roman" w:eastAsia="Calibri" w:hAnsi="Times New Roman" w:cs="Times New Roman"/>
          <w:sz w:val="28"/>
          <w:szCs w:val="28"/>
          <w:lang w:eastAsia="ja-JP"/>
        </w:rPr>
        <w:t>7</w:t>
      </w:r>
      <w:r w:rsidR="00A8605C" w:rsidRPr="0006057C">
        <w:rPr>
          <w:rFonts w:ascii="Times New Roman" w:eastAsia="Calibri" w:hAnsi="Times New Roman" w:cs="Times New Roman"/>
          <w:sz w:val="28"/>
          <w:szCs w:val="28"/>
          <w:lang w:eastAsia="ja-JP"/>
        </w:rPr>
        <w:t>2</w:t>
      </w:r>
      <w:r w:rsidRPr="0006057C">
        <w:rPr>
          <w:rFonts w:ascii="Times New Roman" w:eastAsia="Calibri" w:hAnsi="Times New Roman" w:cs="Times New Roman"/>
          <w:sz w:val="28"/>
          <w:szCs w:val="28"/>
          <w:lang w:eastAsia="ja-JP"/>
        </w:rPr>
        <w:t>,</w:t>
      </w:r>
      <w:r w:rsidR="00A8605C" w:rsidRPr="0006057C">
        <w:rPr>
          <w:rFonts w:ascii="Times New Roman" w:eastAsia="Calibri" w:hAnsi="Times New Roman" w:cs="Times New Roman"/>
          <w:sz w:val="28"/>
          <w:szCs w:val="28"/>
          <w:lang w:eastAsia="ja-JP"/>
        </w:rPr>
        <w:t>0</w:t>
      </w:r>
      <w:r w:rsidR="0069402F" w:rsidRPr="0006057C">
        <w:rPr>
          <w:rFonts w:ascii="Times New Roman" w:eastAsia="Calibri" w:hAnsi="Times New Roman" w:cs="Times New Roman"/>
          <w:sz w:val="28"/>
          <w:szCs w:val="28"/>
          <w:lang w:eastAsia="ja-JP"/>
        </w:rPr>
        <w:t xml:space="preserve"> тис.</w:t>
      </w:r>
      <w:r w:rsidR="00CC1B6E" w:rsidRPr="0006057C">
        <w:rPr>
          <w:rFonts w:ascii="Times New Roman" w:eastAsia="Calibri" w:hAnsi="Times New Roman" w:cs="Times New Roman"/>
          <w:sz w:val="28"/>
          <w:szCs w:val="28"/>
          <w:lang w:eastAsia="ja-JP"/>
        </w:rPr>
        <w:t xml:space="preserve"> </w:t>
      </w:r>
      <w:r w:rsidR="0069402F" w:rsidRPr="0006057C">
        <w:rPr>
          <w:rFonts w:ascii="Times New Roman" w:eastAsia="Calibri" w:hAnsi="Times New Roman" w:cs="Times New Roman"/>
          <w:sz w:val="28"/>
          <w:szCs w:val="28"/>
          <w:lang w:eastAsia="ja-JP"/>
        </w:rPr>
        <w:t>грн.</w:t>
      </w:r>
    </w:p>
    <w:p w14:paraId="0E58B77D" w14:textId="2916B23E" w:rsidR="0069402F" w:rsidRPr="0006057C" w:rsidRDefault="00111047" w:rsidP="0006057C">
      <w:pPr>
        <w:spacing w:after="0" w:line="240" w:lineRule="auto"/>
        <w:ind w:firstLine="567"/>
        <w:jc w:val="both"/>
        <w:rPr>
          <w:rFonts w:ascii="Times New Roman" w:eastAsia="Calibri" w:hAnsi="Times New Roman" w:cs="Times New Roman"/>
          <w:sz w:val="28"/>
          <w:szCs w:val="28"/>
          <w:lang w:eastAsia="ja-JP"/>
        </w:rPr>
      </w:pPr>
      <w:r>
        <w:rPr>
          <w:rFonts w:ascii="Times New Roman" w:eastAsia="Calibri" w:hAnsi="Times New Roman" w:cs="Times New Roman"/>
          <w:sz w:val="28"/>
          <w:szCs w:val="28"/>
          <w:lang w:eastAsia="ja-JP"/>
        </w:rPr>
        <w:t>Станом на 01.01.2024 року з</w:t>
      </w:r>
      <w:r w:rsidR="0069402F" w:rsidRPr="0006057C">
        <w:rPr>
          <w:rFonts w:ascii="Times New Roman" w:eastAsia="Calibri" w:hAnsi="Times New Roman" w:cs="Times New Roman"/>
          <w:sz w:val="28"/>
          <w:szCs w:val="28"/>
          <w:lang w:eastAsia="ja-JP"/>
        </w:rPr>
        <w:t>алишок субвенці</w:t>
      </w:r>
      <w:r>
        <w:rPr>
          <w:rFonts w:ascii="Times New Roman" w:eastAsia="Calibri" w:hAnsi="Times New Roman" w:cs="Times New Roman"/>
          <w:sz w:val="28"/>
          <w:szCs w:val="28"/>
          <w:lang w:eastAsia="ja-JP"/>
        </w:rPr>
        <w:t>й</w:t>
      </w:r>
      <w:r w:rsidR="0069402F" w:rsidRPr="0006057C">
        <w:rPr>
          <w:rFonts w:ascii="Times New Roman" w:eastAsia="Calibri" w:hAnsi="Times New Roman" w:cs="Times New Roman"/>
          <w:sz w:val="28"/>
          <w:szCs w:val="28"/>
          <w:lang w:eastAsia="ja-JP"/>
        </w:rPr>
        <w:t xml:space="preserve"> </w:t>
      </w:r>
      <w:r>
        <w:rPr>
          <w:rFonts w:ascii="Times New Roman" w:eastAsia="Calibri" w:hAnsi="Times New Roman" w:cs="Times New Roman"/>
          <w:sz w:val="28"/>
          <w:szCs w:val="28"/>
          <w:lang w:eastAsia="ja-JP"/>
        </w:rPr>
        <w:t xml:space="preserve">на рахунках бюджету громади </w:t>
      </w:r>
      <w:r w:rsidR="0069402F" w:rsidRPr="0006057C">
        <w:rPr>
          <w:rFonts w:ascii="Times New Roman" w:eastAsia="Calibri" w:hAnsi="Times New Roman" w:cs="Times New Roman"/>
          <w:sz w:val="28"/>
          <w:szCs w:val="28"/>
          <w:lang w:eastAsia="ja-JP"/>
        </w:rPr>
        <w:t>становить 5</w:t>
      </w:r>
      <w:r w:rsidR="002E0F79" w:rsidRPr="0006057C">
        <w:rPr>
          <w:rFonts w:ascii="Times New Roman" w:eastAsia="Calibri" w:hAnsi="Times New Roman" w:cs="Times New Roman"/>
          <w:sz w:val="28"/>
          <w:szCs w:val="28"/>
          <w:lang w:eastAsia="ja-JP"/>
        </w:rPr>
        <w:t>76,</w:t>
      </w:r>
      <w:r w:rsidR="00053DA1">
        <w:rPr>
          <w:rFonts w:ascii="Times New Roman" w:eastAsia="Calibri" w:hAnsi="Times New Roman" w:cs="Times New Roman"/>
          <w:sz w:val="28"/>
          <w:szCs w:val="28"/>
          <w:lang w:eastAsia="ja-JP"/>
        </w:rPr>
        <w:t>4</w:t>
      </w:r>
      <w:r w:rsidR="0069402F" w:rsidRPr="0006057C">
        <w:rPr>
          <w:rFonts w:ascii="Times New Roman" w:eastAsia="Calibri" w:hAnsi="Times New Roman" w:cs="Times New Roman"/>
          <w:sz w:val="28"/>
          <w:szCs w:val="28"/>
          <w:lang w:eastAsia="ja-JP"/>
        </w:rPr>
        <w:t xml:space="preserve"> тис</w:t>
      </w:r>
      <w:r w:rsidR="00CC1B6E" w:rsidRPr="0006057C">
        <w:rPr>
          <w:rFonts w:ascii="Times New Roman" w:eastAsia="Calibri" w:hAnsi="Times New Roman" w:cs="Times New Roman"/>
          <w:sz w:val="28"/>
          <w:szCs w:val="28"/>
          <w:lang w:eastAsia="ja-JP"/>
        </w:rPr>
        <w:t>.</w:t>
      </w:r>
      <w:r w:rsidR="0069402F" w:rsidRPr="0006057C">
        <w:rPr>
          <w:rFonts w:ascii="Times New Roman" w:eastAsia="Calibri" w:hAnsi="Times New Roman" w:cs="Times New Roman"/>
          <w:sz w:val="28"/>
          <w:szCs w:val="28"/>
          <w:lang w:eastAsia="ja-JP"/>
        </w:rPr>
        <w:t xml:space="preserve"> грн, в тому числі субвенції</w:t>
      </w:r>
      <w:r>
        <w:rPr>
          <w:rFonts w:ascii="Times New Roman" w:eastAsia="Calibri" w:hAnsi="Times New Roman" w:cs="Times New Roman"/>
          <w:sz w:val="28"/>
          <w:szCs w:val="28"/>
          <w:lang w:eastAsia="ja-JP"/>
        </w:rPr>
        <w:t xml:space="preserve"> з місцевого бюджету на здійснення переданих видатків у сфері освіти за рахунок коштів освітньої субвенції</w:t>
      </w:r>
      <w:r w:rsidR="0069402F" w:rsidRPr="0006057C">
        <w:rPr>
          <w:rFonts w:ascii="Times New Roman" w:eastAsia="Calibri" w:hAnsi="Times New Roman" w:cs="Times New Roman"/>
          <w:sz w:val="28"/>
          <w:szCs w:val="28"/>
          <w:lang w:eastAsia="ja-JP"/>
        </w:rPr>
        <w:t xml:space="preserve"> –</w:t>
      </w:r>
      <w:r w:rsidR="009C6AA4">
        <w:rPr>
          <w:rFonts w:ascii="Times New Roman" w:eastAsia="Calibri" w:hAnsi="Times New Roman" w:cs="Times New Roman"/>
          <w:sz w:val="28"/>
          <w:szCs w:val="28"/>
          <w:lang w:eastAsia="ja-JP"/>
        </w:rPr>
        <w:t xml:space="preserve"> </w:t>
      </w:r>
      <w:r w:rsidR="00A8605C" w:rsidRPr="0006057C">
        <w:rPr>
          <w:rFonts w:ascii="Times New Roman" w:eastAsia="Calibri" w:hAnsi="Times New Roman" w:cs="Times New Roman"/>
          <w:sz w:val="28"/>
          <w:szCs w:val="28"/>
          <w:lang w:eastAsia="ja-JP"/>
        </w:rPr>
        <w:t>570,6</w:t>
      </w:r>
      <w:r w:rsidR="0069402F" w:rsidRPr="0006057C">
        <w:rPr>
          <w:rFonts w:ascii="Times New Roman" w:eastAsia="Calibri" w:hAnsi="Times New Roman" w:cs="Times New Roman"/>
          <w:sz w:val="28"/>
          <w:szCs w:val="28"/>
          <w:lang w:eastAsia="ja-JP"/>
        </w:rPr>
        <w:t xml:space="preserve"> тис.</w:t>
      </w:r>
      <w:r w:rsidR="00CC1B6E" w:rsidRPr="0006057C">
        <w:rPr>
          <w:rFonts w:ascii="Times New Roman" w:eastAsia="Calibri" w:hAnsi="Times New Roman" w:cs="Times New Roman"/>
          <w:sz w:val="28"/>
          <w:szCs w:val="28"/>
          <w:lang w:eastAsia="ja-JP"/>
        </w:rPr>
        <w:t xml:space="preserve"> </w:t>
      </w:r>
      <w:r w:rsidR="0069402F" w:rsidRPr="0006057C">
        <w:rPr>
          <w:rFonts w:ascii="Times New Roman" w:eastAsia="Calibri" w:hAnsi="Times New Roman" w:cs="Times New Roman"/>
          <w:sz w:val="28"/>
          <w:szCs w:val="28"/>
          <w:lang w:eastAsia="ja-JP"/>
        </w:rPr>
        <w:t>грн, субвенції на надання державної підтримки особам з особливими освітніми потребами – 5,</w:t>
      </w:r>
      <w:r w:rsidR="00A8605C" w:rsidRPr="0006057C">
        <w:rPr>
          <w:rFonts w:ascii="Times New Roman" w:eastAsia="Calibri" w:hAnsi="Times New Roman" w:cs="Times New Roman"/>
          <w:sz w:val="28"/>
          <w:szCs w:val="28"/>
          <w:lang w:eastAsia="ja-JP"/>
        </w:rPr>
        <w:t>8</w:t>
      </w:r>
      <w:r w:rsidR="0069402F" w:rsidRPr="0006057C">
        <w:rPr>
          <w:rFonts w:ascii="Times New Roman" w:eastAsia="Calibri" w:hAnsi="Times New Roman" w:cs="Times New Roman"/>
          <w:sz w:val="28"/>
          <w:szCs w:val="28"/>
          <w:lang w:eastAsia="ja-JP"/>
        </w:rPr>
        <w:t xml:space="preserve"> тис.</w:t>
      </w:r>
      <w:r w:rsidR="00A76FDF">
        <w:rPr>
          <w:rFonts w:ascii="Times New Roman" w:eastAsia="Calibri" w:hAnsi="Times New Roman" w:cs="Times New Roman"/>
          <w:sz w:val="28"/>
          <w:szCs w:val="28"/>
          <w:lang w:eastAsia="ja-JP"/>
        </w:rPr>
        <w:t xml:space="preserve"> </w:t>
      </w:r>
      <w:r w:rsidR="0069402F" w:rsidRPr="0006057C">
        <w:rPr>
          <w:rFonts w:ascii="Times New Roman" w:eastAsia="Calibri" w:hAnsi="Times New Roman" w:cs="Times New Roman"/>
          <w:sz w:val="28"/>
          <w:szCs w:val="28"/>
          <w:lang w:eastAsia="ja-JP"/>
        </w:rPr>
        <w:t xml:space="preserve">грн. </w:t>
      </w:r>
    </w:p>
    <w:p w14:paraId="7C83FDBE" w14:textId="77777777" w:rsidR="008B47A8" w:rsidRPr="0006057C" w:rsidRDefault="008B47A8" w:rsidP="0006057C">
      <w:pPr>
        <w:spacing w:after="0" w:line="240" w:lineRule="auto"/>
        <w:ind w:firstLine="567"/>
        <w:jc w:val="both"/>
        <w:rPr>
          <w:rFonts w:ascii="Times New Roman" w:hAnsi="Times New Roman" w:cs="Times New Roman"/>
          <w:sz w:val="28"/>
          <w:szCs w:val="28"/>
        </w:rPr>
      </w:pPr>
    </w:p>
    <w:p w14:paraId="16C6DC94" w14:textId="77777777" w:rsidR="00CA2E21" w:rsidRPr="0006057C" w:rsidRDefault="00CA2E21" w:rsidP="0006057C">
      <w:pPr>
        <w:spacing w:after="0" w:line="240" w:lineRule="auto"/>
        <w:ind w:firstLine="567"/>
        <w:jc w:val="both"/>
        <w:rPr>
          <w:rFonts w:ascii="Times New Roman" w:eastAsia="Calibri" w:hAnsi="Times New Roman" w:cs="Times New Roman"/>
          <w:sz w:val="28"/>
          <w:szCs w:val="28"/>
          <w:lang w:eastAsia="ja-JP"/>
        </w:rPr>
      </w:pPr>
    </w:p>
    <w:p w14:paraId="6608E704" w14:textId="77777777" w:rsidR="00837BFB" w:rsidRPr="0006057C" w:rsidRDefault="00837BFB" w:rsidP="0006057C">
      <w:pPr>
        <w:spacing w:after="0" w:line="240" w:lineRule="auto"/>
        <w:ind w:firstLine="567"/>
        <w:rPr>
          <w:rFonts w:ascii="Times New Roman" w:eastAsia="Calibri" w:hAnsi="Times New Roman" w:cs="Times New Roman"/>
          <w:sz w:val="24"/>
          <w:szCs w:val="24"/>
          <w:lang w:eastAsia="ru-RU"/>
        </w:rPr>
      </w:pPr>
    </w:p>
    <w:p w14:paraId="7E9368B4" w14:textId="2423C4A6" w:rsidR="00837BFB" w:rsidRDefault="00837BFB" w:rsidP="0006057C">
      <w:pPr>
        <w:spacing w:after="0" w:line="240" w:lineRule="auto"/>
        <w:ind w:firstLine="567"/>
        <w:jc w:val="both"/>
        <w:rPr>
          <w:rFonts w:ascii="Times New Roman" w:eastAsia="Calibri" w:hAnsi="Times New Roman" w:cs="Times New Roman"/>
          <w:b/>
          <w:sz w:val="28"/>
          <w:szCs w:val="28"/>
          <w:lang w:eastAsia="ru-RU"/>
        </w:rPr>
      </w:pPr>
      <w:r w:rsidRPr="0006057C">
        <w:rPr>
          <w:rFonts w:ascii="Times New Roman" w:eastAsia="Calibri" w:hAnsi="Times New Roman" w:cs="Times New Roman"/>
          <w:sz w:val="28"/>
          <w:szCs w:val="28"/>
          <w:lang w:eastAsia="ru-RU"/>
        </w:rPr>
        <w:t xml:space="preserve">Начальник  управління                                        </w:t>
      </w:r>
      <w:r w:rsidR="000509B9" w:rsidRPr="0006057C">
        <w:rPr>
          <w:rFonts w:ascii="Times New Roman" w:eastAsia="Calibri" w:hAnsi="Times New Roman" w:cs="Times New Roman"/>
          <w:sz w:val="28"/>
          <w:szCs w:val="28"/>
          <w:lang w:eastAsia="ru-RU"/>
        </w:rPr>
        <w:t xml:space="preserve">    </w:t>
      </w:r>
      <w:r w:rsidR="007B13DA">
        <w:rPr>
          <w:rFonts w:ascii="Times New Roman" w:eastAsia="Calibri" w:hAnsi="Times New Roman" w:cs="Times New Roman"/>
          <w:sz w:val="28"/>
          <w:szCs w:val="28"/>
          <w:lang w:eastAsia="ru-RU"/>
        </w:rPr>
        <w:t xml:space="preserve">    </w:t>
      </w:r>
      <w:r w:rsidR="000509B9" w:rsidRPr="0006057C">
        <w:rPr>
          <w:rFonts w:ascii="Times New Roman" w:eastAsia="Calibri" w:hAnsi="Times New Roman" w:cs="Times New Roman"/>
          <w:sz w:val="28"/>
          <w:szCs w:val="28"/>
          <w:lang w:eastAsia="ru-RU"/>
        </w:rPr>
        <w:t xml:space="preserve">     </w:t>
      </w:r>
      <w:r w:rsidRPr="0006057C">
        <w:rPr>
          <w:rFonts w:ascii="Times New Roman" w:eastAsia="Calibri" w:hAnsi="Times New Roman" w:cs="Times New Roman"/>
          <w:b/>
          <w:sz w:val="28"/>
          <w:szCs w:val="28"/>
          <w:lang w:eastAsia="ru-RU"/>
        </w:rPr>
        <w:t>Валентина РОМАНЧУК</w:t>
      </w:r>
    </w:p>
    <w:p w14:paraId="407002AF" w14:textId="77777777" w:rsidR="007B13DA" w:rsidRPr="0006057C" w:rsidRDefault="007B13DA" w:rsidP="0006057C">
      <w:pPr>
        <w:spacing w:after="0" w:line="240" w:lineRule="auto"/>
        <w:ind w:firstLine="567"/>
        <w:jc w:val="both"/>
        <w:rPr>
          <w:rFonts w:ascii="Times New Roman" w:eastAsia="Calibri" w:hAnsi="Times New Roman" w:cs="Times New Roman"/>
          <w:sz w:val="28"/>
          <w:szCs w:val="28"/>
          <w:lang w:eastAsia="ru-RU"/>
        </w:rPr>
      </w:pPr>
    </w:p>
    <w:p w14:paraId="7824C2F0" w14:textId="77777777" w:rsidR="00837BFB" w:rsidRPr="0006057C" w:rsidRDefault="00837BFB" w:rsidP="0006057C">
      <w:pPr>
        <w:spacing w:after="0" w:line="240" w:lineRule="auto"/>
        <w:ind w:firstLine="567"/>
        <w:jc w:val="both"/>
        <w:rPr>
          <w:rFonts w:ascii="Times New Roman" w:eastAsia="Calibri" w:hAnsi="Times New Roman" w:cs="Times New Roman"/>
          <w:sz w:val="28"/>
          <w:szCs w:val="28"/>
          <w:lang w:eastAsia="ru-RU"/>
        </w:rPr>
      </w:pPr>
    </w:p>
    <w:p w14:paraId="355773A3" w14:textId="77777777" w:rsidR="00837BFB" w:rsidRPr="0006057C" w:rsidRDefault="00837BFB" w:rsidP="0006057C">
      <w:pPr>
        <w:spacing w:after="0" w:line="240" w:lineRule="auto"/>
        <w:ind w:firstLine="567"/>
        <w:jc w:val="both"/>
        <w:rPr>
          <w:rFonts w:ascii="Times New Roman" w:eastAsia="Calibri" w:hAnsi="Times New Roman" w:cs="Times New Roman"/>
          <w:sz w:val="28"/>
          <w:szCs w:val="28"/>
          <w:lang w:eastAsia="ru-RU"/>
        </w:rPr>
      </w:pPr>
    </w:p>
    <w:p w14:paraId="76FC1731" w14:textId="77777777" w:rsidR="00837BFB" w:rsidRDefault="00B053B1" w:rsidP="0006057C">
      <w:pPr>
        <w:spacing w:after="0" w:line="240" w:lineRule="auto"/>
        <w:ind w:firstLine="567"/>
        <w:jc w:val="both"/>
        <w:outlineLvl w:val="0"/>
        <w:rPr>
          <w:rFonts w:ascii="Times New Roman" w:eastAsia="Calibri" w:hAnsi="Times New Roman" w:cs="Times New Roman"/>
          <w:sz w:val="28"/>
          <w:szCs w:val="28"/>
          <w:lang w:eastAsia="ru-RU"/>
        </w:rPr>
      </w:pPr>
      <w:r w:rsidRPr="0006057C">
        <w:rPr>
          <w:rFonts w:ascii="Times New Roman" w:eastAsia="Calibri" w:hAnsi="Times New Roman" w:cs="Times New Roman"/>
          <w:sz w:val="28"/>
          <w:szCs w:val="28"/>
          <w:lang w:eastAsia="ru-RU"/>
        </w:rPr>
        <w:t xml:space="preserve">Богдан </w:t>
      </w:r>
      <w:r w:rsidR="00837BFB" w:rsidRPr="0006057C">
        <w:rPr>
          <w:rFonts w:ascii="Times New Roman" w:eastAsia="Calibri" w:hAnsi="Times New Roman" w:cs="Times New Roman"/>
          <w:sz w:val="28"/>
          <w:szCs w:val="28"/>
          <w:lang w:eastAsia="ru-RU"/>
        </w:rPr>
        <w:t>Дяків 53720</w:t>
      </w:r>
    </w:p>
    <w:p w14:paraId="4F596533" w14:textId="614ED1ED" w:rsidR="00083E6B" w:rsidRPr="0006057C" w:rsidRDefault="00083E6B" w:rsidP="0006057C">
      <w:pPr>
        <w:spacing w:after="0" w:line="240" w:lineRule="auto"/>
        <w:ind w:firstLine="567"/>
        <w:jc w:val="both"/>
        <w:outlineLvl w:val="0"/>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Наталія </w:t>
      </w:r>
      <w:proofErr w:type="spellStart"/>
      <w:r>
        <w:rPr>
          <w:rFonts w:ascii="Times New Roman" w:eastAsia="Calibri" w:hAnsi="Times New Roman" w:cs="Times New Roman"/>
          <w:sz w:val="28"/>
          <w:szCs w:val="28"/>
          <w:lang w:eastAsia="ru-RU"/>
        </w:rPr>
        <w:t>Гайдучик</w:t>
      </w:r>
      <w:proofErr w:type="spellEnd"/>
      <w:r>
        <w:rPr>
          <w:rFonts w:ascii="Times New Roman" w:eastAsia="Calibri" w:hAnsi="Times New Roman" w:cs="Times New Roman"/>
          <w:sz w:val="28"/>
          <w:szCs w:val="28"/>
          <w:lang w:eastAsia="ru-RU"/>
        </w:rPr>
        <w:t xml:space="preserve"> 53720</w:t>
      </w:r>
    </w:p>
    <w:p w14:paraId="4012B0FB" w14:textId="77777777" w:rsidR="00837BFB" w:rsidRPr="0006057C" w:rsidRDefault="00B053B1" w:rsidP="0006057C">
      <w:pPr>
        <w:spacing w:after="0" w:line="240" w:lineRule="auto"/>
        <w:ind w:firstLine="567"/>
        <w:jc w:val="both"/>
        <w:rPr>
          <w:rFonts w:ascii="Times New Roman" w:eastAsia="Calibri" w:hAnsi="Times New Roman" w:cs="Times New Roman"/>
          <w:sz w:val="28"/>
          <w:szCs w:val="28"/>
          <w:lang w:eastAsia="ru-RU"/>
        </w:rPr>
      </w:pPr>
      <w:r w:rsidRPr="0006057C">
        <w:rPr>
          <w:rFonts w:ascii="Times New Roman" w:eastAsia="Calibri" w:hAnsi="Times New Roman" w:cs="Times New Roman"/>
          <w:sz w:val="28"/>
          <w:szCs w:val="28"/>
          <w:lang w:eastAsia="ru-RU"/>
        </w:rPr>
        <w:t xml:space="preserve">Валентина </w:t>
      </w:r>
      <w:proofErr w:type="spellStart"/>
      <w:r w:rsidR="00837BFB" w:rsidRPr="0006057C">
        <w:rPr>
          <w:rFonts w:ascii="Times New Roman" w:eastAsia="Calibri" w:hAnsi="Times New Roman" w:cs="Times New Roman"/>
          <w:sz w:val="28"/>
          <w:szCs w:val="28"/>
          <w:lang w:eastAsia="ru-RU"/>
        </w:rPr>
        <w:t>Затериха</w:t>
      </w:r>
      <w:proofErr w:type="spellEnd"/>
      <w:r w:rsidR="00837BFB" w:rsidRPr="0006057C">
        <w:rPr>
          <w:rFonts w:ascii="Times New Roman" w:eastAsia="Calibri" w:hAnsi="Times New Roman" w:cs="Times New Roman"/>
          <w:sz w:val="28"/>
          <w:szCs w:val="28"/>
          <w:lang w:eastAsia="ru-RU"/>
        </w:rPr>
        <w:t xml:space="preserve"> 53688</w:t>
      </w:r>
    </w:p>
    <w:p w14:paraId="281C6287" w14:textId="77777777" w:rsidR="00837BFB" w:rsidRPr="0006057C" w:rsidRDefault="00B053B1" w:rsidP="0006057C">
      <w:pPr>
        <w:spacing w:after="0" w:line="240" w:lineRule="auto"/>
        <w:ind w:firstLine="567"/>
        <w:rPr>
          <w:rFonts w:ascii="Times New Roman" w:eastAsia="Calibri" w:hAnsi="Times New Roman" w:cs="Times New Roman"/>
          <w:sz w:val="28"/>
          <w:szCs w:val="28"/>
          <w:lang w:eastAsia="ru-RU"/>
        </w:rPr>
      </w:pPr>
      <w:r w:rsidRPr="0006057C">
        <w:rPr>
          <w:rFonts w:ascii="Times New Roman" w:eastAsia="Calibri" w:hAnsi="Times New Roman" w:cs="Times New Roman"/>
          <w:sz w:val="28"/>
          <w:szCs w:val="28"/>
          <w:lang w:eastAsia="ru-RU"/>
        </w:rPr>
        <w:t xml:space="preserve">Лідія </w:t>
      </w:r>
      <w:proofErr w:type="spellStart"/>
      <w:r w:rsidR="00147947" w:rsidRPr="0006057C">
        <w:rPr>
          <w:rFonts w:ascii="Times New Roman" w:eastAsia="Calibri" w:hAnsi="Times New Roman" w:cs="Times New Roman"/>
          <w:sz w:val="28"/>
          <w:szCs w:val="28"/>
          <w:lang w:eastAsia="ru-RU"/>
        </w:rPr>
        <w:t>Ляшук</w:t>
      </w:r>
      <w:proofErr w:type="spellEnd"/>
      <w:r w:rsidRPr="0006057C">
        <w:rPr>
          <w:rFonts w:ascii="Times New Roman" w:eastAsia="Calibri" w:hAnsi="Times New Roman" w:cs="Times New Roman"/>
          <w:sz w:val="28"/>
          <w:szCs w:val="28"/>
          <w:lang w:eastAsia="ru-RU"/>
        </w:rPr>
        <w:t xml:space="preserve"> 53688</w:t>
      </w:r>
    </w:p>
    <w:p w14:paraId="63FCAA9C" w14:textId="77777777" w:rsidR="00837BFB" w:rsidRPr="0006057C" w:rsidRDefault="00837BFB" w:rsidP="0006057C">
      <w:pPr>
        <w:ind w:firstLine="567"/>
      </w:pPr>
    </w:p>
    <w:p w14:paraId="6F2A0D24" w14:textId="77777777" w:rsidR="00452AA6" w:rsidRPr="0006057C" w:rsidRDefault="00452AA6" w:rsidP="0006057C">
      <w:pPr>
        <w:ind w:firstLine="567"/>
      </w:pPr>
    </w:p>
    <w:sectPr w:rsidR="00452AA6" w:rsidRPr="0006057C" w:rsidSect="005D1969">
      <w:pgSz w:w="11906" w:h="16838"/>
      <w:pgMar w:top="850" w:right="42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tarSymbol, 'Arial Unicode M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Lucida Sans Unicode">
    <w:panose1 w:val="020B0602030504020204"/>
    <w:charset w:val="CC"/>
    <w:family w:val="swiss"/>
    <w:pitch w:val="variable"/>
    <w:sig w:usb0="80000AFF" w:usb1="0000396B" w:usb2="00000000" w:usb3="00000000" w:csb0="000000B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2DC5586"/>
    <w:multiLevelType w:val="multilevel"/>
    <w:tmpl w:val="98CC7154"/>
    <w:lvl w:ilvl="0">
      <w:numFmt w:val="bullet"/>
      <w:lvlText w:val="–"/>
      <w:lvlJc w:val="left"/>
      <w:pPr>
        <w:ind w:left="720" w:hanging="360"/>
      </w:pPr>
      <w:rPr>
        <w:rFonts w:ascii="StarSymbol, 'Arial Unicode MS'" w:eastAsia="StarSymbol, 'Arial Unicode MS'" w:hAnsi="StarSymbol, 'Arial Unicode MS'" w:cs="StarSymbol, 'Arial Unicode MS'"/>
        <w:sz w:val="18"/>
        <w:szCs w:val="18"/>
      </w:rPr>
    </w:lvl>
    <w:lvl w:ilvl="1">
      <w:numFmt w:val="bullet"/>
      <w:lvlText w:val="–"/>
      <w:lvlJc w:val="left"/>
      <w:pPr>
        <w:ind w:left="1080" w:hanging="360"/>
      </w:pPr>
      <w:rPr>
        <w:rFonts w:ascii="StarSymbol, 'Arial Unicode MS'" w:eastAsia="StarSymbol, 'Arial Unicode MS'" w:hAnsi="StarSymbol, 'Arial Unicode MS'" w:cs="StarSymbol, 'Arial Unicode MS'"/>
        <w:sz w:val="18"/>
        <w:szCs w:val="18"/>
      </w:rPr>
    </w:lvl>
    <w:lvl w:ilvl="2">
      <w:numFmt w:val="bullet"/>
      <w:lvlText w:val="–"/>
      <w:lvlJc w:val="left"/>
      <w:pPr>
        <w:ind w:left="1440" w:hanging="360"/>
      </w:pPr>
      <w:rPr>
        <w:rFonts w:ascii="StarSymbol, 'Arial Unicode MS'" w:eastAsia="StarSymbol, 'Arial Unicode MS'" w:hAnsi="StarSymbol, 'Arial Unicode MS'" w:cs="StarSymbol, 'Arial Unicode MS'"/>
        <w:sz w:val="18"/>
        <w:szCs w:val="18"/>
      </w:rPr>
    </w:lvl>
    <w:lvl w:ilvl="3">
      <w:numFmt w:val="bullet"/>
      <w:lvlText w:val="–"/>
      <w:lvlJc w:val="left"/>
      <w:pPr>
        <w:ind w:left="1800" w:hanging="360"/>
      </w:pPr>
      <w:rPr>
        <w:rFonts w:ascii="StarSymbol, 'Arial Unicode MS'" w:eastAsia="StarSymbol, 'Arial Unicode MS'" w:hAnsi="StarSymbol, 'Arial Unicode MS'" w:cs="StarSymbol, 'Arial Unicode MS'"/>
        <w:sz w:val="18"/>
        <w:szCs w:val="18"/>
      </w:rPr>
    </w:lvl>
    <w:lvl w:ilvl="4">
      <w:numFmt w:val="bullet"/>
      <w:lvlText w:val="–"/>
      <w:lvlJc w:val="left"/>
      <w:pPr>
        <w:ind w:left="2160" w:hanging="360"/>
      </w:pPr>
      <w:rPr>
        <w:rFonts w:ascii="StarSymbol, 'Arial Unicode MS'" w:eastAsia="StarSymbol, 'Arial Unicode MS'" w:hAnsi="StarSymbol, 'Arial Unicode MS'" w:cs="StarSymbol, 'Arial Unicode MS'"/>
        <w:sz w:val="18"/>
        <w:szCs w:val="18"/>
      </w:rPr>
    </w:lvl>
    <w:lvl w:ilvl="5">
      <w:numFmt w:val="bullet"/>
      <w:lvlText w:val="–"/>
      <w:lvlJc w:val="left"/>
      <w:pPr>
        <w:ind w:left="2520" w:hanging="360"/>
      </w:pPr>
      <w:rPr>
        <w:rFonts w:ascii="StarSymbol, 'Arial Unicode MS'" w:eastAsia="StarSymbol, 'Arial Unicode MS'" w:hAnsi="StarSymbol, 'Arial Unicode MS'" w:cs="StarSymbol, 'Arial Unicode MS'"/>
        <w:sz w:val="18"/>
        <w:szCs w:val="18"/>
      </w:rPr>
    </w:lvl>
    <w:lvl w:ilvl="6">
      <w:numFmt w:val="bullet"/>
      <w:lvlText w:val="–"/>
      <w:lvlJc w:val="left"/>
      <w:pPr>
        <w:ind w:left="2880" w:hanging="360"/>
      </w:pPr>
      <w:rPr>
        <w:rFonts w:ascii="StarSymbol, 'Arial Unicode MS'" w:eastAsia="StarSymbol, 'Arial Unicode MS'" w:hAnsi="StarSymbol, 'Arial Unicode MS'" w:cs="StarSymbol, 'Arial Unicode MS'"/>
        <w:sz w:val="18"/>
        <w:szCs w:val="18"/>
      </w:rPr>
    </w:lvl>
    <w:lvl w:ilvl="7">
      <w:numFmt w:val="bullet"/>
      <w:lvlText w:val="–"/>
      <w:lvlJc w:val="left"/>
      <w:pPr>
        <w:ind w:left="3240" w:hanging="360"/>
      </w:pPr>
      <w:rPr>
        <w:rFonts w:ascii="StarSymbol, 'Arial Unicode MS'" w:eastAsia="StarSymbol, 'Arial Unicode MS'" w:hAnsi="StarSymbol, 'Arial Unicode MS'" w:cs="StarSymbol, 'Arial Unicode MS'"/>
        <w:sz w:val="18"/>
        <w:szCs w:val="18"/>
      </w:rPr>
    </w:lvl>
    <w:lvl w:ilvl="8">
      <w:numFmt w:val="bullet"/>
      <w:lvlText w:val="–"/>
      <w:lvlJc w:val="left"/>
      <w:pPr>
        <w:ind w:left="3600" w:hanging="360"/>
      </w:pPr>
      <w:rPr>
        <w:rFonts w:ascii="StarSymbol, 'Arial Unicode MS'" w:eastAsia="StarSymbol, 'Arial Unicode MS'" w:hAnsi="StarSymbol, 'Arial Unicode MS'" w:cs="StarSymbol, 'Arial Unicode MS'"/>
        <w:sz w:val="18"/>
        <w:szCs w:val="18"/>
      </w:rPr>
    </w:lvl>
  </w:abstractNum>
  <w:abstractNum w:abstractNumId="2" w15:restartNumberingAfterBreak="0">
    <w:nsid w:val="054029CE"/>
    <w:multiLevelType w:val="hybridMultilevel"/>
    <w:tmpl w:val="07407FA8"/>
    <w:lvl w:ilvl="0" w:tplc="3F8E8C84">
      <w:start w:val="1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85387C"/>
    <w:multiLevelType w:val="hybridMultilevel"/>
    <w:tmpl w:val="895049F0"/>
    <w:lvl w:ilvl="0" w:tplc="71A2E27E">
      <w:start w:val="6"/>
      <w:numFmt w:val="bullet"/>
      <w:lvlText w:val="-"/>
      <w:lvlJc w:val="left"/>
      <w:pPr>
        <w:ind w:left="1063" w:hanging="360"/>
      </w:pPr>
      <w:rPr>
        <w:rFonts w:ascii="Times New Roman" w:eastAsia="Times New Roman" w:hAnsi="Times New Roman" w:hint="default"/>
      </w:rPr>
    </w:lvl>
    <w:lvl w:ilvl="1" w:tplc="04220003" w:tentative="1">
      <w:start w:val="1"/>
      <w:numFmt w:val="bullet"/>
      <w:lvlText w:val="o"/>
      <w:lvlJc w:val="left"/>
      <w:pPr>
        <w:ind w:left="1783" w:hanging="360"/>
      </w:pPr>
      <w:rPr>
        <w:rFonts w:ascii="Courier New" w:hAnsi="Courier New" w:hint="default"/>
      </w:rPr>
    </w:lvl>
    <w:lvl w:ilvl="2" w:tplc="04220005" w:tentative="1">
      <w:start w:val="1"/>
      <w:numFmt w:val="bullet"/>
      <w:lvlText w:val=""/>
      <w:lvlJc w:val="left"/>
      <w:pPr>
        <w:ind w:left="2503" w:hanging="360"/>
      </w:pPr>
      <w:rPr>
        <w:rFonts w:ascii="Wingdings" w:hAnsi="Wingdings" w:hint="default"/>
      </w:rPr>
    </w:lvl>
    <w:lvl w:ilvl="3" w:tplc="04220001" w:tentative="1">
      <w:start w:val="1"/>
      <w:numFmt w:val="bullet"/>
      <w:lvlText w:val=""/>
      <w:lvlJc w:val="left"/>
      <w:pPr>
        <w:ind w:left="3223" w:hanging="360"/>
      </w:pPr>
      <w:rPr>
        <w:rFonts w:ascii="Symbol" w:hAnsi="Symbol" w:hint="default"/>
      </w:rPr>
    </w:lvl>
    <w:lvl w:ilvl="4" w:tplc="04220003" w:tentative="1">
      <w:start w:val="1"/>
      <w:numFmt w:val="bullet"/>
      <w:lvlText w:val="o"/>
      <w:lvlJc w:val="left"/>
      <w:pPr>
        <w:ind w:left="3943" w:hanging="360"/>
      </w:pPr>
      <w:rPr>
        <w:rFonts w:ascii="Courier New" w:hAnsi="Courier New" w:hint="default"/>
      </w:rPr>
    </w:lvl>
    <w:lvl w:ilvl="5" w:tplc="04220005" w:tentative="1">
      <w:start w:val="1"/>
      <w:numFmt w:val="bullet"/>
      <w:lvlText w:val=""/>
      <w:lvlJc w:val="left"/>
      <w:pPr>
        <w:ind w:left="4663" w:hanging="360"/>
      </w:pPr>
      <w:rPr>
        <w:rFonts w:ascii="Wingdings" w:hAnsi="Wingdings" w:hint="default"/>
      </w:rPr>
    </w:lvl>
    <w:lvl w:ilvl="6" w:tplc="04220001" w:tentative="1">
      <w:start w:val="1"/>
      <w:numFmt w:val="bullet"/>
      <w:lvlText w:val=""/>
      <w:lvlJc w:val="left"/>
      <w:pPr>
        <w:ind w:left="5383" w:hanging="360"/>
      </w:pPr>
      <w:rPr>
        <w:rFonts w:ascii="Symbol" w:hAnsi="Symbol" w:hint="default"/>
      </w:rPr>
    </w:lvl>
    <w:lvl w:ilvl="7" w:tplc="04220003" w:tentative="1">
      <w:start w:val="1"/>
      <w:numFmt w:val="bullet"/>
      <w:lvlText w:val="o"/>
      <w:lvlJc w:val="left"/>
      <w:pPr>
        <w:ind w:left="6103" w:hanging="360"/>
      </w:pPr>
      <w:rPr>
        <w:rFonts w:ascii="Courier New" w:hAnsi="Courier New" w:hint="default"/>
      </w:rPr>
    </w:lvl>
    <w:lvl w:ilvl="8" w:tplc="04220005" w:tentative="1">
      <w:start w:val="1"/>
      <w:numFmt w:val="bullet"/>
      <w:lvlText w:val=""/>
      <w:lvlJc w:val="left"/>
      <w:pPr>
        <w:ind w:left="6823" w:hanging="360"/>
      </w:pPr>
      <w:rPr>
        <w:rFonts w:ascii="Wingdings" w:hAnsi="Wingdings" w:hint="default"/>
      </w:rPr>
    </w:lvl>
  </w:abstractNum>
  <w:abstractNum w:abstractNumId="4" w15:restartNumberingAfterBreak="0">
    <w:nsid w:val="0E324D34"/>
    <w:multiLevelType w:val="hybridMultilevel"/>
    <w:tmpl w:val="19866FEA"/>
    <w:lvl w:ilvl="0" w:tplc="04220001">
      <w:start w:val="1"/>
      <w:numFmt w:val="bullet"/>
      <w:lvlText w:val=""/>
      <w:lvlJc w:val="left"/>
      <w:pPr>
        <w:ind w:left="1429" w:hanging="360"/>
      </w:pPr>
      <w:rPr>
        <w:rFonts w:ascii="Symbol" w:hAnsi="Symbol" w:hint="default"/>
      </w:rPr>
    </w:lvl>
    <w:lvl w:ilvl="1" w:tplc="04220003">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5" w15:restartNumberingAfterBreak="0">
    <w:nsid w:val="0F6E1B25"/>
    <w:multiLevelType w:val="hybridMultilevel"/>
    <w:tmpl w:val="744C1FA4"/>
    <w:lvl w:ilvl="0" w:tplc="A3D00210">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6" w15:restartNumberingAfterBreak="0">
    <w:nsid w:val="117912FE"/>
    <w:multiLevelType w:val="hybridMultilevel"/>
    <w:tmpl w:val="C03E90C0"/>
    <w:lvl w:ilvl="0" w:tplc="04220001">
      <w:start w:val="1"/>
      <w:numFmt w:val="bullet"/>
      <w:lvlText w:val=""/>
      <w:lvlJc w:val="left"/>
      <w:pPr>
        <w:ind w:left="1410" w:hanging="705"/>
      </w:pPr>
      <w:rPr>
        <w:rFonts w:ascii="Symbol" w:hAnsi="Symbol" w:hint="default"/>
      </w:rPr>
    </w:lvl>
    <w:lvl w:ilvl="1" w:tplc="04220003" w:tentative="1">
      <w:start w:val="1"/>
      <w:numFmt w:val="bullet"/>
      <w:lvlText w:val="o"/>
      <w:lvlJc w:val="left"/>
      <w:pPr>
        <w:ind w:left="1785" w:hanging="360"/>
      </w:pPr>
      <w:rPr>
        <w:rFonts w:ascii="Courier New" w:hAnsi="Courier New" w:cs="Courier New" w:hint="default"/>
      </w:rPr>
    </w:lvl>
    <w:lvl w:ilvl="2" w:tplc="04220005" w:tentative="1">
      <w:start w:val="1"/>
      <w:numFmt w:val="bullet"/>
      <w:lvlText w:val=""/>
      <w:lvlJc w:val="left"/>
      <w:pPr>
        <w:ind w:left="2505" w:hanging="360"/>
      </w:pPr>
      <w:rPr>
        <w:rFonts w:ascii="Wingdings" w:hAnsi="Wingdings" w:hint="default"/>
      </w:rPr>
    </w:lvl>
    <w:lvl w:ilvl="3" w:tplc="04220001" w:tentative="1">
      <w:start w:val="1"/>
      <w:numFmt w:val="bullet"/>
      <w:lvlText w:val=""/>
      <w:lvlJc w:val="left"/>
      <w:pPr>
        <w:ind w:left="3225" w:hanging="360"/>
      </w:pPr>
      <w:rPr>
        <w:rFonts w:ascii="Symbol" w:hAnsi="Symbol" w:hint="default"/>
      </w:rPr>
    </w:lvl>
    <w:lvl w:ilvl="4" w:tplc="04220003" w:tentative="1">
      <w:start w:val="1"/>
      <w:numFmt w:val="bullet"/>
      <w:lvlText w:val="o"/>
      <w:lvlJc w:val="left"/>
      <w:pPr>
        <w:ind w:left="3945" w:hanging="360"/>
      </w:pPr>
      <w:rPr>
        <w:rFonts w:ascii="Courier New" w:hAnsi="Courier New" w:cs="Courier New" w:hint="default"/>
      </w:rPr>
    </w:lvl>
    <w:lvl w:ilvl="5" w:tplc="04220005" w:tentative="1">
      <w:start w:val="1"/>
      <w:numFmt w:val="bullet"/>
      <w:lvlText w:val=""/>
      <w:lvlJc w:val="left"/>
      <w:pPr>
        <w:ind w:left="4665" w:hanging="360"/>
      </w:pPr>
      <w:rPr>
        <w:rFonts w:ascii="Wingdings" w:hAnsi="Wingdings" w:hint="default"/>
      </w:rPr>
    </w:lvl>
    <w:lvl w:ilvl="6" w:tplc="04220001" w:tentative="1">
      <w:start w:val="1"/>
      <w:numFmt w:val="bullet"/>
      <w:lvlText w:val=""/>
      <w:lvlJc w:val="left"/>
      <w:pPr>
        <w:ind w:left="5385" w:hanging="360"/>
      </w:pPr>
      <w:rPr>
        <w:rFonts w:ascii="Symbol" w:hAnsi="Symbol" w:hint="default"/>
      </w:rPr>
    </w:lvl>
    <w:lvl w:ilvl="7" w:tplc="04220003" w:tentative="1">
      <w:start w:val="1"/>
      <w:numFmt w:val="bullet"/>
      <w:lvlText w:val="o"/>
      <w:lvlJc w:val="left"/>
      <w:pPr>
        <w:ind w:left="6105" w:hanging="360"/>
      </w:pPr>
      <w:rPr>
        <w:rFonts w:ascii="Courier New" w:hAnsi="Courier New" w:cs="Courier New" w:hint="default"/>
      </w:rPr>
    </w:lvl>
    <w:lvl w:ilvl="8" w:tplc="04220005" w:tentative="1">
      <w:start w:val="1"/>
      <w:numFmt w:val="bullet"/>
      <w:lvlText w:val=""/>
      <w:lvlJc w:val="left"/>
      <w:pPr>
        <w:ind w:left="6825" w:hanging="360"/>
      </w:pPr>
      <w:rPr>
        <w:rFonts w:ascii="Wingdings" w:hAnsi="Wingdings" w:hint="default"/>
      </w:rPr>
    </w:lvl>
  </w:abstractNum>
  <w:abstractNum w:abstractNumId="7" w15:restartNumberingAfterBreak="0">
    <w:nsid w:val="184826E9"/>
    <w:multiLevelType w:val="hybridMultilevel"/>
    <w:tmpl w:val="D186AA96"/>
    <w:lvl w:ilvl="0" w:tplc="A4585066">
      <w:numFmt w:val="bullet"/>
      <w:lvlText w:val="-"/>
      <w:lvlJc w:val="left"/>
      <w:pPr>
        <w:ind w:left="972" w:hanging="360"/>
      </w:pPr>
      <w:rPr>
        <w:rFonts w:ascii="Times New Roman" w:eastAsia="Times New Roman" w:hAnsi="Times New Roman" w:cs="Times New Roman" w:hint="default"/>
      </w:rPr>
    </w:lvl>
    <w:lvl w:ilvl="1" w:tplc="04220003" w:tentative="1">
      <w:start w:val="1"/>
      <w:numFmt w:val="bullet"/>
      <w:lvlText w:val="o"/>
      <w:lvlJc w:val="left"/>
      <w:pPr>
        <w:ind w:left="1692" w:hanging="360"/>
      </w:pPr>
      <w:rPr>
        <w:rFonts w:ascii="Courier New" w:hAnsi="Courier New" w:cs="Courier New" w:hint="default"/>
      </w:rPr>
    </w:lvl>
    <w:lvl w:ilvl="2" w:tplc="04220005" w:tentative="1">
      <w:start w:val="1"/>
      <w:numFmt w:val="bullet"/>
      <w:lvlText w:val=""/>
      <w:lvlJc w:val="left"/>
      <w:pPr>
        <w:ind w:left="2412" w:hanging="360"/>
      </w:pPr>
      <w:rPr>
        <w:rFonts w:ascii="Wingdings" w:hAnsi="Wingdings" w:hint="default"/>
      </w:rPr>
    </w:lvl>
    <w:lvl w:ilvl="3" w:tplc="04220001" w:tentative="1">
      <w:start w:val="1"/>
      <w:numFmt w:val="bullet"/>
      <w:lvlText w:val=""/>
      <w:lvlJc w:val="left"/>
      <w:pPr>
        <w:ind w:left="3132" w:hanging="360"/>
      </w:pPr>
      <w:rPr>
        <w:rFonts w:ascii="Symbol" w:hAnsi="Symbol" w:hint="default"/>
      </w:rPr>
    </w:lvl>
    <w:lvl w:ilvl="4" w:tplc="04220003" w:tentative="1">
      <w:start w:val="1"/>
      <w:numFmt w:val="bullet"/>
      <w:lvlText w:val="o"/>
      <w:lvlJc w:val="left"/>
      <w:pPr>
        <w:ind w:left="3852" w:hanging="360"/>
      </w:pPr>
      <w:rPr>
        <w:rFonts w:ascii="Courier New" w:hAnsi="Courier New" w:cs="Courier New" w:hint="default"/>
      </w:rPr>
    </w:lvl>
    <w:lvl w:ilvl="5" w:tplc="04220005" w:tentative="1">
      <w:start w:val="1"/>
      <w:numFmt w:val="bullet"/>
      <w:lvlText w:val=""/>
      <w:lvlJc w:val="left"/>
      <w:pPr>
        <w:ind w:left="4572" w:hanging="360"/>
      </w:pPr>
      <w:rPr>
        <w:rFonts w:ascii="Wingdings" w:hAnsi="Wingdings" w:hint="default"/>
      </w:rPr>
    </w:lvl>
    <w:lvl w:ilvl="6" w:tplc="04220001" w:tentative="1">
      <w:start w:val="1"/>
      <w:numFmt w:val="bullet"/>
      <w:lvlText w:val=""/>
      <w:lvlJc w:val="left"/>
      <w:pPr>
        <w:ind w:left="5292" w:hanging="360"/>
      </w:pPr>
      <w:rPr>
        <w:rFonts w:ascii="Symbol" w:hAnsi="Symbol" w:hint="default"/>
      </w:rPr>
    </w:lvl>
    <w:lvl w:ilvl="7" w:tplc="04220003" w:tentative="1">
      <w:start w:val="1"/>
      <w:numFmt w:val="bullet"/>
      <w:lvlText w:val="o"/>
      <w:lvlJc w:val="left"/>
      <w:pPr>
        <w:ind w:left="6012" w:hanging="360"/>
      </w:pPr>
      <w:rPr>
        <w:rFonts w:ascii="Courier New" w:hAnsi="Courier New" w:cs="Courier New" w:hint="default"/>
      </w:rPr>
    </w:lvl>
    <w:lvl w:ilvl="8" w:tplc="04220005" w:tentative="1">
      <w:start w:val="1"/>
      <w:numFmt w:val="bullet"/>
      <w:lvlText w:val=""/>
      <w:lvlJc w:val="left"/>
      <w:pPr>
        <w:ind w:left="6732" w:hanging="360"/>
      </w:pPr>
      <w:rPr>
        <w:rFonts w:ascii="Wingdings" w:hAnsi="Wingdings" w:hint="default"/>
      </w:rPr>
    </w:lvl>
  </w:abstractNum>
  <w:abstractNum w:abstractNumId="8" w15:restartNumberingAfterBreak="0">
    <w:nsid w:val="19946A6C"/>
    <w:multiLevelType w:val="multilevel"/>
    <w:tmpl w:val="94E6B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ACE5FF5"/>
    <w:multiLevelType w:val="hybridMultilevel"/>
    <w:tmpl w:val="A0ECF830"/>
    <w:lvl w:ilvl="0" w:tplc="3D7C2C44">
      <w:start w:val="10"/>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0" w15:restartNumberingAfterBreak="0">
    <w:nsid w:val="33C12FFE"/>
    <w:multiLevelType w:val="hybridMultilevel"/>
    <w:tmpl w:val="305C7FC0"/>
    <w:lvl w:ilvl="0" w:tplc="1370FF1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351C2165"/>
    <w:multiLevelType w:val="hybridMultilevel"/>
    <w:tmpl w:val="03A2AB86"/>
    <w:lvl w:ilvl="0" w:tplc="760404EE">
      <w:start w:val="26"/>
      <w:numFmt w:val="bullet"/>
      <w:lvlText w:val="-"/>
      <w:lvlJc w:val="left"/>
      <w:pPr>
        <w:ind w:left="720" w:hanging="360"/>
      </w:pPr>
      <w:rPr>
        <w:rFonts w:ascii="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15:restartNumberingAfterBreak="0">
    <w:nsid w:val="3D48215F"/>
    <w:multiLevelType w:val="hybridMultilevel"/>
    <w:tmpl w:val="79D8E18A"/>
    <w:lvl w:ilvl="0" w:tplc="B330D53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983F14"/>
    <w:multiLevelType w:val="hybridMultilevel"/>
    <w:tmpl w:val="99DE6922"/>
    <w:lvl w:ilvl="0" w:tplc="CA86261E">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8307E6"/>
    <w:multiLevelType w:val="hybridMultilevel"/>
    <w:tmpl w:val="AA4EFB2C"/>
    <w:lvl w:ilvl="0" w:tplc="AC56CF48">
      <w:numFmt w:val="bullet"/>
      <w:lvlText w:val="-"/>
      <w:lvlJc w:val="left"/>
      <w:pPr>
        <w:tabs>
          <w:tab w:val="num" w:pos="972"/>
        </w:tabs>
        <w:ind w:left="972" w:hanging="360"/>
      </w:pPr>
      <w:rPr>
        <w:rFonts w:ascii="Times New Roman" w:eastAsia="Times New Roman" w:hAnsi="Times New Roman" w:cs="Times New Roman" w:hint="default"/>
        <w:b w:val="0"/>
        <w:sz w:val="28"/>
        <w:u w:val="none"/>
      </w:rPr>
    </w:lvl>
    <w:lvl w:ilvl="1" w:tplc="04190003" w:tentative="1">
      <w:start w:val="1"/>
      <w:numFmt w:val="bullet"/>
      <w:lvlText w:val="o"/>
      <w:lvlJc w:val="left"/>
      <w:pPr>
        <w:tabs>
          <w:tab w:val="num" w:pos="1692"/>
        </w:tabs>
        <w:ind w:left="1692" w:hanging="360"/>
      </w:pPr>
      <w:rPr>
        <w:rFonts w:ascii="Courier New" w:hAnsi="Courier New" w:cs="Courier New" w:hint="default"/>
      </w:rPr>
    </w:lvl>
    <w:lvl w:ilvl="2" w:tplc="04190005" w:tentative="1">
      <w:start w:val="1"/>
      <w:numFmt w:val="bullet"/>
      <w:lvlText w:val=""/>
      <w:lvlJc w:val="left"/>
      <w:pPr>
        <w:tabs>
          <w:tab w:val="num" w:pos="2412"/>
        </w:tabs>
        <w:ind w:left="2412" w:hanging="360"/>
      </w:pPr>
      <w:rPr>
        <w:rFonts w:ascii="Wingdings" w:hAnsi="Wingdings" w:hint="default"/>
      </w:rPr>
    </w:lvl>
    <w:lvl w:ilvl="3" w:tplc="04190001" w:tentative="1">
      <w:start w:val="1"/>
      <w:numFmt w:val="bullet"/>
      <w:lvlText w:val=""/>
      <w:lvlJc w:val="left"/>
      <w:pPr>
        <w:tabs>
          <w:tab w:val="num" w:pos="3132"/>
        </w:tabs>
        <w:ind w:left="3132" w:hanging="360"/>
      </w:pPr>
      <w:rPr>
        <w:rFonts w:ascii="Symbol" w:hAnsi="Symbol" w:hint="default"/>
      </w:rPr>
    </w:lvl>
    <w:lvl w:ilvl="4" w:tplc="04190003" w:tentative="1">
      <w:start w:val="1"/>
      <w:numFmt w:val="bullet"/>
      <w:lvlText w:val="o"/>
      <w:lvlJc w:val="left"/>
      <w:pPr>
        <w:tabs>
          <w:tab w:val="num" w:pos="3852"/>
        </w:tabs>
        <w:ind w:left="3852" w:hanging="360"/>
      </w:pPr>
      <w:rPr>
        <w:rFonts w:ascii="Courier New" w:hAnsi="Courier New" w:cs="Courier New" w:hint="default"/>
      </w:rPr>
    </w:lvl>
    <w:lvl w:ilvl="5" w:tplc="04190005" w:tentative="1">
      <w:start w:val="1"/>
      <w:numFmt w:val="bullet"/>
      <w:lvlText w:val=""/>
      <w:lvlJc w:val="left"/>
      <w:pPr>
        <w:tabs>
          <w:tab w:val="num" w:pos="4572"/>
        </w:tabs>
        <w:ind w:left="4572" w:hanging="360"/>
      </w:pPr>
      <w:rPr>
        <w:rFonts w:ascii="Wingdings" w:hAnsi="Wingdings" w:hint="default"/>
      </w:rPr>
    </w:lvl>
    <w:lvl w:ilvl="6" w:tplc="04190001" w:tentative="1">
      <w:start w:val="1"/>
      <w:numFmt w:val="bullet"/>
      <w:lvlText w:val=""/>
      <w:lvlJc w:val="left"/>
      <w:pPr>
        <w:tabs>
          <w:tab w:val="num" w:pos="5292"/>
        </w:tabs>
        <w:ind w:left="5292" w:hanging="360"/>
      </w:pPr>
      <w:rPr>
        <w:rFonts w:ascii="Symbol" w:hAnsi="Symbol" w:hint="default"/>
      </w:rPr>
    </w:lvl>
    <w:lvl w:ilvl="7" w:tplc="04190003" w:tentative="1">
      <w:start w:val="1"/>
      <w:numFmt w:val="bullet"/>
      <w:lvlText w:val="o"/>
      <w:lvlJc w:val="left"/>
      <w:pPr>
        <w:tabs>
          <w:tab w:val="num" w:pos="6012"/>
        </w:tabs>
        <w:ind w:left="6012" w:hanging="360"/>
      </w:pPr>
      <w:rPr>
        <w:rFonts w:ascii="Courier New" w:hAnsi="Courier New" w:cs="Courier New" w:hint="default"/>
      </w:rPr>
    </w:lvl>
    <w:lvl w:ilvl="8" w:tplc="04190005" w:tentative="1">
      <w:start w:val="1"/>
      <w:numFmt w:val="bullet"/>
      <w:lvlText w:val=""/>
      <w:lvlJc w:val="left"/>
      <w:pPr>
        <w:tabs>
          <w:tab w:val="num" w:pos="6732"/>
        </w:tabs>
        <w:ind w:left="6732" w:hanging="360"/>
      </w:pPr>
      <w:rPr>
        <w:rFonts w:ascii="Wingdings" w:hAnsi="Wingdings" w:hint="default"/>
      </w:rPr>
    </w:lvl>
  </w:abstractNum>
  <w:abstractNum w:abstractNumId="15" w15:restartNumberingAfterBreak="0">
    <w:nsid w:val="43141C52"/>
    <w:multiLevelType w:val="hybridMultilevel"/>
    <w:tmpl w:val="12A47722"/>
    <w:lvl w:ilvl="0" w:tplc="A872AE88">
      <w:start w:val="1"/>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48164057"/>
    <w:multiLevelType w:val="multilevel"/>
    <w:tmpl w:val="1B20F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89C3DFF"/>
    <w:multiLevelType w:val="hybridMultilevel"/>
    <w:tmpl w:val="DE96BF80"/>
    <w:lvl w:ilvl="0" w:tplc="B3E4B3D0">
      <w:numFmt w:val="bullet"/>
      <w:lvlText w:val="-"/>
      <w:lvlJc w:val="left"/>
      <w:pPr>
        <w:ind w:left="1211" w:hanging="360"/>
      </w:pPr>
      <w:rPr>
        <w:rFonts w:ascii="Times New Roman" w:eastAsiaTheme="minorHAnsi" w:hAnsi="Times New Roman" w:cs="Times New Roman" w:hint="default"/>
        <w:color w:val="000000"/>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18" w15:restartNumberingAfterBreak="0">
    <w:nsid w:val="4E8F7BCC"/>
    <w:multiLevelType w:val="hybridMultilevel"/>
    <w:tmpl w:val="078CC2EE"/>
    <w:lvl w:ilvl="0" w:tplc="8BCC8ADE">
      <w:numFmt w:val="bullet"/>
      <w:lvlText w:val="-"/>
      <w:lvlJc w:val="left"/>
      <w:pPr>
        <w:tabs>
          <w:tab w:val="num" w:pos="720"/>
        </w:tabs>
        <w:ind w:left="720" w:hanging="360"/>
      </w:pPr>
      <w:rPr>
        <w:rFonts w:ascii="Times New Roman" w:eastAsia="Times New Roman" w:hAnsi="Times New Roman" w:cs="Times New Roman" w:hint="default"/>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B607ED"/>
    <w:multiLevelType w:val="hybridMultilevel"/>
    <w:tmpl w:val="567C322A"/>
    <w:lvl w:ilvl="0" w:tplc="E2F42EF2">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5CBD7D3B"/>
    <w:multiLevelType w:val="hybridMultilevel"/>
    <w:tmpl w:val="D9C05DE8"/>
    <w:lvl w:ilvl="0" w:tplc="D1541C60">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1" w15:restartNumberingAfterBreak="0">
    <w:nsid w:val="5F9524C0"/>
    <w:multiLevelType w:val="hybridMultilevel"/>
    <w:tmpl w:val="37CABD74"/>
    <w:lvl w:ilvl="0" w:tplc="EF0AF53A">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2" w15:restartNumberingAfterBreak="0">
    <w:nsid w:val="60321C96"/>
    <w:multiLevelType w:val="hybridMultilevel"/>
    <w:tmpl w:val="7068C192"/>
    <w:lvl w:ilvl="0" w:tplc="47920C3A">
      <w:numFmt w:val="bullet"/>
      <w:lvlText w:val="-"/>
      <w:lvlJc w:val="left"/>
      <w:pPr>
        <w:ind w:left="1275" w:hanging="360"/>
      </w:pPr>
      <w:rPr>
        <w:rFonts w:ascii="Times New Roman" w:eastAsia="Times New Roman" w:hAnsi="Times New Roman" w:cs="Times New Roman" w:hint="default"/>
      </w:rPr>
    </w:lvl>
    <w:lvl w:ilvl="1" w:tplc="04220003" w:tentative="1">
      <w:start w:val="1"/>
      <w:numFmt w:val="bullet"/>
      <w:lvlText w:val="o"/>
      <w:lvlJc w:val="left"/>
      <w:pPr>
        <w:ind w:left="1995" w:hanging="360"/>
      </w:pPr>
      <w:rPr>
        <w:rFonts w:ascii="Courier New" w:hAnsi="Courier New" w:cs="Courier New" w:hint="default"/>
      </w:rPr>
    </w:lvl>
    <w:lvl w:ilvl="2" w:tplc="04220005" w:tentative="1">
      <w:start w:val="1"/>
      <w:numFmt w:val="bullet"/>
      <w:lvlText w:val=""/>
      <w:lvlJc w:val="left"/>
      <w:pPr>
        <w:ind w:left="2715" w:hanging="360"/>
      </w:pPr>
      <w:rPr>
        <w:rFonts w:ascii="Wingdings" w:hAnsi="Wingdings" w:hint="default"/>
      </w:rPr>
    </w:lvl>
    <w:lvl w:ilvl="3" w:tplc="04220001" w:tentative="1">
      <w:start w:val="1"/>
      <w:numFmt w:val="bullet"/>
      <w:lvlText w:val=""/>
      <w:lvlJc w:val="left"/>
      <w:pPr>
        <w:ind w:left="3435" w:hanging="360"/>
      </w:pPr>
      <w:rPr>
        <w:rFonts w:ascii="Symbol" w:hAnsi="Symbol" w:hint="default"/>
      </w:rPr>
    </w:lvl>
    <w:lvl w:ilvl="4" w:tplc="04220003" w:tentative="1">
      <w:start w:val="1"/>
      <w:numFmt w:val="bullet"/>
      <w:lvlText w:val="o"/>
      <w:lvlJc w:val="left"/>
      <w:pPr>
        <w:ind w:left="4155" w:hanging="360"/>
      </w:pPr>
      <w:rPr>
        <w:rFonts w:ascii="Courier New" w:hAnsi="Courier New" w:cs="Courier New" w:hint="default"/>
      </w:rPr>
    </w:lvl>
    <w:lvl w:ilvl="5" w:tplc="04220005" w:tentative="1">
      <w:start w:val="1"/>
      <w:numFmt w:val="bullet"/>
      <w:lvlText w:val=""/>
      <w:lvlJc w:val="left"/>
      <w:pPr>
        <w:ind w:left="4875" w:hanging="360"/>
      </w:pPr>
      <w:rPr>
        <w:rFonts w:ascii="Wingdings" w:hAnsi="Wingdings" w:hint="default"/>
      </w:rPr>
    </w:lvl>
    <w:lvl w:ilvl="6" w:tplc="04220001" w:tentative="1">
      <w:start w:val="1"/>
      <w:numFmt w:val="bullet"/>
      <w:lvlText w:val=""/>
      <w:lvlJc w:val="left"/>
      <w:pPr>
        <w:ind w:left="5595" w:hanging="360"/>
      </w:pPr>
      <w:rPr>
        <w:rFonts w:ascii="Symbol" w:hAnsi="Symbol" w:hint="default"/>
      </w:rPr>
    </w:lvl>
    <w:lvl w:ilvl="7" w:tplc="04220003" w:tentative="1">
      <w:start w:val="1"/>
      <w:numFmt w:val="bullet"/>
      <w:lvlText w:val="o"/>
      <w:lvlJc w:val="left"/>
      <w:pPr>
        <w:ind w:left="6315" w:hanging="360"/>
      </w:pPr>
      <w:rPr>
        <w:rFonts w:ascii="Courier New" w:hAnsi="Courier New" w:cs="Courier New" w:hint="default"/>
      </w:rPr>
    </w:lvl>
    <w:lvl w:ilvl="8" w:tplc="04220005" w:tentative="1">
      <w:start w:val="1"/>
      <w:numFmt w:val="bullet"/>
      <w:lvlText w:val=""/>
      <w:lvlJc w:val="left"/>
      <w:pPr>
        <w:ind w:left="7035" w:hanging="360"/>
      </w:pPr>
      <w:rPr>
        <w:rFonts w:ascii="Wingdings" w:hAnsi="Wingdings" w:hint="default"/>
      </w:rPr>
    </w:lvl>
  </w:abstractNum>
  <w:abstractNum w:abstractNumId="23" w15:restartNumberingAfterBreak="0">
    <w:nsid w:val="608F240C"/>
    <w:multiLevelType w:val="hybridMultilevel"/>
    <w:tmpl w:val="EA1A8832"/>
    <w:lvl w:ilvl="0" w:tplc="EC2A8D3E">
      <w:numFmt w:val="bullet"/>
      <w:lvlText w:val="-"/>
      <w:lvlJc w:val="left"/>
      <w:pPr>
        <w:ind w:left="1440" w:hanging="360"/>
      </w:pPr>
      <w:rPr>
        <w:rFonts w:ascii="Times New Roman" w:eastAsia="Times New Roman" w:hAnsi="Times New Roman" w:cs="Times New Roman"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24" w15:restartNumberingAfterBreak="0">
    <w:nsid w:val="635A3D8B"/>
    <w:multiLevelType w:val="multilevel"/>
    <w:tmpl w:val="77B4A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6837A32"/>
    <w:multiLevelType w:val="hybridMultilevel"/>
    <w:tmpl w:val="84786B74"/>
    <w:lvl w:ilvl="0" w:tplc="22EE8374">
      <w:start w:val="24"/>
      <w:numFmt w:val="bullet"/>
      <w:lvlText w:val="-"/>
      <w:lvlJc w:val="left"/>
      <w:pPr>
        <w:ind w:left="1140" w:hanging="360"/>
      </w:pPr>
      <w:rPr>
        <w:rFonts w:ascii="Times New Roman" w:eastAsia="Calibri" w:hAnsi="Times New Roman" w:cs="Times New Roman" w:hint="default"/>
      </w:rPr>
    </w:lvl>
    <w:lvl w:ilvl="1" w:tplc="04220003" w:tentative="1">
      <w:start w:val="1"/>
      <w:numFmt w:val="bullet"/>
      <w:lvlText w:val="o"/>
      <w:lvlJc w:val="left"/>
      <w:pPr>
        <w:ind w:left="1860" w:hanging="360"/>
      </w:pPr>
      <w:rPr>
        <w:rFonts w:ascii="Courier New" w:hAnsi="Courier New" w:cs="Courier New" w:hint="default"/>
      </w:rPr>
    </w:lvl>
    <w:lvl w:ilvl="2" w:tplc="04220005" w:tentative="1">
      <w:start w:val="1"/>
      <w:numFmt w:val="bullet"/>
      <w:lvlText w:val=""/>
      <w:lvlJc w:val="left"/>
      <w:pPr>
        <w:ind w:left="2580" w:hanging="360"/>
      </w:pPr>
      <w:rPr>
        <w:rFonts w:ascii="Wingdings" w:hAnsi="Wingdings" w:hint="default"/>
      </w:rPr>
    </w:lvl>
    <w:lvl w:ilvl="3" w:tplc="04220001" w:tentative="1">
      <w:start w:val="1"/>
      <w:numFmt w:val="bullet"/>
      <w:lvlText w:val=""/>
      <w:lvlJc w:val="left"/>
      <w:pPr>
        <w:ind w:left="3300" w:hanging="360"/>
      </w:pPr>
      <w:rPr>
        <w:rFonts w:ascii="Symbol" w:hAnsi="Symbol" w:hint="default"/>
      </w:rPr>
    </w:lvl>
    <w:lvl w:ilvl="4" w:tplc="04220003" w:tentative="1">
      <w:start w:val="1"/>
      <w:numFmt w:val="bullet"/>
      <w:lvlText w:val="o"/>
      <w:lvlJc w:val="left"/>
      <w:pPr>
        <w:ind w:left="4020" w:hanging="360"/>
      </w:pPr>
      <w:rPr>
        <w:rFonts w:ascii="Courier New" w:hAnsi="Courier New" w:cs="Courier New" w:hint="default"/>
      </w:rPr>
    </w:lvl>
    <w:lvl w:ilvl="5" w:tplc="04220005" w:tentative="1">
      <w:start w:val="1"/>
      <w:numFmt w:val="bullet"/>
      <w:lvlText w:val=""/>
      <w:lvlJc w:val="left"/>
      <w:pPr>
        <w:ind w:left="4740" w:hanging="360"/>
      </w:pPr>
      <w:rPr>
        <w:rFonts w:ascii="Wingdings" w:hAnsi="Wingdings" w:hint="default"/>
      </w:rPr>
    </w:lvl>
    <w:lvl w:ilvl="6" w:tplc="04220001" w:tentative="1">
      <w:start w:val="1"/>
      <w:numFmt w:val="bullet"/>
      <w:lvlText w:val=""/>
      <w:lvlJc w:val="left"/>
      <w:pPr>
        <w:ind w:left="5460" w:hanging="360"/>
      </w:pPr>
      <w:rPr>
        <w:rFonts w:ascii="Symbol" w:hAnsi="Symbol" w:hint="default"/>
      </w:rPr>
    </w:lvl>
    <w:lvl w:ilvl="7" w:tplc="04220003" w:tentative="1">
      <w:start w:val="1"/>
      <w:numFmt w:val="bullet"/>
      <w:lvlText w:val="o"/>
      <w:lvlJc w:val="left"/>
      <w:pPr>
        <w:ind w:left="6180" w:hanging="360"/>
      </w:pPr>
      <w:rPr>
        <w:rFonts w:ascii="Courier New" w:hAnsi="Courier New" w:cs="Courier New" w:hint="default"/>
      </w:rPr>
    </w:lvl>
    <w:lvl w:ilvl="8" w:tplc="04220005" w:tentative="1">
      <w:start w:val="1"/>
      <w:numFmt w:val="bullet"/>
      <w:lvlText w:val=""/>
      <w:lvlJc w:val="left"/>
      <w:pPr>
        <w:ind w:left="6900" w:hanging="360"/>
      </w:pPr>
      <w:rPr>
        <w:rFonts w:ascii="Wingdings" w:hAnsi="Wingdings" w:hint="default"/>
      </w:rPr>
    </w:lvl>
  </w:abstractNum>
  <w:abstractNum w:abstractNumId="26" w15:restartNumberingAfterBreak="0">
    <w:nsid w:val="69C461D6"/>
    <w:multiLevelType w:val="hybridMultilevel"/>
    <w:tmpl w:val="543A88A0"/>
    <w:lvl w:ilvl="0" w:tplc="7FE4E04C">
      <w:numFmt w:val="bullet"/>
      <w:lvlText w:val="-"/>
      <w:lvlJc w:val="left"/>
      <w:pPr>
        <w:ind w:left="643" w:hanging="360"/>
      </w:pPr>
      <w:rPr>
        <w:rFonts w:ascii="Times New Roman" w:eastAsia="Times New Roman" w:hAnsi="Times New Roman" w:cs="Times New Roman" w:hint="default"/>
      </w:rPr>
    </w:lvl>
    <w:lvl w:ilvl="1" w:tplc="04220003" w:tentative="1">
      <w:start w:val="1"/>
      <w:numFmt w:val="bullet"/>
      <w:lvlText w:val="o"/>
      <w:lvlJc w:val="left"/>
      <w:pPr>
        <w:ind w:left="1363" w:hanging="360"/>
      </w:pPr>
      <w:rPr>
        <w:rFonts w:ascii="Courier New" w:hAnsi="Courier New" w:cs="Courier New" w:hint="default"/>
      </w:rPr>
    </w:lvl>
    <w:lvl w:ilvl="2" w:tplc="04220005" w:tentative="1">
      <w:start w:val="1"/>
      <w:numFmt w:val="bullet"/>
      <w:lvlText w:val=""/>
      <w:lvlJc w:val="left"/>
      <w:pPr>
        <w:ind w:left="2083" w:hanging="360"/>
      </w:pPr>
      <w:rPr>
        <w:rFonts w:ascii="Wingdings" w:hAnsi="Wingdings" w:hint="default"/>
      </w:rPr>
    </w:lvl>
    <w:lvl w:ilvl="3" w:tplc="04220001" w:tentative="1">
      <w:start w:val="1"/>
      <w:numFmt w:val="bullet"/>
      <w:lvlText w:val=""/>
      <w:lvlJc w:val="left"/>
      <w:pPr>
        <w:ind w:left="2803" w:hanging="360"/>
      </w:pPr>
      <w:rPr>
        <w:rFonts w:ascii="Symbol" w:hAnsi="Symbol" w:hint="default"/>
      </w:rPr>
    </w:lvl>
    <w:lvl w:ilvl="4" w:tplc="04220003" w:tentative="1">
      <w:start w:val="1"/>
      <w:numFmt w:val="bullet"/>
      <w:lvlText w:val="o"/>
      <w:lvlJc w:val="left"/>
      <w:pPr>
        <w:ind w:left="3523" w:hanging="360"/>
      </w:pPr>
      <w:rPr>
        <w:rFonts w:ascii="Courier New" w:hAnsi="Courier New" w:cs="Courier New" w:hint="default"/>
      </w:rPr>
    </w:lvl>
    <w:lvl w:ilvl="5" w:tplc="04220005" w:tentative="1">
      <w:start w:val="1"/>
      <w:numFmt w:val="bullet"/>
      <w:lvlText w:val=""/>
      <w:lvlJc w:val="left"/>
      <w:pPr>
        <w:ind w:left="4243" w:hanging="360"/>
      </w:pPr>
      <w:rPr>
        <w:rFonts w:ascii="Wingdings" w:hAnsi="Wingdings" w:hint="default"/>
      </w:rPr>
    </w:lvl>
    <w:lvl w:ilvl="6" w:tplc="04220001" w:tentative="1">
      <w:start w:val="1"/>
      <w:numFmt w:val="bullet"/>
      <w:lvlText w:val=""/>
      <w:lvlJc w:val="left"/>
      <w:pPr>
        <w:ind w:left="4963" w:hanging="360"/>
      </w:pPr>
      <w:rPr>
        <w:rFonts w:ascii="Symbol" w:hAnsi="Symbol" w:hint="default"/>
      </w:rPr>
    </w:lvl>
    <w:lvl w:ilvl="7" w:tplc="04220003" w:tentative="1">
      <w:start w:val="1"/>
      <w:numFmt w:val="bullet"/>
      <w:lvlText w:val="o"/>
      <w:lvlJc w:val="left"/>
      <w:pPr>
        <w:ind w:left="5683" w:hanging="360"/>
      </w:pPr>
      <w:rPr>
        <w:rFonts w:ascii="Courier New" w:hAnsi="Courier New" w:cs="Courier New" w:hint="default"/>
      </w:rPr>
    </w:lvl>
    <w:lvl w:ilvl="8" w:tplc="04220005" w:tentative="1">
      <w:start w:val="1"/>
      <w:numFmt w:val="bullet"/>
      <w:lvlText w:val=""/>
      <w:lvlJc w:val="left"/>
      <w:pPr>
        <w:ind w:left="6403" w:hanging="360"/>
      </w:pPr>
      <w:rPr>
        <w:rFonts w:ascii="Wingdings" w:hAnsi="Wingdings" w:hint="default"/>
      </w:rPr>
    </w:lvl>
  </w:abstractNum>
  <w:abstractNum w:abstractNumId="27" w15:restartNumberingAfterBreak="0">
    <w:nsid w:val="6D897E3E"/>
    <w:multiLevelType w:val="hybridMultilevel"/>
    <w:tmpl w:val="9D241010"/>
    <w:lvl w:ilvl="0" w:tplc="F2EE2EC4">
      <w:start w:val="4"/>
      <w:numFmt w:val="bullet"/>
      <w:lvlText w:val="-"/>
      <w:lvlJc w:val="left"/>
      <w:pPr>
        <w:tabs>
          <w:tab w:val="num" w:pos="1890"/>
        </w:tabs>
        <w:ind w:left="1890" w:hanging="117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6E906873"/>
    <w:multiLevelType w:val="hybridMultilevel"/>
    <w:tmpl w:val="6874C858"/>
    <w:lvl w:ilvl="0" w:tplc="A9E2CFC6">
      <w:start w:val="1"/>
      <w:numFmt w:val="bullet"/>
      <w:lvlText w:val="-"/>
      <w:lvlJc w:val="left"/>
      <w:pPr>
        <w:tabs>
          <w:tab w:val="num" w:pos="1065"/>
        </w:tabs>
        <w:ind w:left="1065"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15:restartNumberingAfterBreak="0">
    <w:nsid w:val="6EC12A74"/>
    <w:multiLevelType w:val="hybridMultilevel"/>
    <w:tmpl w:val="E71CC064"/>
    <w:lvl w:ilvl="0" w:tplc="FD381766">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8D6D6D"/>
    <w:multiLevelType w:val="hybridMultilevel"/>
    <w:tmpl w:val="272C44F8"/>
    <w:lvl w:ilvl="0" w:tplc="B88098DE">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20456E6"/>
    <w:multiLevelType w:val="hybridMultilevel"/>
    <w:tmpl w:val="2968E4F8"/>
    <w:lvl w:ilvl="0" w:tplc="91ECAF64">
      <w:start w:val="2"/>
      <w:numFmt w:val="bullet"/>
      <w:lvlText w:val="-"/>
      <w:lvlJc w:val="left"/>
      <w:pPr>
        <w:ind w:left="1050" w:hanging="360"/>
      </w:pPr>
      <w:rPr>
        <w:rFonts w:ascii="Times New Roman" w:eastAsia="Times New Roman" w:hAnsi="Times New Roman" w:cs="Times New Roman" w:hint="default"/>
        <w:b/>
        <w:sz w:val="25"/>
      </w:rPr>
    </w:lvl>
    <w:lvl w:ilvl="1" w:tplc="04220003" w:tentative="1">
      <w:start w:val="1"/>
      <w:numFmt w:val="bullet"/>
      <w:lvlText w:val="o"/>
      <w:lvlJc w:val="left"/>
      <w:pPr>
        <w:ind w:left="1770" w:hanging="360"/>
      </w:pPr>
      <w:rPr>
        <w:rFonts w:ascii="Courier New" w:hAnsi="Courier New" w:cs="Courier New" w:hint="default"/>
      </w:rPr>
    </w:lvl>
    <w:lvl w:ilvl="2" w:tplc="04220005" w:tentative="1">
      <w:start w:val="1"/>
      <w:numFmt w:val="bullet"/>
      <w:lvlText w:val=""/>
      <w:lvlJc w:val="left"/>
      <w:pPr>
        <w:ind w:left="2490" w:hanging="360"/>
      </w:pPr>
      <w:rPr>
        <w:rFonts w:ascii="Wingdings" w:hAnsi="Wingdings" w:hint="default"/>
      </w:rPr>
    </w:lvl>
    <w:lvl w:ilvl="3" w:tplc="04220001" w:tentative="1">
      <w:start w:val="1"/>
      <w:numFmt w:val="bullet"/>
      <w:lvlText w:val=""/>
      <w:lvlJc w:val="left"/>
      <w:pPr>
        <w:ind w:left="3210" w:hanging="360"/>
      </w:pPr>
      <w:rPr>
        <w:rFonts w:ascii="Symbol" w:hAnsi="Symbol" w:hint="default"/>
      </w:rPr>
    </w:lvl>
    <w:lvl w:ilvl="4" w:tplc="04220003" w:tentative="1">
      <w:start w:val="1"/>
      <w:numFmt w:val="bullet"/>
      <w:lvlText w:val="o"/>
      <w:lvlJc w:val="left"/>
      <w:pPr>
        <w:ind w:left="3930" w:hanging="360"/>
      </w:pPr>
      <w:rPr>
        <w:rFonts w:ascii="Courier New" w:hAnsi="Courier New" w:cs="Courier New" w:hint="default"/>
      </w:rPr>
    </w:lvl>
    <w:lvl w:ilvl="5" w:tplc="04220005" w:tentative="1">
      <w:start w:val="1"/>
      <w:numFmt w:val="bullet"/>
      <w:lvlText w:val=""/>
      <w:lvlJc w:val="left"/>
      <w:pPr>
        <w:ind w:left="4650" w:hanging="360"/>
      </w:pPr>
      <w:rPr>
        <w:rFonts w:ascii="Wingdings" w:hAnsi="Wingdings" w:hint="default"/>
      </w:rPr>
    </w:lvl>
    <w:lvl w:ilvl="6" w:tplc="04220001" w:tentative="1">
      <w:start w:val="1"/>
      <w:numFmt w:val="bullet"/>
      <w:lvlText w:val=""/>
      <w:lvlJc w:val="left"/>
      <w:pPr>
        <w:ind w:left="5370" w:hanging="360"/>
      </w:pPr>
      <w:rPr>
        <w:rFonts w:ascii="Symbol" w:hAnsi="Symbol" w:hint="default"/>
      </w:rPr>
    </w:lvl>
    <w:lvl w:ilvl="7" w:tplc="04220003" w:tentative="1">
      <w:start w:val="1"/>
      <w:numFmt w:val="bullet"/>
      <w:lvlText w:val="o"/>
      <w:lvlJc w:val="left"/>
      <w:pPr>
        <w:ind w:left="6090" w:hanging="360"/>
      </w:pPr>
      <w:rPr>
        <w:rFonts w:ascii="Courier New" w:hAnsi="Courier New" w:cs="Courier New" w:hint="default"/>
      </w:rPr>
    </w:lvl>
    <w:lvl w:ilvl="8" w:tplc="04220005" w:tentative="1">
      <w:start w:val="1"/>
      <w:numFmt w:val="bullet"/>
      <w:lvlText w:val=""/>
      <w:lvlJc w:val="left"/>
      <w:pPr>
        <w:ind w:left="6810" w:hanging="360"/>
      </w:pPr>
      <w:rPr>
        <w:rFonts w:ascii="Wingdings" w:hAnsi="Wingdings" w:hint="default"/>
      </w:rPr>
    </w:lvl>
  </w:abstractNum>
  <w:abstractNum w:abstractNumId="32" w15:restartNumberingAfterBreak="0">
    <w:nsid w:val="73BC4D3E"/>
    <w:multiLevelType w:val="multilevel"/>
    <w:tmpl w:val="76447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84F2E05"/>
    <w:multiLevelType w:val="hybridMultilevel"/>
    <w:tmpl w:val="5324DD72"/>
    <w:lvl w:ilvl="0" w:tplc="CC24080E">
      <w:start w:val="2"/>
      <w:numFmt w:val="bullet"/>
      <w:lvlText w:val="-"/>
      <w:lvlJc w:val="left"/>
      <w:pPr>
        <w:tabs>
          <w:tab w:val="num" w:pos="585"/>
        </w:tabs>
        <w:ind w:left="585" w:hanging="360"/>
      </w:pPr>
      <w:rPr>
        <w:rFonts w:ascii="Times New Roman" w:eastAsia="Times New Roman" w:hAnsi="Times New Roman" w:cs="Times New Roman" w:hint="default"/>
      </w:rPr>
    </w:lvl>
    <w:lvl w:ilvl="1" w:tplc="04190003" w:tentative="1">
      <w:start w:val="1"/>
      <w:numFmt w:val="bullet"/>
      <w:lvlText w:val="o"/>
      <w:lvlJc w:val="left"/>
      <w:pPr>
        <w:tabs>
          <w:tab w:val="num" w:pos="1305"/>
        </w:tabs>
        <w:ind w:left="1305" w:hanging="360"/>
      </w:pPr>
      <w:rPr>
        <w:rFonts w:ascii="Courier New" w:hAnsi="Courier New" w:cs="Courier New" w:hint="default"/>
      </w:rPr>
    </w:lvl>
    <w:lvl w:ilvl="2" w:tplc="04190005" w:tentative="1">
      <w:start w:val="1"/>
      <w:numFmt w:val="bullet"/>
      <w:lvlText w:val=""/>
      <w:lvlJc w:val="left"/>
      <w:pPr>
        <w:tabs>
          <w:tab w:val="num" w:pos="2025"/>
        </w:tabs>
        <w:ind w:left="2025" w:hanging="360"/>
      </w:pPr>
      <w:rPr>
        <w:rFonts w:ascii="Wingdings" w:hAnsi="Wingdings" w:hint="default"/>
      </w:rPr>
    </w:lvl>
    <w:lvl w:ilvl="3" w:tplc="04190001" w:tentative="1">
      <w:start w:val="1"/>
      <w:numFmt w:val="bullet"/>
      <w:lvlText w:val=""/>
      <w:lvlJc w:val="left"/>
      <w:pPr>
        <w:tabs>
          <w:tab w:val="num" w:pos="2745"/>
        </w:tabs>
        <w:ind w:left="2745" w:hanging="360"/>
      </w:pPr>
      <w:rPr>
        <w:rFonts w:ascii="Symbol" w:hAnsi="Symbol" w:hint="default"/>
      </w:rPr>
    </w:lvl>
    <w:lvl w:ilvl="4" w:tplc="04190003" w:tentative="1">
      <w:start w:val="1"/>
      <w:numFmt w:val="bullet"/>
      <w:lvlText w:val="o"/>
      <w:lvlJc w:val="left"/>
      <w:pPr>
        <w:tabs>
          <w:tab w:val="num" w:pos="3465"/>
        </w:tabs>
        <w:ind w:left="3465" w:hanging="360"/>
      </w:pPr>
      <w:rPr>
        <w:rFonts w:ascii="Courier New" w:hAnsi="Courier New" w:cs="Courier New" w:hint="default"/>
      </w:rPr>
    </w:lvl>
    <w:lvl w:ilvl="5" w:tplc="04190005" w:tentative="1">
      <w:start w:val="1"/>
      <w:numFmt w:val="bullet"/>
      <w:lvlText w:val=""/>
      <w:lvlJc w:val="left"/>
      <w:pPr>
        <w:tabs>
          <w:tab w:val="num" w:pos="4185"/>
        </w:tabs>
        <w:ind w:left="4185" w:hanging="360"/>
      </w:pPr>
      <w:rPr>
        <w:rFonts w:ascii="Wingdings" w:hAnsi="Wingdings" w:hint="default"/>
      </w:rPr>
    </w:lvl>
    <w:lvl w:ilvl="6" w:tplc="04190001" w:tentative="1">
      <w:start w:val="1"/>
      <w:numFmt w:val="bullet"/>
      <w:lvlText w:val=""/>
      <w:lvlJc w:val="left"/>
      <w:pPr>
        <w:tabs>
          <w:tab w:val="num" w:pos="4905"/>
        </w:tabs>
        <w:ind w:left="4905" w:hanging="360"/>
      </w:pPr>
      <w:rPr>
        <w:rFonts w:ascii="Symbol" w:hAnsi="Symbol" w:hint="default"/>
      </w:rPr>
    </w:lvl>
    <w:lvl w:ilvl="7" w:tplc="04190003" w:tentative="1">
      <w:start w:val="1"/>
      <w:numFmt w:val="bullet"/>
      <w:lvlText w:val="o"/>
      <w:lvlJc w:val="left"/>
      <w:pPr>
        <w:tabs>
          <w:tab w:val="num" w:pos="5625"/>
        </w:tabs>
        <w:ind w:left="5625" w:hanging="360"/>
      </w:pPr>
      <w:rPr>
        <w:rFonts w:ascii="Courier New" w:hAnsi="Courier New" w:cs="Courier New" w:hint="default"/>
      </w:rPr>
    </w:lvl>
    <w:lvl w:ilvl="8" w:tplc="04190005" w:tentative="1">
      <w:start w:val="1"/>
      <w:numFmt w:val="bullet"/>
      <w:lvlText w:val=""/>
      <w:lvlJc w:val="left"/>
      <w:pPr>
        <w:tabs>
          <w:tab w:val="num" w:pos="6345"/>
        </w:tabs>
        <w:ind w:left="6345" w:hanging="360"/>
      </w:pPr>
      <w:rPr>
        <w:rFonts w:ascii="Wingdings" w:hAnsi="Wingdings" w:hint="default"/>
      </w:rPr>
    </w:lvl>
  </w:abstractNum>
  <w:abstractNum w:abstractNumId="34" w15:restartNumberingAfterBreak="0">
    <w:nsid w:val="7F106B78"/>
    <w:multiLevelType w:val="hybridMultilevel"/>
    <w:tmpl w:val="BE1A5E4C"/>
    <w:lvl w:ilvl="0" w:tplc="C776987E">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num w:numId="1" w16cid:durableId="1540052683">
    <w:abstractNumId w:val="25"/>
  </w:num>
  <w:num w:numId="2" w16cid:durableId="1900432544">
    <w:abstractNumId w:val="22"/>
  </w:num>
  <w:num w:numId="3" w16cid:durableId="1822186090">
    <w:abstractNumId w:val="26"/>
  </w:num>
  <w:num w:numId="4" w16cid:durableId="1274746904">
    <w:abstractNumId w:val="23"/>
  </w:num>
  <w:num w:numId="5" w16cid:durableId="159030762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54384630">
    <w:abstractNumId w:val="34"/>
  </w:num>
  <w:num w:numId="7" w16cid:durableId="1436748158">
    <w:abstractNumId w:val="0"/>
  </w:num>
  <w:num w:numId="8" w16cid:durableId="970598962">
    <w:abstractNumId w:val="18"/>
  </w:num>
  <w:num w:numId="9" w16cid:durableId="1203057854">
    <w:abstractNumId w:val="13"/>
  </w:num>
  <w:num w:numId="10" w16cid:durableId="1620259903">
    <w:abstractNumId w:val="21"/>
  </w:num>
  <w:num w:numId="11" w16cid:durableId="92436120">
    <w:abstractNumId w:val="15"/>
  </w:num>
  <w:num w:numId="12" w16cid:durableId="2052267101">
    <w:abstractNumId w:val="5"/>
  </w:num>
  <w:num w:numId="13" w16cid:durableId="125466930">
    <w:abstractNumId w:val="12"/>
  </w:num>
  <w:num w:numId="14" w16cid:durableId="919288975">
    <w:abstractNumId w:val="6"/>
  </w:num>
  <w:num w:numId="15" w16cid:durableId="1344942913">
    <w:abstractNumId w:val="27"/>
  </w:num>
  <w:num w:numId="16" w16cid:durableId="1867863767">
    <w:abstractNumId w:val="29"/>
  </w:num>
  <w:num w:numId="17" w16cid:durableId="662705253">
    <w:abstractNumId w:val="30"/>
  </w:num>
  <w:num w:numId="18" w16cid:durableId="63140148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68206282">
    <w:abstractNumId w:val="9"/>
  </w:num>
  <w:num w:numId="20" w16cid:durableId="1034960392">
    <w:abstractNumId w:val="2"/>
  </w:num>
  <w:num w:numId="21" w16cid:durableId="556282083">
    <w:abstractNumId w:val="19"/>
  </w:num>
  <w:num w:numId="22" w16cid:durableId="1145780554">
    <w:abstractNumId w:val="33"/>
  </w:num>
  <w:num w:numId="23" w16cid:durableId="139493580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16899">
    <w:abstractNumId w:val="14"/>
  </w:num>
  <w:num w:numId="25" w16cid:durableId="1774474370">
    <w:abstractNumId w:val="8"/>
  </w:num>
  <w:num w:numId="26" w16cid:durableId="941960046">
    <w:abstractNumId w:val="16"/>
  </w:num>
  <w:num w:numId="27" w16cid:durableId="808865172">
    <w:abstractNumId w:val="32"/>
  </w:num>
  <w:num w:numId="28" w16cid:durableId="2013022460">
    <w:abstractNumId w:val="24"/>
  </w:num>
  <w:num w:numId="29" w16cid:durableId="405035278">
    <w:abstractNumId w:val="4"/>
  </w:num>
  <w:num w:numId="30" w16cid:durableId="1640527066">
    <w:abstractNumId w:val="11"/>
  </w:num>
  <w:num w:numId="31" w16cid:durableId="1641688419">
    <w:abstractNumId w:val="1"/>
  </w:num>
  <w:num w:numId="32" w16cid:durableId="1304578332">
    <w:abstractNumId w:val="7"/>
  </w:num>
  <w:num w:numId="33" w16cid:durableId="1067612632">
    <w:abstractNumId w:val="31"/>
  </w:num>
  <w:num w:numId="34" w16cid:durableId="1899583977">
    <w:abstractNumId w:val="20"/>
  </w:num>
  <w:num w:numId="35" w16cid:durableId="1022511452">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34229639">
    <w:abstractNumId w:val="3"/>
  </w:num>
  <w:num w:numId="37" w16cid:durableId="73231631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5C6DCB"/>
    <w:rsid w:val="00004EE0"/>
    <w:rsid w:val="000145A4"/>
    <w:rsid w:val="00015628"/>
    <w:rsid w:val="00023D0E"/>
    <w:rsid w:val="0002660C"/>
    <w:rsid w:val="00026E36"/>
    <w:rsid w:val="00042A2A"/>
    <w:rsid w:val="00044310"/>
    <w:rsid w:val="000509B9"/>
    <w:rsid w:val="00053DA1"/>
    <w:rsid w:val="0006057C"/>
    <w:rsid w:val="000656E7"/>
    <w:rsid w:val="00081046"/>
    <w:rsid w:val="00083652"/>
    <w:rsid w:val="00083E6B"/>
    <w:rsid w:val="000A3EE6"/>
    <w:rsid w:val="000C1D73"/>
    <w:rsid w:val="000C71E9"/>
    <w:rsid w:val="000D795B"/>
    <w:rsid w:val="000D7B9B"/>
    <w:rsid w:val="000E24C0"/>
    <w:rsid w:val="000E3774"/>
    <w:rsid w:val="000E55B4"/>
    <w:rsid w:val="000F050B"/>
    <w:rsid w:val="000F438F"/>
    <w:rsid w:val="00101279"/>
    <w:rsid w:val="0010429B"/>
    <w:rsid w:val="00111047"/>
    <w:rsid w:val="00115002"/>
    <w:rsid w:val="0012307A"/>
    <w:rsid w:val="00123BCD"/>
    <w:rsid w:val="001318DF"/>
    <w:rsid w:val="00142CDE"/>
    <w:rsid w:val="00147947"/>
    <w:rsid w:val="001619F8"/>
    <w:rsid w:val="001760AB"/>
    <w:rsid w:val="001812AD"/>
    <w:rsid w:val="00193352"/>
    <w:rsid w:val="001A05C2"/>
    <w:rsid w:val="001B21C1"/>
    <w:rsid w:val="001C3D49"/>
    <w:rsid w:val="001C5198"/>
    <w:rsid w:val="001E016F"/>
    <w:rsid w:val="001F0DFB"/>
    <w:rsid w:val="001F2457"/>
    <w:rsid w:val="001F480E"/>
    <w:rsid w:val="00201C98"/>
    <w:rsid w:val="00204C11"/>
    <w:rsid w:val="002065D5"/>
    <w:rsid w:val="002068D4"/>
    <w:rsid w:val="002101AE"/>
    <w:rsid w:val="002238C8"/>
    <w:rsid w:val="00242CC0"/>
    <w:rsid w:val="002603B0"/>
    <w:rsid w:val="002772D3"/>
    <w:rsid w:val="00297BFF"/>
    <w:rsid w:val="002A7276"/>
    <w:rsid w:val="002D6DEE"/>
    <w:rsid w:val="002E0F79"/>
    <w:rsid w:val="002F6C4F"/>
    <w:rsid w:val="0032448F"/>
    <w:rsid w:val="0034587E"/>
    <w:rsid w:val="00355A33"/>
    <w:rsid w:val="00356421"/>
    <w:rsid w:val="00356DFD"/>
    <w:rsid w:val="0036333C"/>
    <w:rsid w:val="0038660F"/>
    <w:rsid w:val="003961DD"/>
    <w:rsid w:val="003A6C8B"/>
    <w:rsid w:val="003D7C6D"/>
    <w:rsid w:val="003E1627"/>
    <w:rsid w:val="003F0D29"/>
    <w:rsid w:val="0040523A"/>
    <w:rsid w:val="00423979"/>
    <w:rsid w:val="00451FA7"/>
    <w:rsid w:val="00452AA6"/>
    <w:rsid w:val="00463DD3"/>
    <w:rsid w:val="004A6A9E"/>
    <w:rsid w:val="004B3245"/>
    <w:rsid w:val="004B59F4"/>
    <w:rsid w:val="004E4FD8"/>
    <w:rsid w:val="004E58B3"/>
    <w:rsid w:val="004E6267"/>
    <w:rsid w:val="004E7304"/>
    <w:rsid w:val="005000B9"/>
    <w:rsid w:val="0052299E"/>
    <w:rsid w:val="005235ED"/>
    <w:rsid w:val="00547E38"/>
    <w:rsid w:val="00573B73"/>
    <w:rsid w:val="00574A0F"/>
    <w:rsid w:val="00586254"/>
    <w:rsid w:val="005965D3"/>
    <w:rsid w:val="005A6488"/>
    <w:rsid w:val="005C2A60"/>
    <w:rsid w:val="005C6DCB"/>
    <w:rsid w:val="005D1969"/>
    <w:rsid w:val="005E3B7F"/>
    <w:rsid w:val="005E6DD9"/>
    <w:rsid w:val="005F0154"/>
    <w:rsid w:val="0060303D"/>
    <w:rsid w:val="00624129"/>
    <w:rsid w:val="00624DCB"/>
    <w:rsid w:val="00684A27"/>
    <w:rsid w:val="00691365"/>
    <w:rsid w:val="0069402F"/>
    <w:rsid w:val="006945ED"/>
    <w:rsid w:val="006B6830"/>
    <w:rsid w:val="006C3686"/>
    <w:rsid w:val="006C4DEF"/>
    <w:rsid w:val="006D22F2"/>
    <w:rsid w:val="006D2A0C"/>
    <w:rsid w:val="006E6E9A"/>
    <w:rsid w:val="006E7072"/>
    <w:rsid w:val="006F2B60"/>
    <w:rsid w:val="006F39DA"/>
    <w:rsid w:val="0072044C"/>
    <w:rsid w:val="00734046"/>
    <w:rsid w:val="00746559"/>
    <w:rsid w:val="007652CD"/>
    <w:rsid w:val="00767829"/>
    <w:rsid w:val="007977EB"/>
    <w:rsid w:val="007A3BD9"/>
    <w:rsid w:val="007A7DBF"/>
    <w:rsid w:val="007B13DA"/>
    <w:rsid w:val="007C5DD4"/>
    <w:rsid w:val="007D1974"/>
    <w:rsid w:val="007E5723"/>
    <w:rsid w:val="007F006C"/>
    <w:rsid w:val="00803FFC"/>
    <w:rsid w:val="00814B28"/>
    <w:rsid w:val="008208E2"/>
    <w:rsid w:val="00834ACD"/>
    <w:rsid w:val="00836C67"/>
    <w:rsid w:val="00837BFB"/>
    <w:rsid w:val="00862F7F"/>
    <w:rsid w:val="0087646E"/>
    <w:rsid w:val="008A2C07"/>
    <w:rsid w:val="008A6E11"/>
    <w:rsid w:val="008B325B"/>
    <w:rsid w:val="008B47A8"/>
    <w:rsid w:val="008B7860"/>
    <w:rsid w:val="008C254B"/>
    <w:rsid w:val="008C4833"/>
    <w:rsid w:val="008D412E"/>
    <w:rsid w:val="008D75AC"/>
    <w:rsid w:val="008E0DC3"/>
    <w:rsid w:val="008E147D"/>
    <w:rsid w:val="0090028D"/>
    <w:rsid w:val="00924A54"/>
    <w:rsid w:val="00943C9C"/>
    <w:rsid w:val="00955C36"/>
    <w:rsid w:val="0095754C"/>
    <w:rsid w:val="00977A6D"/>
    <w:rsid w:val="00980CC2"/>
    <w:rsid w:val="00990CC9"/>
    <w:rsid w:val="00996295"/>
    <w:rsid w:val="009A20F6"/>
    <w:rsid w:val="009A332F"/>
    <w:rsid w:val="009C15AB"/>
    <w:rsid w:val="009C6AA4"/>
    <w:rsid w:val="00A006F4"/>
    <w:rsid w:val="00A03E9D"/>
    <w:rsid w:val="00A14916"/>
    <w:rsid w:val="00A25060"/>
    <w:rsid w:val="00A300ED"/>
    <w:rsid w:val="00A314FA"/>
    <w:rsid w:val="00A3167C"/>
    <w:rsid w:val="00A544AC"/>
    <w:rsid w:val="00A738B6"/>
    <w:rsid w:val="00A754FE"/>
    <w:rsid w:val="00A76FDF"/>
    <w:rsid w:val="00A8605C"/>
    <w:rsid w:val="00A87A92"/>
    <w:rsid w:val="00A925E9"/>
    <w:rsid w:val="00AA340E"/>
    <w:rsid w:val="00AB4155"/>
    <w:rsid w:val="00AB6BB4"/>
    <w:rsid w:val="00AD13CD"/>
    <w:rsid w:val="00AE7C32"/>
    <w:rsid w:val="00AF1CA0"/>
    <w:rsid w:val="00B041BC"/>
    <w:rsid w:val="00B053B1"/>
    <w:rsid w:val="00B11F5B"/>
    <w:rsid w:val="00B2114C"/>
    <w:rsid w:val="00B211F9"/>
    <w:rsid w:val="00B2227B"/>
    <w:rsid w:val="00B2496C"/>
    <w:rsid w:val="00B46FB3"/>
    <w:rsid w:val="00B8430C"/>
    <w:rsid w:val="00B85249"/>
    <w:rsid w:val="00B92911"/>
    <w:rsid w:val="00BA733C"/>
    <w:rsid w:val="00BB27D2"/>
    <w:rsid w:val="00BB5509"/>
    <w:rsid w:val="00BD1893"/>
    <w:rsid w:val="00BD2F14"/>
    <w:rsid w:val="00BD72B3"/>
    <w:rsid w:val="00BE5186"/>
    <w:rsid w:val="00BF1CE4"/>
    <w:rsid w:val="00C13EF5"/>
    <w:rsid w:val="00C243D9"/>
    <w:rsid w:val="00C2493D"/>
    <w:rsid w:val="00C26328"/>
    <w:rsid w:val="00C27039"/>
    <w:rsid w:val="00C5029E"/>
    <w:rsid w:val="00C653C8"/>
    <w:rsid w:val="00C6700C"/>
    <w:rsid w:val="00C77165"/>
    <w:rsid w:val="00C85BBF"/>
    <w:rsid w:val="00C96DE7"/>
    <w:rsid w:val="00CA1F2A"/>
    <w:rsid w:val="00CA2E21"/>
    <w:rsid w:val="00CA7E1A"/>
    <w:rsid w:val="00CC1B6E"/>
    <w:rsid w:val="00CC715D"/>
    <w:rsid w:val="00CD123B"/>
    <w:rsid w:val="00CD3254"/>
    <w:rsid w:val="00CD70FD"/>
    <w:rsid w:val="00CE1C61"/>
    <w:rsid w:val="00CF5DB2"/>
    <w:rsid w:val="00D019AE"/>
    <w:rsid w:val="00D11340"/>
    <w:rsid w:val="00D17AF9"/>
    <w:rsid w:val="00D26499"/>
    <w:rsid w:val="00D408B5"/>
    <w:rsid w:val="00D4458B"/>
    <w:rsid w:val="00D53DB0"/>
    <w:rsid w:val="00D550BA"/>
    <w:rsid w:val="00D612FB"/>
    <w:rsid w:val="00D62230"/>
    <w:rsid w:val="00D753F1"/>
    <w:rsid w:val="00D822B0"/>
    <w:rsid w:val="00D85975"/>
    <w:rsid w:val="00DA0345"/>
    <w:rsid w:val="00DB11A3"/>
    <w:rsid w:val="00DC6038"/>
    <w:rsid w:val="00DE77FE"/>
    <w:rsid w:val="00E0206C"/>
    <w:rsid w:val="00E02C4C"/>
    <w:rsid w:val="00E35202"/>
    <w:rsid w:val="00E40719"/>
    <w:rsid w:val="00E5512C"/>
    <w:rsid w:val="00E671E0"/>
    <w:rsid w:val="00E9110D"/>
    <w:rsid w:val="00E950DF"/>
    <w:rsid w:val="00E95D5F"/>
    <w:rsid w:val="00EB6199"/>
    <w:rsid w:val="00EE45AA"/>
    <w:rsid w:val="00EF476E"/>
    <w:rsid w:val="00F06C63"/>
    <w:rsid w:val="00F335BC"/>
    <w:rsid w:val="00F42BB4"/>
    <w:rsid w:val="00F44635"/>
    <w:rsid w:val="00F509F9"/>
    <w:rsid w:val="00F74D12"/>
    <w:rsid w:val="00F77D87"/>
    <w:rsid w:val="00F91812"/>
    <w:rsid w:val="00FA3FF5"/>
    <w:rsid w:val="00FB240C"/>
    <w:rsid w:val="00FE7756"/>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424D18"/>
  <w15:docId w15:val="{CA506C3C-F127-48E3-B7FC-6E22B2FAD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2911"/>
  </w:style>
  <w:style w:type="paragraph" w:styleId="1">
    <w:name w:val="heading 1"/>
    <w:basedOn w:val="a"/>
    <w:next w:val="a"/>
    <w:link w:val="10"/>
    <w:qFormat/>
    <w:rsid w:val="00691365"/>
    <w:pPr>
      <w:keepNext/>
      <w:spacing w:after="0" w:line="240" w:lineRule="auto"/>
      <w:jc w:val="center"/>
      <w:outlineLvl w:val="0"/>
    </w:pPr>
    <w:rPr>
      <w:rFonts w:ascii="Times New Roman" w:eastAsia="SimSun" w:hAnsi="Times New Roman" w:cs="Times New Roman"/>
      <w:b/>
      <w:bCs/>
      <w:snapToGrid w:val="0"/>
      <w:spacing w:val="8"/>
      <w:sz w:val="24"/>
      <w:szCs w:val="20"/>
      <w:lang w:eastAsia="ru-RU"/>
    </w:rPr>
  </w:style>
  <w:style w:type="paragraph" w:styleId="2">
    <w:name w:val="heading 2"/>
    <w:basedOn w:val="a"/>
    <w:next w:val="a"/>
    <w:link w:val="20"/>
    <w:qFormat/>
    <w:rsid w:val="00691365"/>
    <w:pPr>
      <w:keepNext/>
      <w:spacing w:after="0" w:line="240" w:lineRule="auto"/>
      <w:jc w:val="center"/>
      <w:outlineLvl w:val="1"/>
    </w:pPr>
    <w:rPr>
      <w:rFonts w:ascii="Times New Roman" w:eastAsia="SimSun" w:hAnsi="Times New Roman" w:cs="Times New Roman"/>
      <w:b/>
      <w:bCs/>
      <w:spacing w:val="14"/>
      <w:sz w:val="28"/>
      <w:szCs w:val="20"/>
      <w:lang w:eastAsia="ru-RU"/>
    </w:rPr>
  </w:style>
  <w:style w:type="paragraph" w:styleId="3">
    <w:name w:val="heading 3"/>
    <w:basedOn w:val="a"/>
    <w:next w:val="a"/>
    <w:link w:val="30"/>
    <w:uiPriority w:val="9"/>
    <w:semiHidden/>
    <w:unhideWhenUsed/>
    <w:qFormat/>
    <w:rsid w:val="0069136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qFormat/>
    <w:rsid w:val="00691365"/>
    <w:pPr>
      <w:keepNext/>
      <w:spacing w:before="240" w:after="60" w:line="240" w:lineRule="auto"/>
      <w:outlineLvl w:val="3"/>
    </w:pPr>
    <w:rPr>
      <w:rFonts w:ascii="Times New Roman" w:eastAsia="SimSun" w:hAnsi="Times New Roman" w:cs="Times New Roman"/>
      <w:b/>
      <w:bCs/>
      <w:sz w:val="28"/>
      <w:szCs w:val="28"/>
      <w:lang w:val="ru-RU" w:eastAsia="ru-RU"/>
    </w:rPr>
  </w:style>
  <w:style w:type="paragraph" w:styleId="7">
    <w:name w:val="heading 7"/>
    <w:basedOn w:val="a"/>
    <w:next w:val="a"/>
    <w:link w:val="70"/>
    <w:qFormat/>
    <w:rsid w:val="00691365"/>
    <w:pPr>
      <w:spacing w:before="240" w:after="60" w:line="240" w:lineRule="auto"/>
      <w:outlineLvl w:val="6"/>
    </w:pPr>
    <w:rPr>
      <w:rFonts w:ascii="Times New Roman" w:eastAsia="SimSu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nhideWhenUsed/>
    <w:rsid w:val="0034587E"/>
    <w:pPr>
      <w:spacing w:after="0" w:line="240" w:lineRule="auto"/>
    </w:pPr>
    <w:rPr>
      <w:rFonts w:ascii="Tahoma" w:hAnsi="Tahoma" w:cs="Tahoma"/>
      <w:sz w:val="16"/>
      <w:szCs w:val="16"/>
    </w:rPr>
  </w:style>
  <w:style w:type="character" w:customStyle="1" w:styleId="a4">
    <w:name w:val="Текст у виносці Знак"/>
    <w:basedOn w:val="a0"/>
    <w:link w:val="a3"/>
    <w:rsid w:val="0034587E"/>
    <w:rPr>
      <w:rFonts w:ascii="Tahoma" w:hAnsi="Tahoma" w:cs="Tahoma"/>
      <w:sz w:val="16"/>
      <w:szCs w:val="16"/>
    </w:rPr>
  </w:style>
  <w:style w:type="character" w:customStyle="1" w:styleId="10">
    <w:name w:val="Заголовок 1 Знак"/>
    <w:basedOn w:val="a0"/>
    <w:link w:val="1"/>
    <w:rsid w:val="00691365"/>
    <w:rPr>
      <w:rFonts w:ascii="Times New Roman" w:eastAsia="SimSun" w:hAnsi="Times New Roman" w:cs="Times New Roman"/>
      <w:b/>
      <w:bCs/>
      <w:snapToGrid w:val="0"/>
      <w:spacing w:val="8"/>
      <w:sz w:val="24"/>
      <w:szCs w:val="20"/>
      <w:lang w:eastAsia="ru-RU"/>
    </w:rPr>
  </w:style>
  <w:style w:type="character" w:customStyle="1" w:styleId="20">
    <w:name w:val="Заголовок 2 Знак"/>
    <w:basedOn w:val="a0"/>
    <w:link w:val="2"/>
    <w:rsid w:val="00691365"/>
    <w:rPr>
      <w:rFonts w:ascii="Times New Roman" w:eastAsia="SimSun" w:hAnsi="Times New Roman" w:cs="Times New Roman"/>
      <w:b/>
      <w:bCs/>
      <w:spacing w:val="14"/>
      <w:sz w:val="28"/>
      <w:szCs w:val="20"/>
      <w:lang w:eastAsia="ru-RU"/>
    </w:rPr>
  </w:style>
  <w:style w:type="character" w:customStyle="1" w:styleId="40">
    <w:name w:val="Заголовок 4 Знак"/>
    <w:basedOn w:val="a0"/>
    <w:link w:val="4"/>
    <w:rsid w:val="00691365"/>
    <w:rPr>
      <w:rFonts w:ascii="Times New Roman" w:eastAsia="SimSun" w:hAnsi="Times New Roman" w:cs="Times New Roman"/>
      <w:b/>
      <w:bCs/>
      <w:sz w:val="28"/>
      <w:szCs w:val="28"/>
      <w:lang w:val="ru-RU" w:eastAsia="ru-RU"/>
    </w:rPr>
  </w:style>
  <w:style w:type="character" w:customStyle="1" w:styleId="70">
    <w:name w:val="Заголовок 7 Знак"/>
    <w:basedOn w:val="a0"/>
    <w:link w:val="7"/>
    <w:rsid w:val="00691365"/>
    <w:rPr>
      <w:rFonts w:ascii="Times New Roman" w:eastAsia="SimSun" w:hAnsi="Times New Roman" w:cs="Times New Roman"/>
      <w:sz w:val="24"/>
      <w:szCs w:val="24"/>
      <w:lang w:val="ru-RU" w:eastAsia="ru-RU"/>
    </w:rPr>
  </w:style>
  <w:style w:type="paragraph" w:styleId="a5">
    <w:name w:val="Body Text"/>
    <w:basedOn w:val="a"/>
    <w:link w:val="a6"/>
    <w:rsid w:val="00691365"/>
    <w:pPr>
      <w:spacing w:after="0" w:line="240" w:lineRule="auto"/>
      <w:jc w:val="both"/>
    </w:pPr>
    <w:rPr>
      <w:rFonts w:ascii="Times New Roman" w:eastAsia="SimSun" w:hAnsi="Times New Roman" w:cs="Times New Roman"/>
      <w:b/>
      <w:bCs/>
      <w:noProof/>
      <w:sz w:val="20"/>
      <w:szCs w:val="20"/>
      <w:lang w:val="ru-RU" w:eastAsia="ru-RU"/>
    </w:rPr>
  </w:style>
  <w:style w:type="character" w:customStyle="1" w:styleId="a6">
    <w:name w:val="Основний текст Знак"/>
    <w:basedOn w:val="a0"/>
    <w:link w:val="a5"/>
    <w:rsid w:val="00691365"/>
    <w:rPr>
      <w:rFonts w:ascii="Times New Roman" w:eastAsia="SimSun" w:hAnsi="Times New Roman" w:cs="Times New Roman"/>
      <w:b/>
      <w:bCs/>
      <w:noProof/>
      <w:sz w:val="20"/>
      <w:szCs w:val="20"/>
      <w:lang w:val="ru-RU" w:eastAsia="ru-RU"/>
    </w:rPr>
  </w:style>
  <w:style w:type="paragraph" w:styleId="21">
    <w:name w:val="Body Text 2"/>
    <w:basedOn w:val="a"/>
    <w:link w:val="22"/>
    <w:rsid w:val="00691365"/>
    <w:pPr>
      <w:spacing w:after="0" w:line="240" w:lineRule="auto"/>
      <w:jc w:val="both"/>
    </w:pPr>
    <w:rPr>
      <w:rFonts w:ascii="Times New Roman" w:eastAsia="SimSun" w:hAnsi="Times New Roman" w:cs="Times New Roman"/>
      <w:bCs/>
      <w:sz w:val="28"/>
      <w:szCs w:val="24"/>
      <w:lang w:eastAsia="ru-RU"/>
    </w:rPr>
  </w:style>
  <w:style w:type="character" w:customStyle="1" w:styleId="22">
    <w:name w:val="Основний текст 2 Знак"/>
    <w:basedOn w:val="a0"/>
    <w:link w:val="21"/>
    <w:rsid w:val="00691365"/>
    <w:rPr>
      <w:rFonts w:ascii="Times New Roman" w:eastAsia="SimSun" w:hAnsi="Times New Roman" w:cs="Times New Roman"/>
      <w:bCs/>
      <w:sz w:val="28"/>
      <w:szCs w:val="24"/>
      <w:lang w:eastAsia="ru-RU"/>
    </w:rPr>
  </w:style>
  <w:style w:type="table" w:styleId="a7">
    <w:name w:val="Table Grid"/>
    <w:basedOn w:val="a1"/>
    <w:rsid w:val="00691365"/>
    <w:pPr>
      <w:spacing w:after="0" w:line="240" w:lineRule="auto"/>
    </w:pPr>
    <w:rPr>
      <w:rFonts w:ascii="Times New Roman" w:eastAsia="SimSun"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691365"/>
    <w:rPr>
      <w:color w:val="0000FF"/>
      <w:u w:val="single"/>
    </w:rPr>
  </w:style>
  <w:style w:type="paragraph" w:customStyle="1" w:styleId="a9">
    <w:name w:val="Знак"/>
    <w:basedOn w:val="a"/>
    <w:rsid w:val="00691365"/>
    <w:pPr>
      <w:spacing w:after="0" w:line="240" w:lineRule="auto"/>
    </w:pPr>
    <w:rPr>
      <w:rFonts w:ascii="Verdana" w:eastAsia="MS Mincho" w:hAnsi="Verdana" w:cs="Verdana"/>
      <w:sz w:val="20"/>
      <w:szCs w:val="20"/>
      <w:lang w:val="en-US"/>
    </w:rPr>
  </w:style>
  <w:style w:type="paragraph" w:styleId="aa">
    <w:name w:val="Body Text Indent"/>
    <w:basedOn w:val="a"/>
    <w:link w:val="ab"/>
    <w:rsid w:val="00691365"/>
    <w:pPr>
      <w:spacing w:after="120" w:line="240" w:lineRule="auto"/>
      <w:ind w:left="283"/>
    </w:pPr>
    <w:rPr>
      <w:rFonts w:ascii="Times New Roman" w:eastAsia="SimSun" w:hAnsi="Times New Roman" w:cs="Times New Roman"/>
      <w:sz w:val="28"/>
      <w:szCs w:val="24"/>
      <w:lang w:val="ru-RU" w:eastAsia="ru-RU"/>
    </w:rPr>
  </w:style>
  <w:style w:type="character" w:customStyle="1" w:styleId="ab">
    <w:name w:val="Основний текст з відступом Знак"/>
    <w:basedOn w:val="a0"/>
    <w:link w:val="aa"/>
    <w:rsid w:val="00691365"/>
    <w:rPr>
      <w:rFonts w:ascii="Times New Roman" w:eastAsia="SimSun" w:hAnsi="Times New Roman" w:cs="Times New Roman"/>
      <w:sz w:val="28"/>
      <w:szCs w:val="24"/>
      <w:lang w:val="ru-RU" w:eastAsia="ru-RU"/>
    </w:rPr>
  </w:style>
  <w:style w:type="paragraph" w:styleId="ac">
    <w:name w:val="footer"/>
    <w:basedOn w:val="a"/>
    <w:link w:val="ad"/>
    <w:rsid w:val="00691365"/>
    <w:pPr>
      <w:tabs>
        <w:tab w:val="center" w:pos="4819"/>
        <w:tab w:val="right" w:pos="9639"/>
      </w:tabs>
      <w:spacing w:after="0" w:line="240" w:lineRule="auto"/>
    </w:pPr>
    <w:rPr>
      <w:rFonts w:ascii="Times New Roman" w:eastAsia="SimSun" w:hAnsi="Times New Roman" w:cs="Times New Roman"/>
      <w:sz w:val="24"/>
      <w:szCs w:val="24"/>
      <w:lang w:val="ru-RU" w:eastAsia="ru-RU"/>
    </w:rPr>
  </w:style>
  <w:style w:type="character" w:customStyle="1" w:styleId="ad">
    <w:name w:val="Нижній колонтитул Знак"/>
    <w:basedOn w:val="a0"/>
    <w:link w:val="ac"/>
    <w:rsid w:val="00691365"/>
    <w:rPr>
      <w:rFonts w:ascii="Times New Roman" w:eastAsia="SimSun" w:hAnsi="Times New Roman" w:cs="Times New Roman"/>
      <w:sz w:val="24"/>
      <w:szCs w:val="24"/>
      <w:lang w:val="ru-RU" w:eastAsia="ru-RU"/>
    </w:rPr>
  </w:style>
  <w:style w:type="character" w:styleId="ae">
    <w:name w:val="page number"/>
    <w:basedOn w:val="a0"/>
    <w:rsid w:val="00691365"/>
  </w:style>
  <w:style w:type="paragraph" w:styleId="af">
    <w:name w:val="header"/>
    <w:basedOn w:val="a"/>
    <w:link w:val="af0"/>
    <w:uiPriority w:val="99"/>
    <w:rsid w:val="00691365"/>
    <w:pPr>
      <w:tabs>
        <w:tab w:val="center" w:pos="4819"/>
        <w:tab w:val="right" w:pos="9639"/>
      </w:tabs>
      <w:spacing w:after="0" w:line="240" w:lineRule="auto"/>
    </w:pPr>
    <w:rPr>
      <w:rFonts w:ascii="Times New Roman" w:eastAsia="SimSun" w:hAnsi="Times New Roman" w:cs="Times New Roman"/>
      <w:sz w:val="24"/>
      <w:szCs w:val="24"/>
      <w:lang w:val="ru-RU" w:eastAsia="ru-RU"/>
    </w:rPr>
  </w:style>
  <w:style w:type="character" w:customStyle="1" w:styleId="af0">
    <w:name w:val="Верхній колонтитул Знак"/>
    <w:basedOn w:val="a0"/>
    <w:link w:val="af"/>
    <w:uiPriority w:val="99"/>
    <w:rsid w:val="00691365"/>
    <w:rPr>
      <w:rFonts w:ascii="Times New Roman" w:eastAsia="SimSun" w:hAnsi="Times New Roman" w:cs="Times New Roman"/>
      <w:sz w:val="24"/>
      <w:szCs w:val="24"/>
      <w:lang w:val="ru-RU" w:eastAsia="ru-RU"/>
    </w:rPr>
  </w:style>
  <w:style w:type="paragraph" w:customStyle="1" w:styleId="af1">
    <w:name w:val="Знак Знак Знак Знак Знак Знак Знак Знак Знак Знак Знак Знак"/>
    <w:basedOn w:val="a"/>
    <w:rsid w:val="00691365"/>
    <w:pPr>
      <w:spacing w:after="0" w:line="240" w:lineRule="auto"/>
    </w:pPr>
    <w:rPr>
      <w:rFonts w:ascii="Verdana" w:eastAsia="SimSun" w:hAnsi="Verdana" w:cs="Verdana"/>
      <w:sz w:val="20"/>
      <w:szCs w:val="20"/>
      <w:lang w:val="en-US"/>
    </w:rPr>
  </w:style>
  <w:style w:type="paragraph" w:styleId="af2">
    <w:name w:val="caption"/>
    <w:basedOn w:val="a"/>
    <w:next w:val="a"/>
    <w:qFormat/>
    <w:rsid w:val="00691365"/>
    <w:pPr>
      <w:spacing w:after="0" w:line="240" w:lineRule="auto"/>
      <w:jc w:val="center"/>
    </w:pPr>
    <w:rPr>
      <w:rFonts w:ascii="Times New Roman" w:eastAsia="SimSun" w:hAnsi="Times New Roman" w:cs="Times New Roman"/>
      <w:b/>
      <w:color w:val="000000"/>
      <w:szCs w:val="24"/>
      <w:lang w:eastAsia="ru-RU"/>
    </w:rPr>
  </w:style>
  <w:style w:type="paragraph" w:styleId="23">
    <w:name w:val="Body Text Indent 2"/>
    <w:basedOn w:val="a"/>
    <w:link w:val="24"/>
    <w:rsid w:val="00691365"/>
    <w:pPr>
      <w:spacing w:after="120" w:line="480" w:lineRule="auto"/>
      <w:ind w:left="283"/>
    </w:pPr>
    <w:rPr>
      <w:rFonts w:ascii="Times New Roman" w:eastAsia="SimSun" w:hAnsi="Times New Roman" w:cs="Times New Roman"/>
      <w:sz w:val="24"/>
      <w:szCs w:val="24"/>
      <w:lang w:val="ru-RU" w:eastAsia="ru-RU"/>
    </w:rPr>
  </w:style>
  <w:style w:type="character" w:customStyle="1" w:styleId="24">
    <w:name w:val="Основний текст з відступом 2 Знак"/>
    <w:basedOn w:val="a0"/>
    <w:link w:val="23"/>
    <w:rsid w:val="00691365"/>
    <w:rPr>
      <w:rFonts w:ascii="Times New Roman" w:eastAsia="SimSun" w:hAnsi="Times New Roman" w:cs="Times New Roman"/>
      <w:sz w:val="24"/>
      <w:szCs w:val="24"/>
      <w:lang w:val="ru-RU" w:eastAsia="ru-RU"/>
    </w:rPr>
  </w:style>
  <w:style w:type="paragraph" w:customStyle="1" w:styleId="af3">
    <w:name w:val="Знак Знак Знак"/>
    <w:basedOn w:val="a"/>
    <w:rsid w:val="00691365"/>
    <w:pPr>
      <w:spacing w:after="0" w:line="240" w:lineRule="auto"/>
    </w:pPr>
    <w:rPr>
      <w:rFonts w:ascii="Verdana" w:eastAsia="SimSun" w:hAnsi="Verdana" w:cs="Verdana"/>
      <w:sz w:val="20"/>
      <w:szCs w:val="20"/>
      <w:lang w:val="en-US"/>
    </w:rPr>
  </w:style>
  <w:style w:type="paragraph" w:styleId="af4">
    <w:name w:val="Document Map"/>
    <w:basedOn w:val="a"/>
    <w:link w:val="af5"/>
    <w:rsid w:val="00691365"/>
    <w:pPr>
      <w:shd w:val="clear" w:color="auto" w:fill="000080"/>
      <w:spacing w:after="0" w:line="240" w:lineRule="auto"/>
    </w:pPr>
    <w:rPr>
      <w:rFonts w:ascii="Tahoma" w:eastAsia="SimSun" w:hAnsi="Tahoma" w:cs="Tahoma"/>
      <w:sz w:val="20"/>
      <w:szCs w:val="20"/>
      <w:lang w:val="ru-RU" w:eastAsia="ru-RU"/>
    </w:rPr>
  </w:style>
  <w:style w:type="character" w:customStyle="1" w:styleId="af5">
    <w:name w:val="Схема документа Знак"/>
    <w:basedOn w:val="a0"/>
    <w:link w:val="af4"/>
    <w:rsid w:val="00691365"/>
    <w:rPr>
      <w:rFonts w:ascii="Tahoma" w:eastAsia="SimSun" w:hAnsi="Tahoma" w:cs="Tahoma"/>
      <w:sz w:val="20"/>
      <w:szCs w:val="20"/>
      <w:shd w:val="clear" w:color="auto" w:fill="000080"/>
      <w:lang w:val="ru-RU" w:eastAsia="ru-RU"/>
    </w:rPr>
  </w:style>
  <w:style w:type="paragraph" w:styleId="31">
    <w:name w:val="Body Text Indent 3"/>
    <w:basedOn w:val="a"/>
    <w:link w:val="32"/>
    <w:rsid w:val="00691365"/>
    <w:pPr>
      <w:spacing w:after="120" w:line="240" w:lineRule="auto"/>
      <w:ind w:left="283"/>
    </w:pPr>
    <w:rPr>
      <w:rFonts w:ascii="Times New Roman" w:eastAsia="SimSun" w:hAnsi="Times New Roman" w:cs="Times New Roman"/>
      <w:sz w:val="16"/>
      <w:szCs w:val="16"/>
      <w:lang w:eastAsia="ru-RU"/>
    </w:rPr>
  </w:style>
  <w:style w:type="character" w:customStyle="1" w:styleId="32">
    <w:name w:val="Основний текст з відступом 3 Знак"/>
    <w:basedOn w:val="a0"/>
    <w:link w:val="31"/>
    <w:rsid w:val="00691365"/>
    <w:rPr>
      <w:rFonts w:ascii="Times New Roman" w:eastAsia="SimSun" w:hAnsi="Times New Roman" w:cs="Times New Roman"/>
      <w:sz w:val="16"/>
      <w:szCs w:val="16"/>
      <w:lang w:eastAsia="ru-RU"/>
    </w:rPr>
  </w:style>
  <w:style w:type="paragraph" w:styleId="af6">
    <w:name w:val="Normal (Web)"/>
    <w:basedOn w:val="a"/>
    <w:uiPriority w:val="99"/>
    <w:rsid w:val="00691365"/>
    <w:pPr>
      <w:spacing w:before="40" w:after="40" w:line="240" w:lineRule="auto"/>
      <w:ind w:firstLine="80"/>
    </w:pPr>
    <w:rPr>
      <w:rFonts w:ascii="Verdana" w:eastAsia="SimSun" w:hAnsi="Verdana" w:cs="Times New Roman"/>
      <w:color w:val="808080"/>
      <w:sz w:val="24"/>
      <w:szCs w:val="20"/>
      <w:lang w:val="ru-RU" w:eastAsia="ru-RU"/>
    </w:rPr>
  </w:style>
  <w:style w:type="paragraph" w:customStyle="1" w:styleId="af7">
    <w:name w:val="Знак Знак Знак Знак Знак Знак Знак Знак Знак Знак Знак Знак Знак"/>
    <w:basedOn w:val="a"/>
    <w:rsid w:val="00691365"/>
    <w:pPr>
      <w:spacing w:after="0" w:line="240" w:lineRule="auto"/>
    </w:pPr>
    <w:rPr>
      <w:rFonts w:ascii="Verdana" w:eastAsia="SimSun" w:hAnsi="Verdana" w:cs="Verdana"/>
      <w:sz w:val="20"/>
      <w:szCs w:val="20"/>
      <w:lang w:val="en-US"/>
    </w:rPr>
  </w:style>
  <w:style w:type="paragraph" w:styleId="af8">
    <w:name w:val="Block Text"/>
    <w:basedOn w:val="a"/>
    <w:rsid w:val="00691365"/>
    <w:pPr>
      <w:spacing w:after="0" w:line="240" w:lineRule="auto"/>
      <w:ind w:left="-709" w:right="-908" w:firstLine="567"/>
      <w:jc w:val="both"/>
    </w:pPr>
    <w:rPr>
      <w:rFonts w:ascii="Times New Roman" w:eastAsia="SimSun" w:hAnsi="Times New Roman" w:cs="Times New Roman"/>
      <w:sz w:val="28"/>
      <w:szCs w:val="20"/>
      <w:lang w:eastAsia="ru-RU"/>
    </w:rPr>
  </w:style>
  <w:style w:type="paragraph" w:styleId="af9">
    <w:name w:val="Title"/>
    <w:basedOn w:val="a"/>
    <w:link w:val="afa"/>
    <w:qFormat/>
    <w:rsid w:val="00691365"/>
    <w:pPr>
      <w:spacing w:after="0" w:line="240" w:lineRule="auto"/>
      <w:jc w:val="center"/>
    </w:pPr>
    <w:rPr>
      <w:rFonts w:ascii="Times New Roman" w:eastAsia="SimSun" w:hAnsi="Times New Roman" w:cs="Times New Roman"/>
      <w:sz w:val="32"/>
      <w:szCs w:val="20"/>
      <w:lang w:eastAsia="ru-RU"/>
    </w:rPr>
  </w:style>
  <w:style w:type="character" w:customStyle="1" w:styleId="afa">
    <w:name w:val="Назва Знак"/>
    <w:basedOn w:val="a0"/>
    <w:link w:val="af9"/>
    <w:rsid w:val="00691365"/>
    <w:rPr>
      <w:rFonts w:ascii="Times New Roman" w:eastAsia="SimSun" w:hAnsi="Times New Roman" w:cs="Times New Roman"/>
      <w:sz w:val="32"/>
      <w:szCs w:val="20"/>
      <w:lang w:eastAsia="ru-RU"/>
    </w:rPr>
  </w:style>
  <w:style w:type="paragraph" w:customStyle="1" w:styleId="afb">
    <w:name w:val="a"/>
    <w:basedOn w:val="a"/>
    <w:rsid w:val="00691365"/>
    <w:pPr>
      <w:spacing w:before="100" w:after="100" w:line="240" w:lineRule="auto"/>
    </w:pPr>
    <w:rPr>
      <w:rFonts w:ascii="Times New Roman" w:eastAsia="SimSun" w:hAnsi="Times New Roman" w:cs="Times New Roman"/>
      <w:color w:val="000000"/>
      <w:sz w:val="24"/>
      <w:szCs w:val="20"/>
      <w:lang w:val="ru-RU" w:eastAsia="ru-RU"/>
    </w:rPr>
  </w:style>
  <w:style w:type="paragraph" w:customStyle="1" w:styleId="afc">
    <w:name w:val="Знак Знак Знак Знак"/>
    <w:basedOn w:val="a"/>
    <w:rsid w:val="00691365"/>
    <w:pPr>
      <w:spacing w:after="0" w:line="240" w:lineRule="auto"/>
    </w:pPr>
    <w:rPr>
      <w:rFonts w:ascii="Verdana" w:eastAsia="SimSun" w:hAnsi="Verdana" w:cs="Verdana"/>
      <w:sz w:val="20"/>
      <w:szCs w:val="20"/>
      <w:lang w:val="en-US"/>
    </w:rPr>
  </w:style>
  <w:style w:type="character" w:customStyle="1" w:styleId="11">
    <w:name w:val="Основной шрифт абзаца1"/>
    <w:rsid w:val="00691365"/>
  </w:style>
  <w:style w:type="paragraph" w:customStyle="1" w:styleId="afd">
    <w:name w:val="Знак Знак Знак Знак Знак Знак Знак Знак Знак Знак Знак Знак Знак Знак Знак"/>
    <w:basedOn w:val="a"/>
    <w:rsid w:val="00691365"/>
    <w:pPr>
      <w:spacing w:after="0" w:line="240" w:lineRule="auto"/>
    </w:pPr>
    <w:rPr>
      <w:rFonts w:ascii="Verdana" w:eastAsia="SimSun" w:hAnsi="Verdana" w:cs="Verdana"/>
      <w:sz w:val="20"/>
      <w:szCs w:val="20"/>
      <w:lang w:val="en-US"/>
    </w:rPr>
  </w:style>
  <w:style w:type="paragraph" w:customStyle="1" w:styleId="12">
    <w:name w:val="Знак1"/>
    <w:basedOn w:val="a"/>
    <w:rsid w:val="00691365"/>
    <w:pPr>
      <w:spacing w:after="0" w:line="240" w:lineRule="auto"/>
    </w:pPr>
    <w:rPr>
      <w:rFonts w:ascii="Verdana" w:eastAsia="SimSun" w:hAnsi="Verdana" w:cs="Verdana"/>
      <w:sz w:val="20"/>
      <w:szCs w:val="20"/>
      <w:lang w:val="en-US"/>
    </w:rPr>
  </w:style>
  <w:style w:type="paragraph" w:customStyle="1" w:styleId="afe">
    <w:name w:val="Знак Знак Знак Знак Знак Знак"/>
    <w:basedOn w:val="a"/>
    <w:rsid w:val="00691365"/>
    <w:pPr>
      <w:spacing w:after="0" w:line="240" w:lineRule="auto"/>
    </w:pPr>
    <w:rPr>
      <w:rFonts w:ascii="Verdana" w:eastAsia="SimSun" w:hAnsi="Verdana" w:cs="Verdana"/>
      <w:sz w:val="20"/>
      <w:szCs w:val="20"/>
      <w:lang w:val="en-US"/>
    </w:rPr>
  </w:style>
  <w:style w:type="paragraph" w:customStyle="1" w:styleId="FR2">
    <w:name w:val="FR2"/>
    <w:link w:val="FR20"/>
    <w:rsid w:val="00691365"/>
    <w:pPr>
      <w:widowControl w:val="0"/>
      <w:autoSpaceDE w:val="0"/>
      <w:autoSpaceDN w:val="0"/>
      <w:spacing w:before="460" w:after="0" w:line="240" w:lineRule="auto"/>
      <w:ind w:left="1720"/>
    </w:pPr>
    <w:rPr>
      <w:rFonts w:ascii="Arial" w:eastAsia="SimSun" w:hAnsi="Arial" w:cs="Arial"/>
      <w:sz w:val="16"/>
      <w:szCs w:val="16"/>
      <w:lang w:eastAsia="ru-RU"/>
    </w:rPr>
  </w:style>
  <w:style w:type="paragraph" w:customStyle="1" w:styleId="13">
    <w:name w:val="заголовок 1"/>
    <w:basedOn w:val="a"/>
    <w:next w:val="a"/>
    <w:rsid w:val="00691365"/>
    <w:pPr>
      <w:keepNext/>
      <w:autoSpaceDE w:val="0"/>
      <w:autoSpaceDN w:val="0"/>
      <w:spacing w:after="0" w:line="240" w:lineRule="auto"/>
      <w:ind w:right="-709"/>
      <w:outlineLvl w:val="0"/>
    </w:pPr>
    <w:rPr>
      <w:rFonts w:ascii="Times New Roman" w:eastAsia="SimSun" w:hAnsi="Times New Roman" w:cs="Times New Roman"/>
      <w:sz w:val="28"/>
      <w:szCs w:val="28"/>
      <w:lang w:val="ru-RU" w:eastAsia="ru-RU"/>
    </w:rPr>
  </w:style>
  <w:style w:type="paragraph" w:customStyle="1" w:styleId="aff">
    <w:name w:val="Знак Знак"/>
    <w:basedOn w:val="a"/>
    <w:rsid w:val="00691365"/>
    <w:pPr>
      <w:spacing w:after="0" w:line="240" w:lineRule="auto"/>
    </w:pPr>
    <w:rPr>
      <w:rFonts w:ascii="Verdana" w:eastAsia="SimSun" w:hAnsi="Verdana" w:cs="Times New Roman"/>
      <w:sz w:val="20"/>
      <w:szCs w:val="20"/>
      <w:lang w:val="en-US"/>
    </w:rPr>
  </w:style>
  <w:style w:type="paragraph" w:customStyle="1" w:styleId="14">
    <w:name w:val="Абзац списка1"/>
    <w:basedOn w:val="a"/>
    <w:qFormat/>
    <w:rsid w:val="00691365"/>
    <w:pPr>
      <w:spacing w:after="200" w:line="276" w:lineRule="auto"/>
      <w:ind w:left="720"/>
      <w:contextualSpacing/>
    </w:pPr>
    <w:rPr>
      <w:rFonts w:ascii="Calibri" w:eastAsia="Calibri" w:hAnsi="Calibri" w:cs="Times New Roman"/>
    </w:rPr>
  </w:style>
  <w:style w:type="paragraph" w:customStyle="1" w:styleId="CharCharCharChar">
    <w:name w:val="Char Знак Знак Char Знак Знак Char Знак Знак Char Знак Знак Знак Знак Знак Знак"/>
    <w:basedOn w:val="a"/>
    <w:rsid w:val="00691365"/>
    <w:pPr>
      <w:spacing w:after="0" w:line="240" w:lineRule="auto"/>
    </w:pPr>
    <w:rPr>
      <w:rFonts w:ascii="Verdana" w:eastAsia="SimSun" w:hAnsi="Verdana" w:cs="Verdana"/>
      <w:sz w:val="20"/>
      <w:szCs w:val="20"/>
      <w:lang w:val="en-US"/>
    </w:rPr>
  </w:style>
  <w:style w:type="paragraph" w:customStyle="1" w:styleId="aff0">
    <w:name w:val="Знак Знак Знак Знак Знак Знак Знак Знак Знак Знак"/>
    <w:basedOn w:val="a"/>
    <w:rsid w:val="00691365"/>
    <w:pPr>
      <w:spacing w:after="0" w:line="240" w:lineRule="auto"/>
    </w:pPr>
    <w:rPr>
      <w:rFonts w:ascii="Verdana" w:eastAsia="MS Mincho" w:hAnsi="Verdana" w:cs="Verdana"/>
      <w:sz w:val="20"/>
      <w:szCs w:val="20"/>
      <w:lang w:val="en-US"/>
    </w:rPr>
  </w:style>
  <w:style w:type="character" w:styleId="aff1">
    <w:name w:val="Strong"/>
    <w:basedOn w:val="a0"/>
    <w:qFormat/>
    <w:rsid w:val="00691365"/>
    <w:rPr>
      <w:b/>
      <w:bCs/>
    </w:rPr>
  </w:style>
  <w:style w:type="paragraph" w:customStyle="1" w:styleId="NormalnyWeb">
    <w:name w:val="Normalny (Web)"/>
    <w:basedOn w:val="a"/>
    <w:rsid w:val="00691365"/>
    <w:pPr>
      <w:suppressAutoHyphens/>
      <w:spacing w:before="280" w:after="119" w:line="240" w:lineRule="auto"/>
    </w:pPr>
    <w:rPr>
      <w:rFonts w:ascii="Times New Roman" w:eastAsia="SimSun" w:hAnsi="Times New Roman" w:cs="Times New Roman"/>
      <w:sz w:val="24"/>
      <w:szCs w:val="24"/>
      <w:lang w:val="pl-PL" w:eastAsia="ar-SA"/>
    </w:rPr>
  </w:style>
  <w:style w:type="paragraph" w:customStyle="1" w:styleId="15">
    <w:name w:val="Знак Знак1"/>
    <w:basedOn w:val="a"/>
    <w:rsid w:val="00691365"/>
    <w:pPr>
      <w:spacing w:after="0" w:line="240" w:lineRule="auto"/>
    </w:pPr>
    <w:rPr>
      <w:rFonts w:ascii="Verdana" w:eastAsia="SimSun" w:hAnsi="Verdana" w:cs="Verdana"/>
      <w:sz w:val="20"/>
      <w:szCs w:val="20"/>
      <w:lang w:val="en-US"/>
    </w:rPr>
  </w:style>
  <w:style w:type="character" w:customStyle="1" w:styleId="WW8Num1z0">
    <w:name w:val="WW8Num1z0"/>
    <w:rsid w:val="00691365"/>
    <w:rPr>
      <w:rFonts w:ascii="Courier New" w:hAnsi="Courier New" w:cs="Courier New" w:hint="default"/>
    </w:rPr>
  </w:style>
  <w:style w:type="paragraph" w:customStyle="1" w:styleId="16">
    <w:name w:val="Указатель1"/>
    <w:basedOn w:val="a"/>
    <w:rsid w:val="00691365"/>
    <w:pPr>
      <w:widowControl w:val="0"/>
      <w:suppressLineNumbers/>
      <w:suppressAutoHyphens/>
      <w:autoSpaceDE w:val="0"/>
      <w:spacing w:before="360" w:after="0" w:line="240" w:lineRule="auto"/>
      <w:jc w:val="center"/>
    </w:pPr>
    <w:rPr>
      <w:rFonts w:ascii="Times New Roman" w:eastAsia="SimSun" w:hAnsi="Times New Roman" w:cs="Mangal"/>
      <w:sz w:val="18"/>
      <w:szCs w:val="18"/>
      <w:lang w:eastAsia="ar-SA"/>
    </w:rPr>
  </w:style>
  <w:style w:type="character" w:customStyle="1" w:styleId="FR20">
    <w:name w:val="FR2 Знак"/>
    <w:basedOn w:val="a0"/>
    <w:link w:val="FR2"/>
    <w:rsid w:val="00691365"/>
    <w:rPr>
      <w:rFonts w:ascii="Arial" w:eastAsia="SimSun" w:hAnsi="Arial" w:cs="Arial"/>
      <w:sz w:val="16"/>
      <w:szCs w:val="16"/>
      <w:lang w:eastAsia="ru-RU"/>
    </w:rPr>
  </w:style>
  <w:style w:type="paragraph" w:customStyle="1" w:styleId="210">
    <w:name w:val="Основной текст 21"/>
    <w:basedOn w:val="a"/>
    <w:rsid w:val="00691365"/>
    <w:pPr>
      <w:suppressAutoHyphens/>
      <w:spacing w:after="0" w:line="240" w:lineRule="auto"/>
      <w:jc w:val="both"/>
    </w:pPr>
    <w:rPr>
      <w:rFonts w:ascii="Times New Roman" w:eastAsia="SimSun" w:hAnsi="Times New Roman" w:cs="Times New Roman"/>
      <w:kern w:val="1"/>
      <w:sz w:val="28"/>
      <w:szCs w:val="20"/>
      <w:lang w:eastAsia="ar-SA"/>
    </w:rPr>
  </w:style>
  <w:style w:type="paragraph" w:customStyle="1" w:styleId="Standard">
    <w:name w:val="Standard"/>
    <w:qFormat/>
    <w:rsid w:val="00691365"/>
    <w:pPr>
      <w:widowControl w:val="0"/>
      <w:suppressAutoHyphens/>
      <w:spacing w:after="0" w:line="240" w:lineRule="auto"/>
    </w:pPr>
    <w:rPr>
      <w:rFonts w:ascii="Times New Roman" w:eastAsia="Lucida Sans Unicode" w:hAnsi="Times New Roman" w:cs="Mangal"/>
      <w:kern w:val="16"/>
      <w:sz w:val="24"/>
      <w:szCs w:val="24"/>
      <w:lang w:eastAsia="zh-CN" w:bidi="hi-IN"/>
    </w:rPr>
  </w:style>
  <w:style w:type="paragraph" w:customStyle="1" w:styleId="33">
    <w:name w:val="Знак Знак3 Знак Знак Знак Знак"/>
    <w:basedOn w:val="a"/>
    <w:rsid w:val="00691365"/>
    <w:pPr>
      <w:spacing w:after="0" w:line="240" w:lineRule="auto"/>
    </w:pPr>
    <w:rPr>
      <w:rFonts w:ascii="Verdana" w:eastAsia="MS Mincho" w:hAnsi="Verdana" w:cs="Verdana"/>
      <w:sz w:val="20"/>
      <w:szCs w:val="20"/>
      <w:lang w:val="en-US"/>
    </w:rPr>
  </w:style>
  <w:style w:type="paragraph" w:customStyle="1" w:styleId="western">
    <w:name w:val="western"/>
    <w:basedOn w:val="a"/>
    <w:rsid w:val="00691365"/>
    <w:pPr>
      <w:spacing w:before="100" w:beforeAutospacing="1" w:after="100" w:afterAutospacing="1" w:line="240" w:lineRule="auto"/>
      <w:jc w:val="both"/>
    </w:pPr>
    <w:rPr>
      <w:rFonts w:ascii="Times New Roman" w:eastAsia="SimSun" w:hAnsi="Times New Roman" w:cs="Times New Roman"/>
      <w:b/>
      <w:bCs/>
      <w:sz w:val="20"/>
      <w:szCs w:val="20"/>
      <w:lang w:eastAsia="uk-UA"/>
    </w:rPr>
  </w:style>
  <w:style w:type="paragraph" w:styleId="aff2">
    <w:name w:val="List Paragraph"/>
    <w:basedOn w:val="a"/>
    <w:uiPriority w:val="34"/>
    <w:qFormat/>
    <w:rsid w:val="00691365"/>
    <w:pPr>
      <w:spacing w:after="0" w:line="240" w:lineRule="auto"/>
      <w:ind w:left="720"/>
      <w:contextualSpacing/>
    </w:pPr>
    <w:rPr>
      <w:rFonts w:ascii="Times New Roman" w:eastAsia="SimSun" w:hAnsi="Times New Roman" w:cs="Times New Roman"/>
      <w:sz w:val="28"/>
      <w:szCs w:val="24"/>
      <w:lang w:val="ru-RU" w:eastAsia="ru-RU"/>
    </w:rPr>
  </w:style>
  <w:style w:type="paragraph" w:styleId="HTML">
    <w:name w:val="HTML Preformatted"/>
    <w:basedOn w:val="Standard"/>
    <w:link w:val="HTML0"/>
    <w:rsid w:val="006913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val="0"/>
      <w:textAlignment w:val="baseline"/>
    </w:pPr>
    <w:rPr>
      <w:rFonts w:ascii="Courier New" w:eastAsia="Times New Roman" w:hAnsi="Courier New" w:cs="Courier New"/>
      <w:kern w:val="3"/>
      <w:sz w:val="20"/>
      <w:szCs w:val="20"/>
      <w:lang w:bidi="ar-SA"/>
    </w:rPr>
  </w:style>
  <w:style w:type="character" w:customStyle="1" w:styleId="HTML0">
    <w:name w:val="Стандартний HTML Знак"/>
    <w:basedOn w:val="a0"/>
    <w:link w:val="HTML"/>
    <w:rsid w:val="00691365"/>
    <w:rPr>
      <w:rFonts w:ascii="Courier New" w:eastAsia="Times New Roman" w:hAnsi="Courier New" w:cs="Courier New"/>
      <w:kern w:val="3"/>
      <w:sz w:val="20"/>
      <w:szCs w:val="20"/>
      <w:lang w:eastAsia="zh-CN"/>
    </w:rPr>
  </w:style>
  <w:style w:type="character" w:customStyle="1" w:styleId="30">
    <w:name w:val="Заголовок 3 Знак"/>
    <w:basedOn w:val="a0"/>
    <w:link w:val="3"/>
    <w:uiPriority w:val="9"/>
    <w:semiHidden/>
    <w:rsid w:val="00691365"/>
    <w:rPr>
      <w:rFonts w:asciiTheme="majorHAnsi" w:eastAsiaTheme="majorEastAsia" w:hAnsiTheme="majorHAnsi" w:cstheme="majorBidi"/>
      <w:color w:val="1F4D78" w:themeColor="accent1" w:themeShade="7F"/>
      <w:sz w:val="24"/>
      <w:szCs w:val="24"/>
    </w:rPr>
  </w:style>
  <w:style w:type="paragraph" w:customStyle="1" w:styleId="aff3">
    <w:name w:val="Знак Знак Знак Знак Знак Знак Знак Знак Знак Знак Знак Знак Знак Знак Знак Знак Знак"/>
    <w:basedOn w:val="a"/>
    <w:rsid w:val="00015628"/>
    <w:pPr>
      <w:spacing w:after="0" w:line="240" w:lineRule="auto"/>
    </w:pPr>
    <w:rPr>
      <w:rFonts w:ascii="Verdana" w:eastAsia="MS Mincho" w:hAnsi="Verdana" w:cs="Verdana"/>
      <w:sz w:val="20"/>
      <w:szCs w:val="20"/>
      <w:lang w:val="en-US"/>
    </w:rPr>
  </w:style>
  <w:style w:type="character" w:styleId="aff4">
    <w:name w:val="Emphasis"/>
    <w:basedOn w:val="a0"/>
    <w:uiPriority w:val="20"/>
    <w:qFormat/>
    <w:rsid w:val="000E24C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chart" Target="charts/chart4.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chart" Target="charts/chart3.xml"/><Relationship Id="rId17" Type="http://schemas.openxmlformats.org/officeDocument/2006/relationships/chart" Target="charts/chart8.xml"/><Relationship Id="rId2" Type="http://schemas.openxmlformats.org/officeDocument/2006/relationships/styles" Target="styles.xml"/><Relationship Id="rId16" Type="http://schemas.openxmlformats.org/officeDocument/2006/relationships/chart" Target="charts/chart7.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chart" Target="charts/chart2.xml"/><Relationship Id="rId5" Type="http://schemas.openxmlformats.org/officeDocument/2006/relationships/image" Target="media/image1.png"/><Relationship Id="rId15" Type="http://schemas.openxmlformats.org/officeDocument/2006/relationships/chart" Target="charts/chart6.xml"/><Relationship Id="rId10" Type="http://schemas.openxmlformats.org/officeDocument/2006/relationships/chart" Target="charts/chart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chart" Target="charts/chart5.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1\Desktop\&#1079;&#1074;&#1110;&#1090;%20&#1079;&#1072;%202023\&#1076;&#1110;&#1072;&#1075;&#1088;&#1072;&#1084;&#1080;%2023\&#1089;&#1090;&#1088;.&#1074;&#1080;&#1076;.20.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1\Desktop\&#1079;&#1074;&#1110;&#1090;%20&#1079;&#1072;%202023\&#1076;&#1110;&#1072;&#1075;&#1088;&#1072;&#1084;&#1080;%2023\&#1044;&#1030;&#1040;&#1043;&#1056;&#1040;&#1052;&#1040;%202.xls" TargetMode="External"/></Relationships>
</file>

<file path=word/charts/_rels/chart3.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C:\Users\1\Desktop\&#1079;&#1074;&#1110;&#1090;%20&#1079;&#1072;%202023\&#1076;&#1110;&#1072;&#1075;&#1088;&#1072;&#1084;&#1080;%2023\&#1044;&#1110;&#1072;&#1075;&#1088;&#1072;&#1084;&#1072;%20&#1086;&#1089;&#1074;.20.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1\Desktop\&#1079;&#1074;&#1110;&#1090;%20&#1079;&#1072;%202023\&#1076;&#1110;&#1072;&#1075;&#1088;&#1072;&#1084;&#1080;%2023\&#1044;&#1030;&#1040;&#1043;&#1056;&#1040;&#1052;&#1040;1.xls" TargetMode="External"/></Relationships>
</file>

<file path=word/charts/_rels/chart5.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oleObject" Target="file:///C:\Users\1\Desktop\&#1079;&#1074;&#1110;&#1090;%20&#1079;&#1072;%202023\&#1076;&#1110;&#1072;&#1075;&#1088;&#1072;&#1084;&#1080;%2023\&#1076;&#1110;&#1072;&#1075;&#1088;&#1072;&#1084;&#1072;1%20&#1059;&#1050;&#1041;.xls"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1\Desktop\&#1079;&#1074;&#1110;&#1090;%20&#1079;&#1072;%202023\&#1076;&#1110;&#1072;&#1075;&#1088;&#1072;&#1084;&#1080;%2023\&#1044;&#1030;&#1040;&#1043;&#1056;&#1040;&#1052;&#1040;%202.xls" TargetMode="External"/></Relationships>
</file>

<file path=word/charts/_rels/chart7.xml.rels><?xml version="1.0" encoding="UTF-8" standalone="yes"?>
<Relationships xmlns="http://schemas.openxmlformats.org/package/2006/relationships"><Relationship Id="rId2" Type="http://schemas.openxmlformats.org/officeDocument/2006/relationships/chartUserShapes" Target="../drawings/drawing3.xml"/><Relationship Id="rId1" Type="http://schemas.openxmlformats.org/officeDocument/2006/relationships/package" Target="../embeddings/Microsoft_Excel_Worksheet.xlsx"/></Relationships>
</file>

<file path=word/charts/_rels/chart8.xml.rels><?xml version="1.0" encoding="UTF-8" standalone="yes"?>
<Relationships xmlns="http://schemas.openxmlformats.org/package/2006/relationships"><Relationship Id="rId2" Type="http://schemas.openxmlformats.org/officeDocument/2006/relationships/chartUserShapes" Target="../drawings/drawing4.xml"/><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400" b="1" i="0" u="none" strike="noStrike" baseline="0">
                <a:solidFill>
                  <a:srgbClr val="000000"/>
                </a:solidFill>
                <a:latin typeface="Arial"/>
                <a:ea typeface="Arial"/>
                <a:cs typeface="Arial"/>
              </a:defRPr>
            </a:pPr>
            <a:r>
              <a:rPr lang="uk-UA"/>
              <a:t>Структура видатків загального</a:t>
            </a:r>
            <a:r>
              <a:rPr lang="uk-UA" baseline="0"/>
              <a:t> фонду</a:t>
            </a:r>
            <a:r>
              <a:rPr lang="uk-UA"/>
              <a:t> бюджету</a:t>
            </a:r>
          </a:p>
          <a:p>
            <a:pPr>
              <a:defRPr sz="1400" b="1" i="0" u="none" strike="noStrike" baseline="0">
                <a:solidFill>
                  <a:srgbClr val="000000"/>
                </a:solidFill>
                <a:latin typeface="Arial"/>
                <a:ea typeface="Arial"/>
                <a:cs typeface="Arial"/>
              </a:defRPr>
            </a:pPr>
            <a:r>
              <a:rPr lang="uk-UA"/>
              <a:t>територіальної громади за 2023 рік</a:t>
            </a:r>
          </a:p>
        </c:rich>
      </c:tx>
      <c:layout>
        <c:manualLayout>
          <c:xMode val="edge"/>
          <c:yMode val="edge"/>
          <c:x val="0.22884418107555302"/>
          <c:y val="2.0338975805990558E-2"/>
        </c:manualLayout>
      </c:layout>
      <c:overlay val="0"/>
      <c:spPr>
        <a:noFill/>
        <a:ln w="25400">
          <a:noFill/>
        </a:ln>
      </c:spPr>
    </c:title>
    <c:autoTitleDeleted val="0"/>
    <c:view3D>
      <c:rotX val="15"/>
      <c:rotY val="0"/>
      <c:rAngAx val="0"/>
      <c:perspective val="0"/>
    </c:view3D>
    <c:floor>
      <c:thickness val="0"/>
    </c:floor>
    <c:sideWall>
      <c:thickness val="0"/>
    </c:sideWall>
    <c:backWall>
      <c:thickness val="0"/>
    </c:backWall>
    <c:plotArea>
      <c:layout>
        <c:manualLayout>
          <c:layoutTarget val="inner"/>
          <c:xMode val="edge"/>
          <c:yMode val="edge"/>
          <c:x val="0.2233712512926577"/>
          <c:y val="0.3677966101694915"/>
          <c:w val="0.55325749741468455"/>
          <c:h val="0.35762711864406782"/>
        </c:manualLayout>
      </c:layout>
      <c:pie3DChart>
        <c:varyColors val="1"/>
        <c:ser>
          <c:idx val="0"/>
          <c:order val="0"/>
          <c:spPr>
            <a:solidFill>
              <a:srgbClr val="9999FF"/>
            </a:solidFill>
            <a:ln w="12700">
              <a:solidFill>
                <a:srgbClr val="000000"/>
              </a:solidFill>
              <a:prstDash val="solid"/>
            </a:ln>
          </c:spPr>
          <c:explosion val="11"/>
          <c:dPt>
            <c:idx val="0"/>
            <c:bubble3D val="0"/>
            <c:spPr>
              <a:solidFill>
                <a:srgbClr val="FFFF00"/>
              </a:solidFill>
              <a:ln w="12700">
                <a:solidFill>
                  <a:srgbClr val="000000"/>
                </a:solidFill>
                <a:prstDash val="solid"/>
              </a:ln>
            </c:spPr>
            <c:extLst>
              <c:ext xmlns:c16="http://schemas.microsoft.com/office/drawing/2014/chart" uri="{C3380CC4-5D6E-409C-BE32-E72D297353CC}">
                <c16:uniqueId val="{00000001-9CBC-4EE8-8BAD-BD8DD05090F9}"/>
              </c:ext>
            </c:extLst>
          </c:dPt>
          <c:dPt>
            <c:idx val="1"/>
            <c:bubble3D val="0"/>
            <c:explosion val="19"/>
            <c:spPr>
              <a:solidFill>
                <a:srgbClr val="FF00FF"/>
              </a:solidFill>
              <a:ln w="12700">
                <a:solidFill>
                  <a:srgbClr val="000000"/>
                </a:solidFill>
                <a:prstDash val="solid"/>
              </a:ln>
            </c:spPr>
            <c:extLst>
              <c:ext xmlns:c16="http://schemas.microsoft.com/office/drawing/2014/chart" uri="{C3380CC4-5D6E-409C-BE32-E72D297353CC}">
                <c16:uniqueId val="{00000003-9CBC-4EE8-8BAD-BD8DD05090F9}"/>
              </c:ext>
            </c:extLst>
          </c:dPt>
          <c:dPt>
            <c:idx val="2"/>
            <c:bubble3D val="0"/>
            <c:explosion val="14"/>
            <c:spPr>
              <a:solidFill>
                <a:srgbClr val="00FF00"/>
              </a:solidFill>
              <a:ln w="12700">
                <a:solidFill>
                  <a:srgbClr val="000000"/>
                </a:solidFill>
                <a:prstDash val="solid"/>
              </a:ln>
            </c:spPr>
            <c:extLst>
              <c:ext xmlns:c16="http://schemas.microsoft.com/office/drawing/2014/chart" uri="{C3380CC4-5D6E-409C-BE32-E72D297353CC}">
                <c16:uniqueId val="{00000005-9CBC-4EE8-8BAD-BD8DD05090F9}"/>
              </c:ext>
            </c:extLst>
          </c:dPt>
          <c:dPt>
            <c:idx val="3"/>
            <c:bubble3D val="0"/>
            <c:spPr>
              <a:solidFill>
                <a:srgbClr val="FF8080"/>
              </a:solidFill>
              <a:ln w="12700">
                <a:solidFill>
                  <a:srgbClr val="000000"/>
                </a:solidFill>
                <a:prstDash val="solid"/>
              </a:ln>
            </c:spPr>
            <c:extLst>
              <c:ext xmlns:c16="http://schemas.microsoft.com/office/drawing/2014/chart" uri="{C3380CC4-5D6E-409C-BE32-E72D297353CC}">
                <c16:uniqueId val="{00000007-9CBC-4EE8-8BAD-BD8DD05090F9}"/>
              </c:ext>
            </c:extLst>
          </c:dPt>
          <c:dPt>
            <c:idx val="4"/>
            <c:bubble3D val="0"/>
            <c:spPr>
              <a:solidFill>
                <a:srgbClr val="660066"/>
              </a:solidFill>
              <a:ln w="12700">
                <a:solidFill>
                  <a:srgbClr val="000000"/>
                </a:solidFill>
                <a:prstDash val="solid"/>
              </a:ln>
            </c:spPr>
            <c:extLst>
              <c:ext xmlns:c16="http://schemas.microsoft.com/office/drawing/2014/chart" uri="{C3380CC4-5D6E-409C-BE32-E72D297353CC}">
                <c16:uniqueId val="{00000009-9CBC-4EE8-8BAD-BD8DD05090F9}"/>
              </c:ext>
            </c:extLst>
          </c:dPt>
          <c:dPt>
            <c:idx val="5"/>
            <c:bubble3D val="0"/>
            <c:spPr>
              <a:solidFill>
                <a:srgbClr val="008000"/>
              </a:solidFill>
              <a:ln w="12700">
                <a:solidFill>
                  <a:srgbClr val="000000"/>
                </a:solidFill>
                <a:prstDash val="solid"/>
              </a:ln>
            </c:spPr>
            <c:extLst>
              <c:ext xmlns:c16="http://schemas.microsoft.com/office/drawing/2014/chart" uri="{C3380CC4-5D6E-409C-BE32-E72D297353CC}">
                <c16:uniqueId val="{0000000B-9CBC-4EE8-8BAD-BD8DD05090F9}"/>
              </c:ext>
            </c:extLst>
          </c:dPt>
          <c:dPt>
            <c:idx val="6"/>
            <c:bubble3D val="0"/>
            <c:spPr>
              <a:solidFill>
                <a:srgbClr val="0066CC"/>
              </a:solidFill>
              <a:ln w="12700">
                <a:solidFill>
                  <a:srgbClr val="000000"/>
                </a:solidFill>
                <a:prstDash val="solid"/>
              </a:ln>
            </c:spPr>
            <c:extLst>
              <c:ext xmlns:c16="http://schemas.microsoft.com/office/drawing/2014/chart" uri="{C3380CC4-5D6E-409C-BE32-E72D297353CC}">
                <c16:uniqueId val="{0000000D-9CBC-4EE8-8BAD-BD8DD05090F9}"/>
              </c:ext>
            </c:extLst>
          </c:dPt>
          <c:dPt>
            <c:idx val="7"/>
            <c:bubble3D val="0"/>
            <c:spPr>
              <a:solidFill>
                <a:srgbClr val="00FFFF"/>
              </a:solidFill>
              <a:ln w="12700">
                <a:solidFill>
                  <a:srgbClr val="000000"/>
                </a:solidFill>
                <a:prstDash val="solid"/>
              </a:ln>
            </c:spPr>
            <c:extLst>
              <c:ext xmlns:c16="http://schemas.microsoft.com/office/drawing/2014/chart" uri="{C3380CC4-5D6E-409C-BE32-E72D297353CC}">
                <c16:uniqueId val="{0000000F-9CBC-4EE8-8BAD-BD8DD05090F9}"/>
              </c:ext>
            </c:extLst>
          </c:dPt>
          <c:dLbls>
            <c:dLbl>
              <c:idx val="0"/>
              <c:layout>
                <c:manualLayout>
                  <c:x val="7.7377895400952093E-2"/>
                  <c:y val="-5.3454525219362038E-2"/>
                </c:manualLayout>
              </c:layout>
              <c:numFmt formatCode="0%" sourceLinked="0"/>
              <c:spPr>
                <a:noFill/>
                <a:ln w="25400">
                  <a:noFill/>
                </a:ln>
              </c:spPr>
              <c:txPr>
                <a:bodyPr/>
                <a:lstStyle/>
                <a:p>
                  <a:pPr>
                    <a:defRPr sz="1000" b="1" i="0" u="none" strike="noStrike" baseline="0">
                      <a:solidFill>
                        <a:srgbClr val="000000"/>
                      </a:solidFill>
                      <a:latin typeface="Arial"/>
                      <a:ea typeface="Arial"/>
                      <a:cs typeface="Arial"/>
                    </a:defRPr>
                  </a:pPr>
                  <a:endParaRPr lang="uk-UA"/>
                </a:p>
              </c:txPr>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1-9CBC-4EE8-8BAD-BD8DD05090F9}"/>
                </c:ext>
              </c:extLst>
            </c:dLbl>
            <c:dLbl>
              <c:idx val="1"/>
              <c:layout>
                <c:manualLayout>
                  <c:x val="7.3851876736011537E-3"/>
                  <c:y val="0.12006571375815414"/>
                </c:manualLayout>
              </c:layout>
              <c:numFmt formatCode="0%" sourceLinked="0"/>
              <c:spPr>
                <a:noFill/>
                <a:ln w="25400">
                  <a:noFill/>
                </a:ln>
              </c:spPr>
              <c:txPr>
                <a:bodyPr/>
                <a:lstStyle/>
                <a:p>
                  <a:pPr>
                    <a:defRPr sz="1000" b="1" i="0" u="none" strike="noStrike" baseline="0">
                      <a:solidFill>
                        <a:srgbClr val="000000"/>
                      </a:solidFill>
                      <a:latin typeface="Arial"/>
                      <a:ea typeface="Arial"/>
                      <a:cs typeface="Arial"/>
                    </a:defRPr>
                  </a:pPr>
                  <a:endParaRPr lang="uk-UA"/>
                </a:p>
              </c:txPr>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3-9CBC-4EE8-8BAD-BD8DD05090F9}"/>
                </c:ext>
              </c:extLst>
            </c:dLbl>
            <c:dLbl>
              <c:idx val="2"/>
              <c:layout>
                <c:manualLayout>
                  <c:x val="0.22293919555581043"/>
                  <c:y val="0.22297831547156829"/>
                </c:manualLayout>
              </c:layout>
              <c:numFmt formatCode="0%" sourceLinked="0"/>
              <c:spPr>
                <a:noFill/>
                <a:ln w="25400">
                  <a:noFill/>
                </a:ln>
              </c:spPr>
              <c:txPr>
                <a:bodyPr/>
                <a:lstStyle/>
                <a:p>
                  <a:pPr>
                    <a:defRPr sz="1000" b="1" i="0" u="none" strike="noStrike" baseline="0">
                      <a:solidFill>
                        <a:srgbClr val="000000"/>
                      </a:solidFill>
                      <a:latin typeface="Arial"/>
                      <a:ea typeface="Arial"/>
                      <a:cs typeface="Arial"/>
                    </a:defRPr>
                  </a:pPr>
                  <a:endParaRPr lang="uk-UA"/>
                </a:p>
              </c:txPr>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5-9CBC-4EE8-8BAD-BD8DD05090F9}"/>
                </c:ext>
              </c:extLst>
            </c:dLbl>
            <c:dLbl>
              <c:idx val="3"/>
              <c:layout>
                <c:manualLayout>
                  <c:x val="-4.1000270387637552E-2"/>
                  <c:y val="9.6677635822345204E-2"/>
                </c:manualLayout>
              </c:layout>
              <c:numFmt formatCode="0%" sourceLinked="0"/>
              <c:spPr>
                <a:noFill/>
                <a:ln w="25400">
                  <a:noFill/>
                </a:ln>
              </c:spPr>
              <c:txPr>
                <a:bodyPr/>
                <a:lstStyle/>
                <a:p>
                  <a:pPr>
                    <a:defRPr sz="1000" b="1" i="0" u="none" strike="noStrike" baseline="0">
                      <a:solidFill>
                        <a:srgbClr val="000000"/>
                      </a:solidFill>
                      <a:latin typeface="Arial"/>
                      <a:ea typeface="Arial"/>
                      <a:cs typeface="Arial"/>
                    </a:defRPr>
                  </a:pPr>
                  <a:endParaRPr lang="uk-UA"/>
                </a:p>
              </c:txPr>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7-9CBC-4EE8-8BAD-BD8DD05090F9}"/>
                </c:ext>
              </c:extLst>
            </c:dLbl>
            <c:dLbl>
              <c:idx val="4"/>
              <c:layout>
                <c:manualLayout>
                  <c:x val="-8.2309929781149885E-2"/>
                  <c:y val="-2.5535283836388426E-2"/>
                </c:manualLayout>
              </c:layout>
              <c:numFmt formatCode="0%" sourceLinked="0"/>
              <c:spPr>
                <a:noFill/>
                <a:ln w="25400">
                  <a:noFill/>
                </a:ln>
              </c:spPr>
              <c:txPr>
                <a:bodyPr/>
                <a:lstStyle/>
                <a:p>
                  <a:pPr>
                    <a:defRPr sz="1000" b="1" i="0" u="none" strike="noStrike" baseline="0">
                      <a:solidFill>
                        <a:srgbClr val="000000"/>
                      </a:solidFill>
                      <a:latin typeface="Arial"/>
                      <a:ea typeface="Arial"/>
                      <a:cs typeface="Arial"/>
                    </a:defRPr>
                  </a:pPr>
                  <a:endParaRPr lang="uk-UA"/>
                </a:p>
              </c:txPr>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9-9CBC-4EE8-8BAD-BD8DD05090F9}"/>
                </c:ext>
              </c:extLst>
            </c:dLbl>
            <c:dLbl>
              <c:idx val="5"/>
              <c:layout>
                <c:manualLayout>
                  <c:x val="-3.5746556654403634E-2"/>
                  <c:y val="-0.14712900688249181"/>
                </c:manualLayout>
              </c:layout>
              <c:numFmt formatCode="0%" sourceLinked="0"/>
              <c:spPr>
                <a:noFill/>
                <a:ln w="25400">
                  <a:noFill/>
                </a:ln>
              </c:spPr>
              <c:txPr>
                <a:bodyPr/>
                <a:lstStyle/>
                <a:p>
                  <a:pPr>
                    <a:defRPr sz="1000" b="1" i="0" u="none" strike="noStrike" baseline="0">
                      <a:solidFill>
                        <a:srgbClr val="000000"/>
                      </a:solidFill>
                      <a:latin typeface="Arial"/>
                      <a:ea typeface="Arial"/>
                      <a:cs typeface="Arial"/>
                    </a:defRPr>
                  </a:pPr>
                  <a:endParaRPr lang="uk-UA"/>
                </a:p>
              </c:txPr>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B-9CBC-4EE8-8BAD-BD8DD05090F9}"/>
                </c:ext>
              </c:extLst>
            </c:dLbl>
            <c:dLbl>
              <c:idx val="6"/>
              <c:layout>
                <c:manualLayout>
                  <c:x val="9.3347972502396612E-2"/>
                  <c:y val="-0.10990132818685171"/>
                </c:manualLayout>
              </c:layout>
              <c:numFmt formatCode="0%" sourceLinked="0"/>
              <c:spPr>
                <a:noFill/>
                <a:ln w="25400">
                  <a:noFill/>
                </a:ln>
              </c:spPr>
              <c:txPr>
                <a:bodyPr/>
                <a:lstStyle/>
                <a:p>
                  <a:pPr>
                    <a:defRPr sz="1000" b="1" i="0" u="none" strike="noStrike" baseline="0">
                      <a:solidFill>
                        <a:srgbClr val="000000"/>
                      </a:solidFill>
                      <a:latin typeface="Arial"/>
                      <a:ea typeface="Arial"/>
                      <a:cs typeface="Arial"/>
                    </a:defRPr>
                  </a:pPr>
                  <a:endParaRPr lang="uk-UA"/>
                </a:p>
              </c:txPr>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D-9CBC-4EE8-8BAD-BD8DD05090F9}"/>
                </c:ext>
              </c:extLst>
            </c:dLbl>
            <c:dLbl>
              <c:idx val="7"/>
              <c:layout>
                <c:manualLayout>
                  <c:x val="0.1127254254508509"/>
                  <c:y val="-7.2123505441999608E-2"/>
                </c:manualLayout>
              </c:layout>
              <c:numFmt formatCode="0%" sourceLinked="0"/>
              <c:spPr>
                <a:noFill/>
                <a:ln w="25400">
                  <a:noFill/>
                </a:ln>
              </c:spPr>
              <c:txPr>
                <a:bodyPr/>
                <a:lstStyle/>
                <a:p>
                  <a:pPr>
                    <a:defRPr sz="1000" b="1" i="0" u="none" strike="noStrike" baseline="0">
                      <a:solidFill>
                        <a:srgbClr val="000000"/>
                      </a:solidFill>
                      <a:latin typeface="Arial"/>
                      <a:ea typeface="Arial"/>
                      <a:cs typeface="Arial"/>
                    </a:defRPr>
                  </a:pPr>
                  <a:endParaRPr lang="uk-UA"/>
                </a:p>
              </c:txPr>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F-9CBC-4EE8-8BAD-BD8DD05090F9}"/>
                </c:ext>
              </c:extLst>
            </c:dLbl>
            <c:numFmt formatCode="0%" sourceLinked="0"/>
            <c:spPr>
              <a:noFill/>
              <a:ln w="25400">
                <a:noFill/>
              </a:ln>
            </c:spPr>
            <c:txPr>
              <a:bodyPr wrap="square" lIns="38100" tIns="19050" rIns="38100" bIns="19050" anchor="ctr">
                <a:spAutoFit/>
              </a:bodyPr>
              <a:lstStyle/>
              <a:p>
                <a:pPr>
                  <a:defRPr sz="1000" b="1" i="0" u="none" strike="noStrike" baseline="0">
                    <a:solidFill>
                      <a:srgbClr val="000000"/>
                    </a:solidFill>
                    <a:latin typeface="Arial"/>
                    <a:ea typeface="Arial"/>
                    <a:cs typeface="Arial"/>
                  </a:defRPr>
                </a:pPr>
                <a:endParaRPr lang="uk-UA"/>
              </a:p>
            </c:txPr>
            <c:showLegendKey val="0"/>
            <c:showVal val="0"/>
            <c:showCatName val="1"/>
            <c:showSerName val="0"/>
            <c:showPercent val="1"/>
            <c:showBubbleSize val="0"/>
            <c:showLeaderLines val="1"/>
            <c:extLst>
              <c:ext xmlns:c15="http://schemas.microsoft.com/office/drawing/2012/chart" uri="{CE6537A1-D6FC-4f65-9D91-7224C49458BB}"/>
            </c:extLst>
          </c:dLbls>
          <c:cat>
            <c:strRef>
              <c:f>Аркуш2!$A$1:$A$8</c:f>
              <c:strCache>
                <c:ptCount val="8"/>
                <c:pt idx="0">
                  <c:v>Органи управління</c:v>
                </c:pt>
                <c:pt idx="1">
                  <c:v>Освіта</c:v>
                </c:pt>
                <c:pt idx="2">
                  <c:v>Охорона здоров'я</c:v>
                </c:pt>
                <c:pt idx="3">
                  <c:v>Соцзахист та соцзабезпечення</c:v>
                </c:pt>
                <c:pt idx="4">
                  <c:v>Культура</c:v>
                </c:pt>
                <c:pt idx="5">
                  <c:v>Фізкультура</c:v>
                </c:pt>
                <c:pt idx="6">
                  <c:v>Житлово-комунальне господарство</c:v>
                </c:pt>
                <c:pt idx="7">
                  <c:v>Інші видатки</c:v>
                </c:pt>
              </c:strCache>
            </c:strRef>
          </c:cat>
          <c:val>
            <c:numRef>
              <c:f>Аркуш2!$B$1:$B$8</c:f>
              <c:numCache>
                <c:formatCode>General</c:formatCode>
                <c:ptCount val="8"/>
                <c:pt idx="0">
                  <c:v>73053.8</c:v>
                </c:pt>
                <c:pt idx="1">
                  <c:v>435112.4</c:v>
                </c:pt>
                <c:pt idx="2">
                  <c:v>38175.699999999997</c:v>
                </c:pt>
                <c:pt idx="3">
                  <c:v>30282.6</c:v>
                </c:pt>
                <c:pt idx="4">
                  <c:v>17869.3</c:v>
                </c:pt>
                <c:pt idx="5">
                  <c:v>17809.8</c:v>
                </c:pt>
                <c:pt idx="6">
                  <c:v>142612.1</c:v>
                </c:pt>
                <c:pt idx="7">
                  <c:v>27111.5</c:v>
                </c:pt>
              </c:numCache>
            </c:numRef>
          </c:val>
          <c:extLst>
            <c:ext xmlns:c16="http://schemas.microsoft.com/office/drawing/2014/chart" uri="{C3380CC4-5D6E-409C-BE32-E72D297353CC}">
              <c16:uniqueId val="{00000010-9CBC-4EE8-8BAD-BD8DD05090F9}"/>
            </c:ext>
          </c:extLst>
        </c:ser>
        <c:ser>
          <c:idx val="1"/>
          <c:order val="1"/>
          <c:spPr>
            <a:solidFill>
              <a:srgbClr val="993366"/>
            </a:solidFill>
            <a:ln w="12700">
              <a:solidFill>
                <a:srgbClr val="000000"/>
              </a:solidFill>
              <a:prstDash val="solid"/>
            </a:ln>
          </c:spPr>
          <c:explosion val="11"/>
          <c:dPt>
            <c:idx val="0"/>
            <c:bubble3D val="0"/>
            <c:spPr>
              <a:solidFill>
                <a:srgbClr val="9999FF"/>
              </a:solidFill>
              <a:ln w="12700">
                <a:solidFill>
                  <a:srgbClr val="000000"/>
                </a:solidFill>
                <a:prstDash val="solid"/>
              </a:ln>
            </c:spPr>
            <c:extLst>
              <c:ext xmlns:c16="http://schemas.microsoft.com/office/drawing/2014/chart" uri="{C3380CC4-5D6E-409C-BE32-E72D297353CC}">
                <c16:uniqueId val="{00000012-9CBC-4EE8-8BAD-BD8DD05090F9}"/>
              </c:ext>
            </c:extLst>
          </c:dPt>
          <c:dPt>
            <c:idx val="1"/>
            <c:bubble3D val="0"/>
            <c:extLst>
              <c:ext xmlns:c16="http://schemas.microsoft.com/office/drawing/2014/chart" uri="{C3380CC4-5D6E-409C-BE32-E72D297353CC}">
                <c16:uniqueId val="{00000013-9CBC-4EE8-8BAD-BD8DD05090F9}"/>
              </c:ext>
            </c:extLst>
          </c:dPt>
          <c:dPt>
            <c:idx val="2"/>
            <c:bubble3D val="0"/>
            <c:spPr>
              <a:solidFill>
                <a:srgbClr val="FFFFCC"/>
              </a:solidFill>
              <a:ln w="12700">
                <a:solidFill>
                  <a:srgbClr val="000000"/>
                </a:solidFill>
                <a:prstDash val="solid"/>
              </a:ln>
            </c:spPr>
            <c:extLst>
              <c:ext xmlns:c16="http://schemas.microsoft.com/office/drawing/2014/chart" uri="{C3380CC4-5D6E-409C-BE32-E72D297353CC}">
                <c16:uniqueId val="{00000015-9CBC-4EE8-8BAD-BD8DD05090F9}"/>
              </c:ext>
            </c:extLst>
          </c:dPt>
          <c:dPt>
            <c:idx val="3"/>
            <c:bubble3D val="0"/>
            <c:spPr>
              <a:solidFill>
                <a:srgbClr val="CCFFFF"/>
              </a:solidFill>
              <a:ln w="12700">
                <a:solidFill>
                  <a:srgbClr val="000000"/>
                </a:solidFill>
                <a:prstDash val="solid"/>
              </a:ln>
            </c:spPr>
            <c:extLst>
              <c:ext xmlns:c16="http://schemas.microsoft.com/office/drawing/2014/chart" uri="{C3380CC4-5D6E-409C-BE32-E72D297353CC}">
                <c16:uniqueId val="{00000017-9CBC-4EE8-8BAD-BD8DD05090F9}"/>
              </c:ext>
            </c:extLst>
          </c:dPt>
          <c:dPt>
            <c:idx val="4"/>
            <c:bubble3D val="0"/>
            <c:spPr>
              <a:solidFill>
                <a:srgbClr val="660066"/>
              </a:solidFill>
              <a:ln w="12700">
                <a:solidFill>
                  <a:srgbClr val="000000"/>
                </a:solidFill>
                <a:prstDash val="solid"/>
              </a:ln>
            </c:spPr>
            <c:extLst>
              <c:ext xmlns:c16="http://schemas.microsoft.com/office/drawing/2014/chart" uri="{C3380CC4-5D6E-409C-BE32-E72D297353CC}">
                <c16:uniqueId val="{00000019-9CBC-4EE8-8BAD-BD8DD05090F9}"/>
              </c:ext>
            </c:extLst>
          </c:dPt>
          <c:dPt>
            <c:idx val="5"/>
            <c:bubble3D val="0"/>
            <c:spPr>
              <a:solidFill>
                <a:srgbClr val="FF8080"/>
              </a:solidFill>
              <a:ln w="12700">
                <a:solidFill>
                  <a:srgbClr val="000000"/>
                </a:solidFill>
                <a:prstDash val="solid"/>
              </a:ln>
            </c:spPr>
            <c:extLst>
              <c:ext xmlns:c16="http://schemas.microsoft.com/office/drawing/2014/chart" uri="{C3380CC4-5D6E-409C-BE32-E72D297353CC}">
                <c16:uniqueId val="{0000001B-9CBC-4EE8-8BAD-BD8DD05090F9}"/>
              </c:ext>
            </c:extLst>
          </c:dPt>
          <c:dPt>
            <c:idx val="6"/>
            <c:bubble3D val="0"/>
            <c:spPr>
              <a:solidFill>
                <a:srgbClr val="0066CC"/>
              </a:solidFill>
              <a:ln w="12700">
                <a:solidFill>
                  <a:srgbClr val="000000"/>
                </a:solidFill>
                <a:prstDash val="solid"/>
              </a:ln>
            </c:spPr>
            <c:extLst>
              <c:ext xmlns:c16="http://schemas.microsoft.com/office/drawing/2014/chart" uri="{C3380CC4-5D6E-409C-BE32-E72D297353CC}">
                <c16:uniqueId val="{0000001D-9CBC-4EE8-8BAD-BD8DD05090F9}"/>
              </c:ext>
            </c:extLst>
          </c:dPt>
          <c:dPt>
            <c:idx val="7"/>
            <c:bubble3D val="0"/>
            <c:spPr>
              <a:solidFill>
                <a:srgbClr val="CCCCFF"/>
              </a:solidFill>
              <a:ln w="12700">
                <a:solidFill>
                  <a:srgbClr val="000000"/>
                </a:solidFill>
                <a:prstDash val="solid"/>
              </a:ln>
            </c:spPr>
            <c:extLst>
              <c:ext xmlns:c16="http://schemas.microsoft.com/office/drawing/2014/chart" uri="{C3380CC4-5D6E-409C-BE32-E72D297353CC}">
                <c16:uniqueId val="{0000001F-9CBC-4EE8-8BAD-BD8DD05090F9}"/>
              </c:ext>
            </c:extLst>
          </c:dPt>
          <c:dLbls>
            <c:numFmt formatCode="0%" sourceLinked="0"/>
            <c:spPr>
              <a:noFill/>
              <a:ln w="25400">
                <a:noFill/>
              </a:ln>
            </c:spPr>
            <c:txPr>
              <a:bodyPr wrap="square" lIns="38100" tIns="19050" rIns="38100" bIns="19050" anchor="ctr">
                <a:spAutoFit/>
              </a:bodyPr>
              <a:lstStyle/>
              <a:p>
                <a:pPr>
                  <a:defRPr sz="1000" b="0" i="0" u="none" strike="noStrike" baseline="0">
                    <a:solidFill>
                      <a:srgbClr val="000000"/>
                    </a:solidFill>
                    <a:latin typeface="Arial"/>
                    <a:ea typeface="Arial"/>
                    <a:cs typeface="Arial"/>
                  </a:defRPr>
                </a:pPr>
                <a:endParaRPr lang="uk-UA"/>
              </a:p>
            </c:txPr>
            <c:showLegendKey val="0"/>
            <c:showVal val="0"/>
            <c:showCatName val="1"/>
            <c:showSerName val="0"/>
            <c:showPercent val="1"/>
            <c:showBubbleSize val="0"/>
            <c:showLeaderLines val="1"/>
            <c:extLst>
              <c:ext xmlns:c15="http://schemas.microsoft.com/office/drawing/2012/chart" uri="{CE6537A1-D6FC-4f65-9D91-7224C49458BB}"/>
            </c:extLst>
          </c:dLbls>
          <c:cat>
            <c:strRef>
              <c:f>Аркуш2!$A$1:$A$8</c:f>
              <c:strCache>
                <c:ptCount val="8"/>
                <c:pt idx="0">
                  <c:v>Органи управління</c:v>
                </c:pt>
                <c:pt idx="1">
                  <c:v>Освіта</c:v>
                </c:pt>
                <c:pt idx="2">
                  <c:v>Охорона здоров'я</c:v>
                </c:pt>
                <c:pt idx="3">
                  <c:v>Соцзахист та соцзабезпечення</c:v>
                </c:pt>
                <c:pt idx="4">
                  <c:v>Культура</c:v>
                </c:pt>
                <c:pt idx="5">
                  <c:v>Фізкультура</c:v>
                </c:pt>
                <c:pt idx="6">
                  <c:v>Житлово-комунальне господарство</c:v>
                </c:pt>
                <c:pt idx="7">
                  <c:v>Інші видатки</c:v>
                </c:pt>
              </c:strCache>
            </c:strRef>
          </c:cat>
          <c:val>
            <c:numRef>
              <c:f>Аркуш2!$C$1:$C$8</c:f>
              <c:numCache>
                <c:formatCode>General</c:formatCode>
                <c:ptCount val="8"/>
                <c:pt idx="0">
                  <c:v>9.3000000000000007</c:v>
                </c:pt>
                <c:pt idx="1">
                  <c:v>55.6</c:v>
                </c:pt>
                <c:pt idx="2">
                  <c:v>4.9000000000000004</c:v>
                </c:pt>
                <c:pt idx="3">
                  <c:v>3.9</c:v>
                </c:pt>
                <c:pt idx="4">
                  <c:v>2.2999999999999998</c:v>
                </c:pt>
                <c:pt idx="5">
                  <c:v>2.2999999999999998</c:v>
                </c:pt>
                <c:pt idx="6">
                  <c:v>18.2</c:v>
                </c:pt>
                <c:pt idx="7">
                  <c:v>3.5</c:v>
                </c:pt>
              </c:numCache>
            </c:numRef>
          </c:val>
          <c:extLst>
            <c:ext xmlns:c16="http://schemas.microsoft.com/office/drawing/2014/chart" uri="{C3380CC4-5D6E-409C-BE32-E72D297353CC}">
              <c16:uniqueId val="{00000020-9CBC-4EE8-8BAD-BD8DD05090F9}"/>
            </c:ext>
          </c:extLst>
        </c:ser>
        <c:dLbls>
          <c:showLegendKey val="0"/>
          <c:showVal val="0"/>
          <c:showCatName val="0"/>
          <c:showSerName val="0"/>
          <c:showPercent val="0"/>
          <c:showBubbleSize val="0"/>
          <c:showLeaderLines val="1"/>
        </c:dLbls>
      </c:pie3DChart>
      <c:spPr>
        <a:noFill/>
        <a:ln w="25400">
          <a:noFill/>
        </a:ln>
      </c:spPr>
    </c:plotArea>
    <c:plotVisOnly val="1"/>
    <c:dispBlanksAs val="zero"/>
    <c:showDLblsOverMax val="0"/>
  </c:chart>
  <c:spPr>
    <a:noFill/>
    <a:ln w="6350">
      <a:noFill/>
    </a:ln>
  </c:spPr>
  <c:txPr>
    <a:bodyPr/>
    <a:lstStyle/>
    <a:p>
      <a:pPr>
        <a:defRPr sz="1000" b="0" i="0" u="none" strike="noStrike" baseline="0">
          <a:solidFill>
            <a:srgbClr val="000000"/>
          </a:solidFill>
          <a:latin typeface="Arial"/>
          <a:ea typeface="Arial"/>
          <a:cs typeface="Arial"/>
        </a:defRPr>
      </a:pPr>
      <a:endParaRPr lang="uk-UA"/>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400" b="1" i="0" u="none" strike="noStrike" baseline="0">
                <a:solidFill>
                  <a:srgbClr val="000000"/>
                </a:solidFill>
                <a:latin typeface="Arial"/>
                <a:ea typeface="Arial"/>
                <a:cs typeface="Arial"/>
              </a:defRPr>
            </a:pPr>
            <a:r>
              <a:rPr lang="uk-UA"/>
              <a:t>Динаміка видатків загального фонду бюджету в 2022-2023 роках</a:t>
            </a:r>
          </a:p>
        </c:rich>
      </c:tx>
      <c:layout>
        <c:manualLayout>
          <c:xMode val="edge"/>
          <c:yMode val="edge"/>
          <c:x val="0.17476728452421708"/>
          <c:y val="2.0339112958927669E-2"/>
        </c:manualLayout>
      </c:layout>
      <c:overlay val="0"/>
      <c:spPr>
        <a:noFill/>
        <a:ln w="25400">
          <a:noFill/>
        </a:ln>
      </c:spPr>
    </c:title>
    <c:autoTitleDeleted val="0"/>
    <c:view3D>
      <c:rotX val="15"/>
      <c:hPercent val="58"/>
      <c:rotY val="20"/>
      <c:depthPercent val="100"/>
      <c:rAngAx val="1"/>
    </c:view3D>
    <c:floor>
      <c:thickness val="0"/>
      <c:spPr>
        <a:solidFill>
          <a:srgbClr val="C0C0C0"/>
        </a:solidFill>
        <a:ln w="3175">
          <a:solidFill>
            <a:srgbClr val="000000"/>
          </a:solidFill>
          <a:prstDash val="solid"/>
        </a:ln>
      </c:spPr>
    </c:floor>
    <c:sideWall>
      <c:thickness val="0"/>
      <c:spPr>
        <a:solidFill>
          <a:srgbClr val="C0C0C0"/>
        </a:solidFill>
        <a:ln w="12700">
          <a:solidFill>
            <a:srgbClr val="808080"/>
          </a:solidFill>
          <a:prstDash val="solid"/>
        </a:ln>
      </c:spPr>
    </c:sideWall>
    <c:backWall>
      <c:thickness val="0"/>
      <c:spPr>
        <a:solidFill>
          <a:srgbClr val="C0C0C0"/>
        </a:solidFill>
        <a:ln w="12700">
          <a:solidFill>
            <a:srgbClr val="808080"/>
          </a:solidFill>
          <a:prstDash val="solid"/>
        </a:ln>
      </c:spPr>
    </c:backWall>
    <c:plotArea>
      <c:layout>
        <c:manualLayout>
          <c:layoutTarget val="inner"/>
          <c:xMode val="edge"/>
          <c:yMode val="edge"/>
          <c:x val="0.13172735173400316"/>
          <c:y val="0.13181875466642662"/>
          <c:w val="0.86763185108583252"/>
          <c:h val="0.81396396062462606"/>
        </c:manualLayout>
      </c:layout>
      <c:bar3DChart>
        <c:barDir val="col"/>
        <c:grouping val="stacked"/>
        <c:varyColors val="0"/>
        <c:ser>
          <c:idx val="0"/>
          <c:order val="0"/>
          <c:spPr>
            <a:solidFill>
              <a:srgbClr val="9999FF"/>
            </a:solidFill>
            <a:ln w="12700">
              <a:solidFill>
                <a:srgbClr val="000000"/>
              </a:solidFill>
              <a:prstDash val="solid"/>
            </a:ln>
          </c:spPr>
          <c:invertIfNegative val="0"/>
          <c:dLbls>
            <c:spPr>
              <a:noFill/>
              <a:ln w="25400">
                <a:noFill/>
              </a:ln>
            </c:spPr>
            <c:txPr>
              <a:bodyPr wrap="square" lIns="38100" tIns="19050" rIns="38100" bIns="19050" anchor="ctr">
                <a:spAutoFit/>
              </a:bodyPr>
              <a:lstStyle/>
              <a:p>
                <a:pPr>
                  <a:defRPr sz="14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Аркуш3!$A$2:$B$2</c:f>
              <c:numCache>
                <c:formatCode>General</c:formatCode>
                <c:ptCount val="2"/>
                <c:pt idx="0">
                  <c:v>2022</c:v>
                </c:pt>
                <c:pt idx="1">
                  <c:v>2023</c:v>
                </c:pt>
              </c:numCache>
            </c:numRef>
          </c:val>
          <c:extLst>
            <c:ext xmlns:c16="http://schemas.microsoft.com/office/drawing/2014/chart" uri="{C3380CC4-5D6E-409C-BE32-E72D297353CC}">
              <c16:uniqueId val="{00000000-7239-418C-8836-3F39056CA6AD}"/>
            </c:ext>
          </c:extLst>
        </c:ser>
        <c:ser>
          <c:idx val="1"/>
          <c:order val="1"/>
          <c:spPr>
            <a:solidFill>
              <a:srgbClr val="99CC00"/>
            </a:solidFill>
            <a:ln w="12700">
              <a:solidFill>
                <a:srgbClr val="000000"/>
              </a:solidFill>
              <a:prstDash val="solid"/>
            </a:ln>
          </c:spPr>
          <c:invertIfNegative val="0"/>
          <c:dLbls>
            <c:spPr>
              <a:noFill/>
              <a:ln w="25400">
                <a:noFill/>
              </a:ln>
            </c:spPr>
            <c:txPr>
              <a:bodyPr wrap="square" lIns="38100" tIns="19050" rIns="38100" bIns="19050" anchor="ctr">
                <a:spAutoFit/>
              </a:bodyPr>
              <a:lstStyle/>
              <a:p>
                <a:pPr>
                  <a:defRPr sz="14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Аркуш3!$A$3:$B$3</c:f>
              <c:numCache>
                <c:formatCode>General</c:formatCode>
                <c:ptCount val="2"/>
                <c:pt idx="0">
                  <c:v>684255.9</c:v>
                </c:pt>
                <c:pt idx="1">
                  <c:v>782027.2</c:v>
                </c:pt>
              </c:numCache>
            </c:numRef>
          </c:val>
          <c:extLst>
            <c:ext xmlns:c16="http://schemas.microsoft.com/office/drawing/2014/chart" uri="{C3380CC4-5D6E-409C-BE32-E72D297353CC}">
              <c16:uniqueId val="{00000001-7239-418C-8836-3F39056CA6AD}"/>
            </c:ext>
          </c:extLst>
        </c:ser>
        <c:dLbls>
          <c:showLegendKey val="0"/>
          <c:showVal val="0"/>
          <c:showCatName val="0"/>
          <c:showSerName val="0"/>
          <c:showPercent val="0"/>
          <c:showBubbleSize val="0"/>
        </c:dLbls>
        <c:gapWidth val="150"/>
        <c:shape val="pyramid"/>
        <c:axId val="326239624"/>
        <c:axId val="326240008"/>
        <c:axId val="0"/>
      </c:bar3DChart>
      <c:catAx>
        <c:axId val="326239624"/>
        <c:scaling>
          <c:orientation val="minMax"/>
        </c:scaling>
        <c:delete val="0"/>
        <c:axPos val="b"/>
        <c:numFmt formatCode="General" sourceLinked="1"/>
        <c:majorTickMark val="out"/>
        <c:minorTickMark val="none"/>
        <c:tickLblPos val="low"/>
        <c:spPr>
          <a:ln w="3175">
            <a:solidFill>
              <a:srgbClr val="000000"/>
            </a:solidFill>
            <a:prstDash val="solid"/>
          </a:ln>
        </c:spPr>
        <c:txPr>
          <a:bodyPr rot="0" vert="horz"/>
          <a:lstStyle/>
          <a:p>
            <a:pPr>
              <a:defRPr sz="1000" b="0" i="0" u="none" strike="noStrike" baseline="0">
                <a:solidFill>
                  <a:srgbClr val="000000"/>
                </a:solidFill>
                <a:latin typeface="Arial"/>
                <a:ea typeface="Arial"/>
                <a:cs typeface="Arial"/>
              </a:defRPr>
            </a:pPr>
            <a:endParaRPr lang="uk-UA"/>
          </a:p>
        </c:txPr>
        <c:crossAx val="326240008"/>
        <c:crosses val="autoZero"/>
        <c:auto val="1"/>
        <c:lblAlgn val="ctr"/>
        <c:lblOffset val="100"/>
        <c:tickLblSkip val="1"/>
        <c:tickMarkSkip val="1"/>
        <c:noMultiLvlLbl val="0"/>
      </c:catAx>
      <c:valAx>
        <c:axId val="326240008"/>
        <c:scaling>
          <c:orientation val="minMax"/>
        </c:scaling>
        <c:delete val="0"/>
        <c:axPos val="l"/>
        <c:majorGridlines>
          <c:spPr>
            <a:ln w="3175">
              <a:solidFill>
                <a:srgbClr val="000000"/>
              </a:solidFill>
              <a:prstDash val="solid"/>
            </a:ln>
          </c:spPr>
        </c:majorGridlines>
        <c:numFmt formatCode="General" sourceLinked="1"/>
        <c:majorTickMark val="out"/>
        <c:minorTickMark val="none"/>
        <c:tickLblPos val="nextTo"/>
        <c:spPr>
          <a:ln w="3175">
            <a:solidFill>
              <a:srgbClr val="000000"/>
            </a:solidFill>
            <a:prstDash val="solid"/>
          </a:ln>
        </c:spPr>
        <c:txPr>
          <a:bodyPr rot="0" vert="horz"/>
          <a:lstStyle/>
          <a:p>
            <a:pPr>
              <a:defRPr sz="1000" b="0" i="0" u="none" strike="noStrike" baseline="0">
                <a:solidFill>
                  <a:srgbClr val="000000"/>
                </a:solidFill>
                <a:latin typeface="Arial"/>
                <a:ea typeface="Arial"/>
                <a:cs typeface="Arial"/>
              </a:defRPr>
            </a:pPr>
            <a:endParaRPr lang="uk-UA"/>
          </a:p>
        </c:txPr>
        <c:crossAx val="326239624"/>
        <c:crosses val="autoZero"/>
        <c:crossBetween val="between"/>
      </c:valAx>
      <c:spPr>
        <a:noFill/>
        <a:ln w="25400">
          <a:noFill/>
        </a:ln>
      </c:spPr>
    </c:plotArea>
    <c:legend>
      <c:legendPos val="r"/>
      <c:layout>
        <c:manualLayout>
          <c:xMode val="edge"/>
          <c:yMode val="edge"/>
          <c:x val="0.94312308787488519"/>
          <c:y val="0.51186431916723485"/>
          <c:w val="5.2740472658309057E-2"/>
          <c:h val="7.2881212429091513E-2"/>
        </c:manualLayout>
      </c:layout>
      <c:overlay val="0"/>
      <c:spPr>
        <a:solidFill>
          <a:srgbClr val="FFFFFF"/>
        </a:solidFill>
        <a:ln w="3175">
          <a:solidFill>
            <a:srgbClr val="000000"/>
          </a:solidFill>
          <a:prstDash val="solid"/>
        </a:ln>
      </c:spPr>
      <c:txPr>
        <a:bodyPr/>
        <a:lstStyle/>
        <a:p>
          <a:pPr>
            <a:defRPr sz="920" b="0" i="0" u="none" strike="noStrike" baseline="0">
              <a:solidFill>
                <a:srgbClr val="000000"/>
              </a:solidFill>
              <a:latin typeface="Arial"/>
              <a:ea typeface="Arial"/>
              <a:cs typeface="Arial"/>
            </a:defRPr>
          </a:pPr>
          <a:endParaRPr lang="uk-UA"/>
        </a:p>
      </c:txPr>
    </c:legend>
    <c:plotVisOnly val="1"/>
    <c:dispBlanksAs val="gap"/>
    <c:showDLblsOverMax val="0"/>
  </c:chart>
  <c:spPr>
    <a:noFill/>
    <a:ln w="6350">
      <a:noFill/>
    </a:ln>
  </c:spPr>
  <c:txPr>
    <a:bodyPr/>
    <a:lstStyle/>
    <a:p>
      <a:pPr>
        <a:defRPr sz="1000" b="0" i="0" u="none" strike="noStrike" baseline="0">
          <a:solidFill>
            <a:srgbClr val="000000"/>
          </a:solidFill>
          <a:latin typeface="Arial"/>
          <a:ea typeface="Arial"/>
          <a:cs typeface="Arial"/>
        </a:defRPr>
      </a:pPr>
      <a:endParaRPr lang="uk-UA"/>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400" b="1" i="0" u="none" strike="noStrike" baseline="0">
                <a:solidFill>
                  <a:srgbClr val="000000"/>
                </a:solidFill>
                <a:latin typeface="Arial"/>
                <a:ea typeface="Arial"/>
                <a:cs typeface="Arial"/>
              </a:defRPr>
            </a:pPr>
            <a:r>
              <a:rPr lang="uk-UA"/>
              <a:t>Динаміка фінансування закладів освіти </a:t>
            </a:r>
          </a:p>
          <a:p>
            <a:pPr>
              <a:defRPr sz="1400" b="1" i="0" u="none" strike="noStrike" baseline="0">
                <a:solidFill>
                  <a:srgbClr val="000000"/>
                </a:solidFill>
                <a:latin typeface="Arial"/>
                <a:ea typeface="Arial"/>
                <a:cs typeface="Arial"/>
              </a:defRPr>
            </a:pPr>
            <a:r>
              <a:rPr lang="uk-UA"/>
              <a:t> у 2022-2023 роках   (тис.грн.)</a:t>
            </a:r>
          </a:p>
        </c:rich>
      </c:tx>
      <c:layout>
        <c:manualLayout>
          <c:xMode val="edge"/>
          <c:yMode val="edge"/>
          <c:x val="0.11892450879007239"/>
          <c:y val="2.5423728813559324E-2"/>
        </c:manualLayout>
      </c:layout>
      <c:overlay val="0"/>
      <c:spPr>
        <a:noFill/>
        <a:ln w="25400">
          <a:noFill/>
        </a:ln>
      </c:spPr>
    </c:title>
    <c:autoTitleDeleted val="0"/>
    <c:view3D>
      <c:rotX val="15"/>
      <c:hPercent val="58"/>
      <c:rotY val="20"/>
      <c:depthPercent val="100"/>
      <c:rAngAx val="1"/>
    </c:view3D>
    <c:floor>
      <c:thickness val="0"/>
      <c:spPr>
        <a:solidFill>
          <a:srgbClr val="C0C0C0"/>
        </a:solidFill>
        <a:ln w="3175">
          <a:solidFill>
            <a:srgbClr val="000000"/>
          </a:solidFill>
          <a:prstDash val="solid"/>
        </a:ln>
      </c:spPr>
    </c:floor>
    <c:sideWall>
      <c:thickness val="0"/>
      <c:spPr>
        <a:solidFill>
          <a:srgbClr val="FFFF99"/>
        </a:solidFill>
        <a:ln w="12700">
          <a:solidFill>
            <a:srgbClr val="FFFF99"/>
          </a:solidFill>
          <a:prstDash val="solid"/>
        </a:ln>
      </c:spPr>
    </c:sideWall>
    <c:backWall>
      <c:thickness val="0"/>
      <c:spPr>
        <a:solidFill>
          <a:srgbClr val="FFFF99"/>
        </a:solidFill>
        <a:ln w="12700">
          <a:solidFill>
            <a:srgbClr val="FFFF99"/>
          </a:solidFill>
          <a:prstDash val="solid"/>
        </a:ln>
      </c:spPr>
    </c:backWall>
    <c:plotArea>
      <c:layout>
        <c:manualLayout>
          <c:layoutTarget val="inner"/>
          <c:xMode val="edge"/>
          <c:yMode val="edge"/>
          <c:x val="2.1555947481873408E-2"/>
          <c:y val="0.16768390619980725"/>
          <c:w val="0.93141289437585739"/>
          <c:h val="0.73257333356941046"/>
        </c:manualLayout>
      </c:layout>
      <c:bar3DChart>
        <c:barDir val="col"/>
        <c:grouping val="clustered"/>
        <c:varyColors val="0"/>
        <c:ser>
          <c:idx val="0"/>
          <c:order val="0"/>
          <c:tx>
            <c:strRef>
              <c:f>'Аркуш1 (2)'!$A$8</c:f>
              <c:strCache>
                <c:ptCount val="1"/>
                <c:pt idx="0">
                  <c:v>факт</c:v>
                </c:pt>
              </c:strCache>
            </c:strRef>
          </c:tx>
          <c:spPr>
            <a:solidFill>
              <a:srgbClr val="FF00FF"/>
            </a:solidFill>
            <a:ln w="12700">
              <a:solidFill>
                <a:srgbClr val="000000"/>
              </a:solidFill>
              <a:prstDash val="solid"/>
            </a:ln>
          </c:spPr>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'Аркуш1 (2)'!$B$7:$C$7</c:f>
              <c:strCache>
                <c:ptCount val="2"/>
                <c:pt idx="0">
                  <c:v>  2022 рік</c:v>
                </c:pt>
                <c:pt idx="1">
                  <c:v>  2023 рік</c:v>
                </c:pt>
              </c:strCache>
            </c:strRef>
          </c:cat>
          <c:val>
            <c:numRef>
              <c:f>'Аркуш1 (2)'!$B$8:$C$8</c:f>
              <c:numCache>
                <c:formatCode>General</c:formatCode>
                <c:ptCount val="2"/>
                <c:pt idx="0">
                  <c:v>413550.3</c:v>
                </c:pt>
                <c:pt idx="1">
                  <c:v>435112.4</c:v>
                </c:pt>
              </c:numCache>
            </c:numRef>
          </c:val>
          <c:extLst>
            <c:ext xmlns:c16="http://schemas.microsoft.com/office/drawing/2014/chart" uri="{C3380CC4-5D6E-409C-BE32-E72D297353CC}">
              <c16:uniqueId val="{00000000-526E-44CF-8752-D8A36262B280}"/>
            </c:ext>
          </c:extLst>
        </c:ser>
        <c:dLbls>
          <c:showLegendKey val="0"/>
          <c:showVal val="1"/>
          <c:showCatName val="0"/>
          <c:showSerName val="0"/>
          <c:showPercent val="0"/>
          <c:showBubbleSize val="0"/>
        </c:dLbls>
        <c:gapWidth val="90"/>
        <c:shape val="box"/>
        <c:axId val="326341032"/>
        <c:axId val="326341416"/>
        <c:axId val="0"/>
      </c:bar3DChart>
      <c:catAx>
        <c:axId val="326341032"/>
        <c:scaling>
          <c:orientation val="minMax"/>
        </c:scaling>
        <c:delete val="0"/>
        <c:axPos val="b"/>
        <c:numFmt formatCode="General" sourceLinked="1"/>
        <c:majorTickMark val="out"/>
        <c:minorTickMark val="none"/>
        <c:tickLblPos val="low"/>
        <c:spPr>
          <a:ln w="3175">
            <a:solidFill>
              <a:srgbClr val="000000"/>
            </a:solidFill>
            <a:prstDash val="solid"/>
          </a:ln>
        </c:spPr>
        <c:txPr>
          <a:bodyPr rot="0" vert="horz"/>
          <a:lstStyle/>
          <a:p>
            <a:pPr>
              <a:defRPr sz="1400" b="1" i="0" u="none" strike="noStrike" baseline="0">
                <a:solidFill>
                  <a:srgbClr val="000000"/>
                </a:solidFill>
                <a:latin typeface="Arial"/>
                <a:ea typeface="Arial"/>
                <a:cs typeface="Arial"/>
              </a:defRPr>
            </a:pPr>
            <a:endParaRPr lang="uk-UA"/>
          </a:p>
        </c:txPr>
        <c:crossAx val="326341416"/>
        <c:crosses val="autoZero"/>
        <c:auto val="1"/>
        <c:lblAlgn val="ctr"/>
        <c:lblOffset val="100"/>
        <c:tickLblSkip val="1"/>
        <c:tickMarkSkip val="1"/>
        <c:noMultiLvlLbl val="0"/>
      </c:catAx>
      <c:valAx>
        <c:axId val="326341416"/>
        <c:scaling>
          <c:orientation val="minMax"/>
        </c:scaling>
        <c:delete val="1"/>
        <c:axPos val="l"/>
        <c:numFmt formatCode="General" sourceLinked="1"/>
        <c:majorTickMark val="out"/>
        <c:minorTickMark val="none"/>
        <c:tickLblPos val="nextTo"/>
        <c:crossAx val="326341032"/>
        <c:crosses val="autoZero"/>
        <c:crossBetween val="between"/>
      </c:valAx>
      <c:spPr>
        <a:noFill/>
        <a:ln w="25400">
          <a:noFill/>
        </a:ln>
      </c:spPr>
    </c:plotArea>
    <c:plotVisOnly val="1"/>
    <c:dispBlanksAs val="gap"/>
    <c:showDLblsOverMax val="0"/>
  </c:chart>
  <c:spPr>
    <a:noFill/>
    <a:ln w="6350">
      <a:noFill/>
    </a:ln>
  </c:spPr>
  <c:txPr>
    <a:bodyPr/>
    <a:lstStyle/>
    <a:p>
      <a:pPr>
        <a:defRPr sz="1000" b="0" i="0" u="none" strike="noStrike" baseline="0">
          <a:solidFill>
            <a:srgbClr val="000000"/>
          </a:solidFill>
          <a:latin typeface="Arial"/>
          <a:ea typeface="Arial"/>
          <a:cs typeface="Arial"/>
        </a:defRPr>
      </a:pPr>
      <a:endParaRPr lang="uk-UA"/>
    </a:p>
  </c:txPr>
  <c:externalData r:id="rId1">
    <c:autoUpdate val="0"/>
  </c:externalData>
  <c:userShapes r:id="rId2"/>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uk-UA" sz="1400" b="1"/>
              <a:t>Динаміка видатків загального фонду бюджету на охорону здоров'я  в 2022-2023 роках</a:t>
            </a:r>
          </a:p>
        </c:rich>
      </c:tx>
      <c:layout>
        <c:manualLayout>
          <c:xMode val="edge"/>
          <c:yMode val="edge"/>
          <c:x val="0.1283967405652752"/>
          <c:y val="0"/>
        </c:manualLayout>
      </c:layout>
      <c:overlay val="0"/>
    </c:title>
    <c:autoTitleDeleted val="0"/>
    <c:view3D>
      <c:rotX val="15"/>
      <c:hPercent val="58"/>
      <c:rotY val="20"/>
      <c:depthPercent val="100"/>
      <c:rAngAx val="1"/>
    </c:view3D>
    <c:floor>
      <c:thickness val="0"/>
      <c:spPr>
        <a:solidFill>
          <a:srgbClr val="C0C0C0"/>
        </a:solidFill>
        <a:ln w="3175">
          <a:solidFill>
            <a:srgbClr val="000000"/>
          </a:solidFill>
          <a:prstDash val="solid"/>
        </a:ln>
      </c:spPr>
    </c:floor>
    <c:sideWall>
      <c:thickness val="0"/>
      <c:spPr>
        <a:solidFill>
          <a:srgbClr val="C0C0C0"/>
        </a:solidFill>
        <a:ln w="12700">
          <a:solidFill>
            <a:srgbClr val="808080"/>
          </a:solidFill>
          <a:prstDash val="solid"/>
        </a:ln>
      </c:spPr>
    </c:sideWall>
    <c:backWall>
      <c:thickness val="0"/>
      <c:spPr>
        <a:solidFill>
          <a:srgbClr val="C0C0C0"/>
        </a:solidFill>
        <a:ln w="12700">
          <a:solidFill>
            <a:srgbClr val="808080"/>
          </a:solidFill>
          <a:prstDash val="solid"/>
        </a:ln>
      </c:spPr>
    </c:backWall>
    <c:plotArea>
      <c:layout>
        <c:manualLayout>
          <c:layoutTarget val="inner"/>
          <c:xMode val="edge"/>
          <c:yMode val="edge"/>
          <c:x val="0.13172735173400316"/>
          <c:y val="0.12374874520334879"/>
          <c:w val="0.86763185108583252"/>
          <c:h val="0.82203389830508478"/>
        </c:manualLayout>
      </c:layout>
      <c:bar3DChart>
        <c:barDir val="col"/>
        <c:grouping val="stacked"/>
        <c:varyColors val="0"/>
        <c:ser>
          <c:idx val="0"/>
          <c:order val="0"/>
          <c:spPr>
            <a:solidFill>
              <a:srgbClr val="9999FF"/>
            </a:solidFill>
            <a:ln w="12700">
              <a:solidFill>
                <a:srgbClr val="000000"/>
              </a:solidFill>
              <a:prstDash val="solid"/>
            </a:ln>
          </c:spPr>
          <c:invertIfNegative val="0"/>
          <c:dLbls>
            <c:spPr>
              <a:noFill/>
              <a:ln w="25400">
                <a:noFill/>
              </a:ln>
            </c:spPr>
            <c:txPr>
              <a:bodyPr wrap="square" lIns="38100" tIns="19050" rIns="38100" bIns="19050" anchor="ctr">
                <a:spAutoFit/>
              </a:bodyPr>
              <a:lstStyle/>
              <a:p>
                <a:pPr>
                  <a:defRPr sz="14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Аркуш3!$A$1:$B$1</c:f>
              <c:numCache>
                <c:formatCode>General</c:formatCode>
                <c:ptCount val="2"/>
                <c:pt idx="0">
                  <c:v>2022</c:v>
                </c:pt>
                <c:pt idx="1">
                  <c:v>2023</c:v>
                </c:pt>
              </c:numCache>
            </c:numRef>
          </c:cat>
          <c:val>
            <c:numRef>
              <c:f>Аркуш3!$A$2:$B$2</c:f>
              <c:numCache>
                <c:formatCode>General</c:formatCode>
                <c:ptCount val="2"/>
                <c:pt idx="0">
                  <c:v>37087.4</c:v>
                </c:pt>
                <c:pt idx="1">
                  <c:v>38175.699999999997</c:v>
                </c:pt>
              </c:numCache>
            </c:numRef>
          </c:val>
          <c:extLst>
            <c:ext xmlns:c16="http://schemas.microsoft.com/office/drawing/2014/chart" uri="{C3380CC4-5D6E-409C-BE32-E72D297353CC}">
              <c16:uniqueId val="{00000000-8649-4E7D-97B2-A86A8B72E995}"/>
            </c:ext>
          </c:extLst>
        </c:ser>
        <c:dLbls>
          <c:showLegendKey val="0"/>
          <c:showVal val="0"/>
          <c:showCatName val="0"/>
          <c:showSerName val="0"/>
          <c:showPercent val="0"/>
          <c:showBubbleSize val="0"/>
        </c:dLbls>
        <c:gapWidth val="150"/>
        <c:shape val="pyramid"/>
        <c:axId val="326379184"/>
        <c:axId val="326696848"/>
        <c:axId val="0"/>
      </c:bar3DChart>
      <c:catAx>
        <c:axId val="326379184"/>
        <c:scaling>
          <c:orientation val="minMax"/>
        </c:scaling>
        <c:delete val="0"/>
        <c:axPos val="b"/>
        <c:numFmt formatCode="General" sourceLinked="1"/>
        <c:majorTickMark val="out"/>
        <c:minorTickMark val="none"/>
        <c:tickLblPos val="nextTo"/>
        <c:crossAx val="326696848"/>
        <c:crosses val="autoZero"/>
        <c:auto val="1"/>
        <c:lblAlgn val="ctr"/>
        <c:lblOffset val="100"/>
        <c:noMultiLvlLbl val="0"/>
      </c:catAx>
      <c:valAx>
        <c:axId val="326696848"/>
        <c:scaling>
          <c:orientation val="minMax"/>
        </c:scaling>
        <c:delete val="0"/>
        <c:axPos val="l"/>
        <c:majorGridlines>
          <c:spPr>
            <a:ln w="3175">
              <a:solidFill>
                <a:srgbClr val="000000"/>
              </a:solidFill>
              <a:prstDash val="solid"/>
            </a:ln>
          </c:spPr>
        </c:majorGridlines>
        <c:numFmt formatCode="General" sourceLinked="1"/>
        <c:majorTickMark val="out"/>
        <c:minorTickMark val="none"/>
        <c:tickLblPos val="nextTo"/>
        <c:spPr>
          <a:ln w="3175">
            <a:solidFill>
              <a:srgbClr val="000000"/>
            </a:solidFill>
            <a:prstDash val="solid"/>
          </a:ln>
        </c:spPr>
        <c:txPr>
          <a:bodyPr rot="0" vert="horz"/>
          <a:lstStyle/>
          <a:p>
            <a:pPr>
              <a:defRPr sz="1000" b="0" i="0" u="none" strike="noStrike" baseline="0">
                <a:solidFill>
                  <a:srgbClr val="000000"/>
                </a:solidFill>
                <a:latin typeface="Arial"/>
                <a:ea typeface="Arial"/>
                <a:cs typeface="Arial"/>
              </a:defRPr>
            </a:pPr>
            <a:endParaRPr lang="uk-UA"/>
          </a:p>
        </c:txPr>
        <c:crossAx val="326379184"/>
        <c:crosses val="autoZero"/>
        <c:crossBetween val="between"/>
      </c:valAx>
      <c:spPr>
        <a:noFill/>
        <a:ln w="25400">
          <a:noFill/>
        </a:ln>
      </c:spPr>
    </c:plotArea>
    <c:plotVisOnly val="1"/>
    <c:dispBlanksAs val="gap"/>
    <c:showDLblsOverMax val="0"/>
  </c:chart>
  <c:spPr>
    <a:noFill/>
    <a:ln w="6350">
      <a:noFill/>
    </a:ln>
  </c:spPr>
  <c:txPr>
    <a:bodyPr/>
    <a:lstStyle/>
    <a:p>
      <a:pPr>
        <a:defRPr sz="1000" b="0" i="0" u="none" strike="noStrike" baseline="0">
          <a:solidFill>
            <a:srgbClr val="000000"/>
          </a:solidFill>
          <a:latin typeface="Arial"/>
          <a:ea typeface="Arial"/>
          <a:cs typeface="Arial"/>
        </a:defRPr>
      </a:pPr>
      <a:endParaRPr lang="uk-UA"/>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b="1" i="0" u="none" strike="noStrike" baseline="0">
                <a:solidFill>
                  <a:srgbClr val="000000"/>
                </a:solidFill>
                <a:latin typeface="Arial"/>
                <a:ea typeface="Arial"/>
                <a:cs typeface="Arial"/>
              </a:defRPr>
            </a:pPr>
            <a:r>
              <a:rPr lang="uk-UA" sz="1400" baseline="0"/>
              <a:t>Динаміка видатків загального фонду бюджету</a:t>
            </a:r>
          </a:p>
          <a:p>
            <a:pPr>
              <a:defRPr sz="1200" b="1" i="0" u="none" strike="noStrike" baseline="0">
                <a:solidFill>
                  <a:srgbClr val="000000"/>
                </a:solidFill>
                <a:latin typeface="Arial"/>
                <a:ea typeface="Arial"/>
                <a:cs typeface="Arial"/>
              </a:defRPr>
            </a:pPr>
            <a:r>
              <a:rPr lang="uk-UA" sz="1400" baseline="0"/>
              <a:t> на соціальний захист та соціальне забезпечення за 2022-2023роки, тис.грн.</a:t>
            </a:r>
          </a:p>
        </c:rich>
      </c:tx>
      <c:layout>
        <c:manualLayout>
          <c:xMode val="edge"/>
          <c:yMode val="edge"/>
          <c:x val="0.16649431702497935"/>
          <c:y val="1.5815166409397272E-2"/>
        </c:manualLayout>
      </c:layout>
      <c:overlay val="0"/>
      <c:spPr>
        <a:noFill/>
        <a:ln w="25400">
          <a:noFill/>
        </a:ln>
      </c:spPr>
    </c:title>
    <c:autoTitleDeleted val="0"/>
    <c:view3D>
      <c:rotX val="7"/>
      <c:hPercent val="52"/>
      <c:rotY val="21"/>
      <c:depthPercent val="100"/>
      <c:rAngAx val="1"/>
    </c:view3D>
    <c:floor>
      <c:thickness val="0"/>
      <c:spPr>
        <a:solidFill>
          <a:srgbClr val="C0C0C0"/>
        </a:solidFill>
        <a:ln w="3175">
          <a:solidFill>
            <a:srgbClr val="000000"/>
          </a:solidFill>
          <a:prstDash val="solid"/>
        </a:ln>
      </c:spPr>
    </c:floor>
    <c:sideWall>
      <c:thickness val="0"/>
      <c:spPr>
        <a:solidFill>
          <a:srgbClr val="C0C0C0"/>
        </a:solidFill>
        <a:ln w="12700">
          <a:solidFill>
            <a:srgbClr val="808080"/>
          </a:solidFill>
          <a:prstDash val="solid"/>
        </a:ln>
      </c:spPr>
    </c:sideWall>
    <c:backWall>
      <c:thickness val="0"/>
      <c:spPr>
        <a:solidFill>
          <a:srgbClr val="C0C0C0"/>
        </a:solidFill>
        <a:ln w="12700">
          <a:solidFill>
            <a:srgbClr val="808080"/>
          </a:solidFill>
          <a:prstDash val="solid"/>
        </a:ln>
      </c:spPr>
    </c:backWall>
    <c:plotArea>
      <c:layout>
        <c:manualLayout>
          <c:layoutTarget val="inner"/>
          <c:xMode val="edge"/>
          <c:yMode val="edge"/>
          <c:x val="5.6876938986556359E-2"/>
          <c:y val="0.14067796610169492"/>
          <c:w val="0.91830403309203723"/>
          <c:h val="0.8067796610169492"/>
        </c:manualLayout>
      </c:layout>
      <c:bar3DChart>
        <c:barDir val="col"/>
        <c:grouping val="clustered"/>
        <c:varyColors val="0"/>
        <c:ser>
          <c:idx val="0"/>
          <c:order val="0"/>
          <c:spPr>
            <a:solidFill>
              <a:srgbClr val="00CCFF"/>
            </a:solidFill>
            <a:ln w="12700">
              <a:solidFill>
                <a:srgbClr val="000000"/>
              </a:solidFill>
              <a:prstDash val="solid"/>
            </a:ln>
          </c:spPr>
          <c:invertIfNegative val="0"/>
          <c:dPt>
            <c:idx val="0"/>
            <c:invertIfNegative val="0"/>
            <c:bubble3D val="0"/>
            <c:spPr>
              <a:solidFill>
                <a:srgbClr val="00FF00"/>
              </a:solidFill>
              <a:ln w="12700">
                <a:solidFill>
                  <a:srgbClr val="000000"/>
                </a:solidFill>
                <a:prstDash val="solid"/>
              </a:ln>
            </c:spPr>
            <c:extLst>
              <c:ext xmlns:c16="http://schemas.microsoft.com/office/drawing/2014/chart" uri="{C3380CC4-5D6E-409C-BE32-E72D297353CC}">
                <c16:uniqueId val="{00000001-2AA5-48B0-A90B-9671B68136BF}"/>
              </c:ext>
            </c:extLst>
          </c:dPt>
          <c:dPt>
            <c:idx val="2"/>
            <c:invertIfNegative val="0"/>
            <c:bubble3D val="0"/>
            <c:spPr>
              <a:solidFill>
                <a:srgbClr val="CC99FF"/>
              </a:solidFill>
              <a:ln w="12700">
                <a:solidFill>
                  <a:srgbClr val="000000"/>
                </a:solidFill>
                <a:prstDash val="solid"/>
              </a:ln>
            </c:spPr>
            <c:extLst>
              <c:ext xmlns:c16="http://schemas.microsoft.com/office/drawing/2014/chart" uri="{C3380CC4-5D6E-409C-BE32-E72D297353CC}">
                <c16:uniqueId val="{00000003-2AA5-48B0-A90B-9671B68136BF}"/>
              </c:ext>
            </c:extLst>
          </c:dPt>
          <c:dLbls>
            <c:dLbl>
              <c:idx val="0"/>
              <c:layout>
                <c:manualLayout>
                  <c:x val="-3.9073047050087302E-2"/>
                  <c:y val="-2.6328607256102636E-2"/>
                </c:manualLayout>
              </c:layout>
              <c:spPr>
                <a:noFill/>
                <a:ln w="25400">
                  <a:noFill/>
                </a:ln>
              </c:spPr>
              <c:txPr>
                <a:bodyPr/>
                <a:lstStyle/>
                <a:p>
                  <a:pPr>
                    <a:defRPr sz="1000" b="0"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2AA5-48B0-A90B-9671B68136BF}"/>
                </c:ext>
              </c:extLst>
            </c:dLbl>
            <c:dLbl>
              <c:idx val="1"/>
              <c:layout>
                <c:manualLayout>
                  <c:x val="2.3680082152007897E-2"/>
                  <c:y val="-2.7348039001082004E-2"/>
                </c:manualLayout>
              </c:layout>
              <c:spPr>
                <a:noFill/>
                <a:ln w="25400">
                  <a:noFill/>
                </a:ln>
              </c:spPr>
              <c:txPr>
                <a:bodyPr/>
                <a:lstStyle/>
                <a:p>
                  <a:pPr>
                    <a:defRPr sz="1000" b="0"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2AA5-48B0-A90B-9671B68136BF}"/>
                </c:ext>
              </c:extLst>
            </c:dLbl>
            <c:dLbl>
              <c:idx val="2"/>
              <c:layout>
                <c:manualLayout>
                  <c:x val="3.4868444027742806E-2"/>
                  <c:y val="-1.9124697037064542E-2"/>
                </c:manualLayout>
              </c:layout>
              <c:spPr>
                <a:noFill/>
                <a:ln w="25400">
                  <a:noFill/>
                </a:ln>
              </c:spPr>
              <c:txPr>
                <a:bodyPr/>
                <a:lstStyle/>
                <a:p>
                  <a:pPr>
                    <a:defRPr sz="1000" b="0"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2AA5-48B0-A90B-9671B68136BF}"/>
                </c:ext>
              </c:extLst>
            </c:dLbl>
            <c:spPr>
              <a:noFill/>
              <a:ln w="25400">
                <a:noFill/>
              </a:ln>
            </c:spPr>
            <c:txPr>
              <a:bodyPr wrap="square" lIns="38100" tIns="19050" rIns="38100" bIns="19050" anchor="ctr">
                <a:spAutoFit/>
              </a:bodyPr>
              <a:lstStyle/>
              <a:p>
                <a:pPr>
                  <a:defRPr sz="1000" b="0"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Аркуш3!$C$3:$C$4</c:f>
              <c:numCache>
                <c:formatCode>0.0</c:formatCode>
                <c:ptCount val="2"/>
                <c:pt idx="0" formatCode="General">
                  <c:v>26477.5</c:v>
                </c:pt>
                <c:pt idx="1">
                  <c:v>30282.6</c:v>
                </c:pt>
              </c:numCache>
            </c:numRef>
          </c:val>
          <c:extLst>
            <c:ext xmlns:c16="http://schemas.microsoft.com/office/drawing/2014/chart" uri="{C3380CC4-5D6E-409C-BE32-E72D297353CC}">
              <c16:uniqueId val="{00000005-2AA5-48B0-A90B-9671B68136BF}"/>
            </c:ext>
          </c:extLst>
        </c:ser>
        <c:dLbls>
          <c:showLegendKey val="0"/>
          <c:showVal val="0"/>
          <c:showCatName val="0"/>
          <c:showSerName val="0"/>
          <c:showPercent val="0"/>
          <c:showBubbleSize val="0"/>
        </c:dLbls>
        <c:gapWidth val="150"/>
        <c:shape val="cylinder"/>
        <c:axId val="324915280"/>
        <c:axId val="324916064"/>
        <c:axId val="0"/>
      </c:bar3DChart>
      <c:catAx>
        <c:axId val="324915280"/>
        <c:scaling>
          <c:orientation val="minMax"/>
        </c:scaling>
        <c:delete val="1"/>
        <c:axPos val="b"/>
        <c:majorTickMark val="out"/>
        <c:minorTickMark val="none"/>
        <c:tickLblPos val="nextTo"/>
        <c:crossAx val="324916064"/>
        <c:crosses val="autoZero"/>
        <c:auto val="1"/>
        <c:lblAlgn val="ctr"/>
        <c:lblOffset val="100"/>
        <c:noMultiLvlLbl val="0"/>
      </c:catAx>
      <c:valAx>
        <c:axId val="324916064"/>
        <c:scaling>
          <c:orientation val="minMax"/>
        </c:scaling>
        <c:delete val="0"/>
        <c:axPos val="l"/>
        <c:majorGridlines>
          <c:spPr>
            <a:ln w="3175">
              <a:solidFill>
                <a:srgbClr val="000000"/>
              </a:solidFill>
              <a:prstDash val="solid"/>
            </a:ln>
          </c:spPr>
        </c:majorGridlines>
        <c:numFmt formatCode="General" sourceLinked="1"/>
        <c:majorTickMark val="out"/>
        <c:minorTickMark val="none"/>
        <c:tickLblPos val="nextTo"/>
        <c:spPr>
          <a:ln w="3175">
            <a:solidFill>
              <a:srgbClr val="000000"/>
            </a:solidFill>
            <a:prstDash val="solid"/>
          </a:ln>
        </c:spPr>
        <c:txPr>
          <a:bodyPr rot="0" vert="horz"/>
          <a:lstStyle/>
          <a:p>
            <a:pPr>
              <a:defRPr sz="1000" b="0" i="0" u="none" strike="noStrike" baseline="0">
                <a:solidFill>
                  <a:srgbClr val="000000"/>
                </a:solidFill>
                <a:latin typeface="Arial"/>
                <a:ea typeface="Arial"/>
                <a:cs typeface="Arial"/>
              </a:defRPr>
            </a:pPr>
            <a:endParaRPr lang="uk-UA"/>
          </a:p>
        </c:txPr>
        <c:crossAx val="324915280"/>
        <c:crosses val="autoZero"/>
        <c:crossBetween val="between"/>
      </c:valAx>
      <c:spPr>
        <a:noFill/>
        <a:ln w="25400">
          <a:noFill/>
        </a:ln>
      </c:spPr>
    </c:plotArea>
    <c:plotVisOnly val="1"/>
    <c:dispBlanksAs val="gap"/>
    <c:showDLblsOverMax val="0"/>
  </c:chart>
  <c:spPr>
    <a:noFill/>
    <a:ln w="6350">
      <a:noFill/>
    </a:ln>
  </c:spPr>
  <c:txPr>
    <a:bodyPr/>
    <a:lstStyle/>
    <a:p>
      <a:pPr>
        <a:defRPr sz="1000" b="0" i="0" u="none" strike="noStrike" baseline="0">
          <a:solidFill>
            <a:srgbClr val="000000"/>
          </a:solidFill>
          <a:latin typeface="Arial"/>
          <a:ea typeface="Arial"/>
          <a:cs typeface="Arial"/>
        </a:defRPr>
      </a:pPr>
      <a:endParaRPr lang="uk-UA"/>
    </a:p>
  </c:txPr>
  <c:externalData r:id="rId1">
    <c:autoUpdate val="0"/>
  </c:externalData>
  <c:userShapes r:id="rId2"/>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400" b="1" i="0" u="none" strike="noStrike" baseline="0">
                <a:solidFill>
                  <a:srgbClr val="000000"/>
                </a:solidFill>
                <a:latin typeface="Arial"/>
                <a:ea typeface="Arial"/>
                <a:cs typeface="Arial"/>
              </a:defRPr>
            </a:pPr>
            <a:r>
              <a:rPr lang="uk-UA"/>
              <a:t>ДИНАМІКА ВИДАТКІВ ЗАГАЛЬНОГО ФОНДУ В</a:t>
            </a:r>
          </a:p>
          <a:p>
            <a:pPr>
              <a:defRPr sz="1400" b="1" i="0" u="none" strike="noStrike" baseline="0">
                <a:solidFill>
                  <a:srgbClr val="000000"/>
                </a:solidFill>
                <a:latin typeface="Arial"/>
                <a:ea typeface="Arial"/>
                <a:cs typeface="Arial"/>
              </a:defRPr>
            </a:pPr>
            <a:r>
              <a:rPr lang="uk-UA"/>
              <a:t> 2022-2023 РОКАХ НА КУЛЬТУРУ І ФІЗКУЛЬТУРУ</a:t>
            </a:r>
          </a:p>
        </c:rich>
      </c:tx>
      <c:layout>
        <c:manualLayout>
          <c:xMode val="edge"/>
          <c:yMode val="edge"/>
          <c:x val="0.11789039801939342"/>
          <c:y val="5.0847666038132278E-3"/>
        </c:manualLayout>
      </c:layout>
      <c:overlay val="0"/>
      <c:spPr>
        <a:noFill/>
        <a:ln w="25400">
          <a:noFill/>
        </a:ln>
      </c:spPr>
    </c:title>
    <c:autoTitleDeleted val="0"/>
    <c:view3D>
      <c:rotX val="15"/>
      <c:hPercent val="100"/>
      <c:rotY val="20"/>
      <c:depthPercent val="100"/>
      <c:rAngAx val="0"/>
    </c:view3D>
    <c:floor>
      <c:thickness val="0"/>
      <c:spPr>
        <a:solidFill>
          <a:srgbClr val="C0C0C0"/>
        </a:solidFill>
        <a:ln w="3175">
          <a:solidFill>
            <a:srgbClr val="000000"/>
          </a:solidFill>
          <a:prstDash val="solid"/>
        </a:ln>
      </c:spPr>
    </c:floor>
    <c:sideWall>
      <c:thickness val="0"/>
      <c:spPr>
        <a:solidFill>
          <a:srgbClr val="C0C0C0"/>
        </a:solidFill>
        <a:ln w="12700">
          <a:solidFill>
            <a:srgbClr val="808080"/>
          </a:solidFill>
          <a:prstDash val="solid"/>
        </a:ln>
      </c:spPr>
    </c:sideWall>
    <c:backWall>
      <c:thickness val="0"/>
      <c:spPr>
        <a:solidFill>
          <a:srgbClr val="C0C0C0"/>
        </a:solidFill>
        <a:ln w="12700">
          <a:solidFill>
            <a:srgbClr val="808080"/>
          </a:solidFill>
          <a:prstDash val="solid"/>
        </a:ln>
      </c:spPr>
    </c:backWall>
    <c:plotArea>
      <c:layout>
        <c:manualLayout>
          <c:layoutTarget val="inner"/>
          <c:xMode val="edge"/>
          <c:yMode val="edge"/>
          <c:x val="7.8675439542659903E-2"/>
          <c:y val="0.1604907149383569"/>
          <c:w val="0.7228541882109617"/>
          <c:h val="0.7779661016949152"/>
        </c:manualLayout>
      </c:layout>
      <c:bar3DChart>
        <c:barDir val="col"/>
        <c:grouping val="standard"/>
        <c:varyColors val="0"/>
        <c:ser>
          <c:idx val="0"/>
          <c:order val="0"/>
          <c:tx>
            <c:strRef>
              <c:f>Аркуш2!$A$2</c:f>
              <c:strCache>
                <c:ptCount val="1"/>
                <c:pt idx="0">
                  <c:v>КУЛЬТУРА</c:v>
                </c:pt>
              </c:strCache>
            </c:strRef>
          </c:tx>
          <c:spPr>
            <a:solidFill>
              <a:srgbClr val="00FFFF"/>
            </a:solidFill>
            <a:ln w="12700">
              <a:solidFill>
                <a:srgbClr val="000000"/>
              </a:solidFill>
              <a:prstDash val="solid"/>
            </a:ln>
          </c:spPr>
          <c:invertIfNegative val="0"/>
          <c:dLbls>
            <c:dLbl>
              <c:idx val="0"/>
              <c:spPr>
                <a:noFill/>
                <a:ln w="25400">
                  <a:noFill/>
                </a:ln>
              </c:spPr>
              <c:txPr>
                <a:bodyPr/>
                <a:lstStyle/>
                <a:p>
                  <a:pPr>
                    <a:defRPr sz="14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extLst>
                <c:ext xmlns:c16="http://schemas.microsoft.com/office/drawing/2014/chart" uri="{C3380CC4-5D6E-409C-BE32-E72D297353CC}">
                  <c16:uniqueId val="{00000000-EAB6-4991-86B5-C65F58BC29F2}"/>
                </c:ext>
              </c:extLst>
            </c:dLbl>
            <c:dLbl>
              <c:idx val="1"/>
              <c:spPr>
                <a:noFill/>
                <a:ln w="25400">
                  <a:noFill/>
                </a:ln>
              </c:spPr>
              <c:txPr>
                <a:bodyPr/>
                <a:lstStyle/>
                <a:p>
                  <a:pPr>
                    <a:defRPr sz="14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extLst>
                <c:ext xmlns:c16="http://schemas.microsoft.com/office/drawing/2014/chart" uri="{C3380CC4-5D6E-409C-BE32-E72D297353CC}">
                  <c16:uniqueId val="{00000001-EAB6-4991-86B5-C65F58BC29F2}"/>
                </c:ext>
              </c:extLst>
            </c:dLbl>
            <c:dLbl>
              <c:idx val="2"/>
              <c:spPr>
                <a:noFill/>
                <a:ln w="25400">
                  <a:noFill/>
                </a:ln>
              </c:spPr>
              <c:txPr>
                <a:bodyPr/>
                <a:lstStyle/>
                <a:p>
                  <a:pPr>
                    <a:defRPr sz="14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extLst>
                <c:ext xmlns:c16="http://schemas.microsoft.com/office/drawing/2014/chart" uri="{C3380CC4-5D6E-409C-BE32-E72D297353CC}">
                  <c16:uniqueId val="{00000002-EAB6-4991-86B5-C65F58BC29F2}"/>
                </c:ext>
              </c:extLst>
            </c:dLbl>
            <c:spPr>
              <a:noFill/>
              <a:ln w="25400">
                <a:noFill/>
              </a:ln>
            </c:spPr>
            <c:txPr>
              <a:bodyPr wrap="square" lIns="38100" tIns="19050" rIns="38100" bIns="19050" anchor="ctr">
                <a:spAutoFit/>
              </a:bodyPr>
              <a:lstStyle/>
              <a:p>
                <a:pPr>
                  <a:defRPr sz="10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Аркуш2!$B$1:$C$1</c:f>
              <c:numCache>
                <c:formatCode>General</c:formatCode>
                <c:ptCount val="2"/>
                <c:pt idx="0">
                  <c:v>2022</c:v>
                </c:pt>
                <c:pt idx="1">
                  <c:v>2023</c:v>
                </c:pt>
              </c:numCache>
            </c:numRef>
          </c:cat>
          <c:val>
            <c:numRef>
              <c:f>Аркуш2!$B$2:$C$2</c:f>
              <c:numCache>
                <c:formatCode>General</c:formatCode>
                <c:ptCount val="2"/>
                <c:pt idx="0">
                  <c:v>15600.3</c:v>
                </c:pt>
                <c:pt idx="1">
                  <c:v>17869.3</c:v>
                </c:pt>
              </c:numCache>
            </c:numRef>
          </c:val>
          <c:extLst>
            <c:ext xmlns:c16="http://schemas.microsoft.com/office/drawing/2014/chart" uri="{C3380CC4-5D6E-409C-BE32-E72D297353CC}">
              <c16:uniqueId val="{00000003-F7F5-488E-A463-AB53EEF86B19}"/>
            </c:ext>
          </c:extLst>
        </c:ser>
        <c:ser>
          <c:idx val="1"/>
          <c:order val="1"/>
          <c:tx>
            <c:strRef>
              <c:f>Аркуш2!$A$3</c:f>
              <c:strCache>
                <c:ptCount val="1"/>
                <c:pt idx="0">
                  <c:v>ФІЗКУЛЬТУРА</c:v>
                </c:pt>
              </c:strCache>
            </c:strRef>
          </c:tx>
          <c:spPr>
            <a:solidFill>
              <a:srgbClr val="0000FF"/>
            </a:solidFill>
            <a:ln w="12700">
              <a:solidFill>
                <a:srgbClr val="000000"/>
              </a:solidFill>
              <a:prstDash val="solid"/>
            </a:ln>
          </c:spPr>
          <c:invertIfNegative val="0"/>
          <c:dLbls>
            <c:dLbl>
              <c:idx val="0"/>
              <c:layout>
                <c:manualLayout>
                  <c:x val="2.1521051755745368E-2"/>
                  <c:y val="1.3266110995181268E-2"/>
                </c:manualLayout>
              </c:layout>
              <c:spPr>
                <a:noFill/>
                <a:ln w="25400">
                  <a:noFill/>
                </a:ln>
              </c:spPr>
              <c:txPr>
                <a:bodyPr/>
                <a:lstStyle/>
                <a:p>
                  <a:pPr>
                    <a:defRPr sz="14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F7F5-488E-A463-AB53EEF86B19}"/>
                </c:ext>
              </c:extLst>
            </c:dLbl>
            <c:dLbl>
              <c:idx val="1"/>
              <c:layout>
                <c:manualLayout>
                  <c:x val="3.9340084697310984E-2"/>
                  <c:y val="1.8559985732363282E-2"/>
                </c:manualLayout>
              </c:layout>
              <c:spPr>
                <a:noFill/>
                <a:ln w="25400">
                  <a:noFill/>
                </a:ln>
              </c:spPr>
              <c:txPr>
                <a:bodyPr/>
                <a:lstStyle/>
                <a:p>
                  <a:pPr>
                    <a:defRPr sz="14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F7F5-488E-A463-AB53EEF86B19}"/>
                </c:ext>
              </c:extLst>
            </c:dLbl>
            <c:dLbl>
              <c:idx val="2"/>
              <c:spPr>
                <a:noFill/>
                <a:ln w="25400">
                  <a:noFill/>
                </a:ln>
              </c:spPr>
              <c:txPr>
                <a:bodyPr/>
                <a:lstStyle/>
                <a:p>
                  <a:pPr>
                    <a:defRPr sz="14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extLst>
                <c:ext xmlns:c16="http://schemas.microsoft.com/office/drawing/2014/chart" uri="{C3380CC4-5D6E-409C-BE32-E72D297353CC}">
                  <c16:uniqueId val="{00000003-EAB6-4991-86B5-C65F58BC29F2}"/>
                </c:ext>
              </c:extLst>
            </c:dLbl>
            <c:spPr>
              <a:noFill/>
              <a:ln w="25400">
                <a:noFill/>
              </a:ln>
            </c:spPr>
            <c:txPr>
              <a:bodyPr wrap="square" lIns="38100" tIns="19050" rIns="38100" bIns="19050" anchor="ctr">
                <a:spAutoFit/>
              </a:bodyPr>
              <a:lstStyle/>
              <a:p>
                <a:pPr>
                  <a:defRPr sz="10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Аркуш2!$B$1:$C$1</c:f>
              <c:numCache>
                <c:formatCode>General</c:formatCode>
                <c:ptCount val="2"/>
                <c:pt idx="0">
                  <c:v>2022</c:v>
                </c:pt>
                <c:pt idx="1">
                  <c:v>2023</c:v>
                </c:pt>
              </c:numCache>
            </c:numRef>
          </c:cat>
          <c:val>
            <c:numRef>
              <c:f>Аркуш2!$B$3:$C$3</c:f>
              <c:numCache>
                <c:formatCode>General</c:formatCode>
                <c:ptCount val="2"/>
                <c:pt idx="0">
                  <c:v>16059.9</c:v>
                </c:pt>
                <c:pt idx="1">
                  <c:v>17808.8</c:v>
                </c:pt>
              </c:numCache>
            </c:numRef>
          </c:val>
          <c:extLst>
            <c:ext xmlns:c16="http://schemas.microsoft.com/office/drawing/2014/chart" uri="{C3380CC4-5D6E-409C-BE32-E72D297353CC}">
              <c16:uniqueId val="{00000007-F7F5-488E-A463-AB53EEF86B19}"/>
            </c:ext>
          </c:extLst>
        </c:ser>
        <c:dLbls>
          <c:showLegendKey val="0"/>
          <c:showVal val="0"/>
          <c:showCatName val="0"/>
          <c:showSerName val="0"/>
          <c:showPercent val="0"/>
          <c:showBubbleSize val="0"/>
        </c:dLbls>
        <c:gapWidth val="150"/>
        <c:shape val="box"/>
        <c:axId val="326732120"/>
        <c:axId val="326728984"/>
        <c:axId val="327196872"/>
      </c:bar3DChart>
      <c:catAx>
        <c:axId val="326732120"/>
        <c:scaling>
          <c:orientation val="minMax"/>
        </c:scaling>
        <c:delete val="0"/>
        <c:axPos val="b"/>
        <c:numFmt formatCode="General" sourceLinked="1"/>
        <c:majorTickMark val="out"/>
        <c:minorTickMark val="none"/>
        <c:tickLblPos val="low"/>
        <c:spPr>
          <a:ln w="3175">
            <a:solidFill>
              <a:srgbClr val="000000"/>
            </a:solidFill>
            <a:prstDash val="solid"/>
          </a:ln>
        </c:spPr>
        <c:txPr>
          <a:bodyPr rot="0" vert="horz"/>
          <a:lstStyle/>
          <a:p>
            <a:pPr>
              <a:defRPr sz="1000" b="0" i="0" u="none" strike="noStrike" baseline="0">
                <a:solidFill>
                  <a:srgbClr val="000000"/>
                </a:solidFill>
                <a:latin typeface="Arial"/>
                <a:ea typeface="Arial"/>
                <a:cs typeface="Arial"/>
              </a:defRPr>
            </a:pPr>
            <a:endParaRPr lang="uk-UA"/>
          </a:p>
        </c:txPr>
        <c:crossAx val="326728984"/>
        <c:crosses val="autoZero"/>
        <c:auto val="1"/>
        <c:lblAlgn val="ctr"/>
        <c:lblOffset val="100"/>
        <c:tickLblSkip val="1"/>
        <c:tickMarkSkip val="1"/>
        <c:noMultiLvlLbl val="1"/>
      </c:catAx>
      <c:valAx>
        <c:axId val="326728984"/>
        <c:scaling>
          <c:orientation val="minMax"/>
        </c:scaling>
        <c:delete val="0"/>
        <c:axPos val="l"/>
        <c:majorGridlines>
          <c:spPr>
            <a:ln w="3175">
              <a:solidFill>
                <a:srgbClr val="000000"/>
              </a:solidFill>
              <a:prstDash val="solid"/>
            </a:ln>
          </c:spPr>
        </c:majorGridlines>
        <c:numFmt formatCode="General" sourceLinked="1"/>
        <c:majorTickMark val="out"/>
        <c:minorTickMark val="none"/>
        <c:tickLblPos val="nextTo"/>
        <c:spPr>
          <a:ln w="3175">
            <a:solidFill>
              <a:srgbClr val="000000"/>
            </a:solidFill>
            <a:prstDash val="solid"/>
          </a:ln>
        </c:spPr>
        <c:txPr>
          <a:bodyPr rot="0" vert="horz"/>
          <a:lstStyle/>
          <a:p>
            <a:pPr>
              <a:defRPr sz="1000" b="0" i="0" u="none" strike="noStrike" baseline="0">
                <a:solidFill>
                  <a:srgbClr val="000000"/>
                </a:solidFill>
                <a:latin typeface="Arial"/>
                <a:ea typeface="Arial"/>
                <a:cs typeface="Arial"/>
              </a:defRPr>
            </a:pPr>
            <a:endParaRPr lang="uk-UA"/>
          </a:p>
        </c:txPr>
        <c:crossAx val="326732120"/>
        <c:crosses val="autoZero"/>
        <c:crossBetween val="between"/>
      </c:valAx>
      <c:serAx>
        <c:axId val="327196872"/>
        <c:scaling>
          <c:orientation val="minMax"/>
        </c:scaling>
        <c:delete val="0"/>
        <c:axPos val="b"/>
        <c:numFmt formatCode="General" sourceLinked="1"/>
        <c:majorTickMark val="out"/>
        <c:minorTickMark val="none"/>
        <c:tickLblPos val="low"/>
        <c:spPr>
          <a:ln w="3175">
            <a:solidFill>
              <a:srgbClr val="000000"/>
            </a:solidFill>
            <a:prstDash val="solid"/>
          </a:ln>
        </c:spPr>
        <c:txPr>
          <a:bodyPr rot="0" vert="horz"/>
          <a:lstStyle/>
          <a:p>
            <a:pPr>
              <a:defRPr sz="1000" b="0" i="0" u="none" strike="noStrike" baseline="0">
                <a:solidFill>
                  <a:srgbClr val="000000"/>
                </a:solidFill>
                <a:latin typeface="Arial"/>
                <a:ea typeface="Arial"/>
                <a:cs typeface="Arial"/>
              </a:defRPr>
            </a:pPr>
            <a:endParaRPr lang="uk-UA"/>
          </a:p>
        </c:txPr>
        <c:crossAx val="326728984"/>
        <c:crosses val="autoZero"/>
        <c:tickLblSkip val="1"/>
        <c:tickMarkSkip val="1"/>
      </c:serAx>
      <c:spPr>
        <a:noFill/>
        <a:ln w="25400">
          <a:noFill/>
        </a:ln>
      </c:spPr>
    </c:plotArea>
    <c:legend>
      <c:legendPos val="r"/>
      <c:layout>
        <c:manualLayout>
          <c:xMode val="edge"/>
          <c:yMode val="edge"/>
          <c:x val="0.84059122124055807"/>
          <c:y val="0.53220343272089099"/>
          <c:w val="0.15527222391098996"/>
          <c:h val="0.13395495283436723"/>
        </c:manualLayout>
      </c:layout>
      <c:overlay val="0"/>
      <c:spPr>
        <a:solidFill>
          <a:srgbClr val="FFFFFF"/>
        </a:solidFill>
        <a:ln w="3175">
          <a:solidFill>
            <a:srgbClr val="000000"/>
          </a:solidFill>
          <a:prstDash val="solid"/>
        </a:ln>
      </c:spPr>
      <c:txPr>
        <a:bodyPr/>
        <a:lstStyle/>
        <a:p>
          <a:pPr>
            <a:defRPr sz="920" b="0" i="0" u="none" strike="noStrike" baseline="0">
              <a:solidFill>
                <a:srgbClr val="000000"/>
              </a:solidFill>
              <a:latin typeface="Arial"/>
              <a:ea typeface="Arial"/>
              <a:cs typeface="Arial"/>
            </a:defRPr>
          </a:pPr>
          <a:endParaRPr lang="uk-UA"/>
        </a:p>
      </c:txPr>
    </c:legend>
    <c:plotVisOnly val="1"/>
    <c:dispBlanksAs val="gap"/>
    <c:showDLblsOverMax val="0"/>
  </c:chart>
  <c:spPr>
    <a:noFill/>
    <a:ln w="6350">
      <a:noFill/>
    </a:ln>
  </c:spPr>
  <c:txPr>
    <a:bodyPr/>
    <a:lstStyle/>
    <a:p>
      <a:pPr>
        <a:defRPr sz="1000" b="0" i="0" u="none" strike="noStrike" baseline="0">
          <a:solidFill>
            <a:srgbClr val="000000"/>
          </a:solidFill>
          <a:latin typeface="Arial"/>
          <a:ea typeface="Arial"/>
          <a:cs typeface="Arial"/>
        </a:defRPr>
      </a:pPr>
      <a:endParaRPr lang="uk-UA"/>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b="1" i="0" u="none" strike="noStrike" baseline="0">
                <a:solidFill>
                  <a:srgbClr val="000000"/>
                </a:solidFill>
                <a:latin typeface="Arial"/>
                <a:ea typeface="Arial"/>
                <a:cs typeface="Arial"/>
              </a:defRPr>
            </a:pPr>
            <a:r>
              <a:rPr lang="uk-UA"/>
              <a:t>Динаміка видатків по головному розпоряднику бюджетних коштів - управлінню капітального будівництва та житлово-комунального господарства за 2022-2023 роки, тис.грн.</a:t>
            </a:r>
          </a:p>
        </c:rich>
      </c:tx>
      <c:layout>
        <c:manualLayout>
          <c:xMode val="edge"/>
          <c:yMode val="edge"/>
          <c:x val="0.10858320771981532"/>
          <c:y val="2.0338975805990558E-2"/>
        </c:manualLayout>
      </c:layout>
      <c:overlay val="0"/>
      <c:spPr>
        <a:noFill/>
        <a:ln w="25400">
          <a:noFill/>
        </a:ln>
      </c:spPr>
    </c:title>
    <c:autoTitleDeleted val="0"/>
    <c:plotArea>
      <c:layout>
        <c:manualLayout>
          <c:layoutTarget val="inner"/>
          <c:xMode val="edge"/>
          <c:yMode val="edge"/>
          <c:x val="6.0319151409612914E-2"/>
          <c:y val="0.17232650434027452"/>
          <c:w val="0.92244053774560497"/>
          <c:h val="0.76101694915254237"/>
        </c:manualLayout>
      </c:layout>
      <c:barChart>
        <c:barDir val="col"/>
        <c:grouping val="clustered"/>
        <c:varyColors val="0"/>
        <c:ser>
          <c:idx val="0"/>
          <c:order val="0"/>
          <c:spPr>
            <a:solidFill>
              <a:srgbClr val="FF00FF"/>
            </a:solidFill>
            <a:ln w="12700">
              <a:solidFill>
                <a:srgbClr val="000000"/>
              </a:solidFill>
              <a:prstDash val="solid"/>
            </a:ln>
          </c:spPr>
          <c:invertIfNegative val="0"/>
          <c:dPt>
            <c:idx val="0"/>
            <c:invertIfNegative val="0"/>
            <c:bubble3D val="0"/>
            <c:spPr>
              <a:solidFill>
                <a:srgbClr val="0000FF"/>
              </a:solidFill>
              <a:ln w="12700">
                <a:solidFill>
                  <a:srgbClr val="000000"/>
                </a:solidFill>
                <a:prstDash val="solid"/>
              </a:ln>
            </c:spPr>
            <c:extLst>
              <c:ext xmlns:c16="http://schemas.microsoft.com/office/drawing/2014/chart" uri="{C3380CC4-5D6E-409C-BE32-E72D297353CC}">
                <c16:uniqueId val="{00000001-3576-451B-9386-82BC06258FD7}"/>
              </c:ext>
            </c:extLst>
          </c:dPt>
          <c:dPt>
            <c:idx val="1"/>
            <c:invertIfNegative val="0"/>
            <c:bubble3D val="0"/>
            <c:spPr>
              <a:solidFill>
                <a:srgbClr val="00FF00"/>
              </a:solidFill>
              <a:ln w="12700">
                <a:solidFill>
                  <a:srgbClr val="000000"/>
                </a:solidFill>
                <a:prstDash val="solid"/>
              </a:ln>
            </c:spPr>
            <c:extLst>
              <c:ext xmlns:c16="http://schemas.microsoft.com/office/drawing/2014/chart" uri="{C3380CC4-5D6E-409C-BE32-E72D297353CC}">
                <c16:uniqueId val="{00000003-3576-451B-9386-82BC06258FD7}"/>
              </c:ext>
            </c:extLst>
          </c:dPt>
          <c:dLbls>
            <c:spPr>
              <a:noFill/>
              <a:ln w="25400">
                <a:noFill/>
              </a:ln>
            </c:spPr>
            <c:txPr>
              <a:bodyPr wrap="square" lIns="38100" tIns="19050" rIns="38100" bIns="19050" anchor="ctr">
                <a:spAutoFit/>
              </a:bodyPr>
              <a:lstStyle/>
              <a:p>
                <a:pPr>
                  <a:defRPr sz="1000" b="0"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Аркуш1!$C$3:$C$4</c:f>
              <c:numCache>
                <c:formatCode>General</c:formatCode>
                <c:ptCount val="2"/>
                <c:pt idx="0">
                  <c:v>133487.64199999999</c:v>
                </c:pt>
                <c:pt idx="1">
                  <c:v>263658.5</c:v>
                </c:pt>
              </c:numCache>
            </c:numRef>
          </c:val>
          <c:extLst>
            <c:ext xmlns:c16="http://schemas.microsoft.com/office/drawing/2014/chart" uri="{C3380CC4-5D6E-409C-BE32-E72D297353CC}">
              <c16:uniqueId val="{00000004-3576-451B-9386-82BC06258FD7}"/>
            </c:ext>
          </c:extLst>
        </c:ser>
        <c:dLbls>
          <c:showLegendKey val="0"/>
          <c:showVal val="0"/>
          <c:showCatName val="0"/>
          <c:showSerName val="0"/>
          <c:showPercent val="0"/>
          <c:showBubbleSize val="0"/>
        </c:dLbls>
        <c:gapWidth val="150"/>
        <c:axId val="326729376"/>
        <c:axId val="326726632"/>
      </c:barChart>
      <c:dateAx>
        <c:axId val="326729376"/>
        <c:scaling>
          <c:orientation val="minMax"/>
        </c:scaling>
        <c:delete val="1"/>
        <c:axPos val="b"/>
        <c:title>
          <c:tx>
            <c:rich>
              <a:bodyPr/>
              <a:lstStyle/>
              <a:p>
                <a:pPr>
                  <a:defRPr sz="1000" b="1" i="0" u="none" strike="noStrike" baseline="0">
                    <a:solidFill>
                      <a:srgbClr val="000000"/>
                    </a:solidFill>
                    <a:latin typeface="Arial"/>
                    <a:ea typeface="Arial"/>
                    <a:cs typeface="Arial"/>
                  </a:defRPr>
                </a:pPr>
                <a:r>
                  <a:rPr lang="uk-UA"/>
                  <a:t>       2022 рік                                                                   2023 рік                                                        </a:t>
                </a:r>
              </a:p>
            </c:rich>
          </c:tx>
          <c:layout>
            <c:manualLayout>
              <c:xMode val="edge"/>
              <c:yMode val="edge"/>
              <c:x val="0.23121979070797971"/>
              <c:y val="0.93121693121693117"/>
            </c:manualLayout>
          </c:layout>
          <c:overlay val="0"/>
          <c:spPr>
            <a:noFill/>
            <a:ln w="25400">
              <a:noFill/>
            </a:ln>
          </c:spPr>
        </c:title>
        <c:majorTickMark val="out"/>
        <c:minorTickMark val="none"/>
        <c:tickLblPos val="nextTo"/>
        <c:crossAx val="326726632"/>
        <c:crosses val="autoZero"/>
        <c:auto val="0"/>
        <c:lblOffset val="100"/>
        <c:baseTimeUnit val="days"/>
      </c:dateAx>
      <c:valAx>
        <c:axId val="326726632"/>
        <c:scaling>
          <c:orientation val="minMax"/>
        </c:scaling>
        <c:delete val="0"/>
        <c:axPos val="l"/>
        <c:majorGridlines>
          <c:spPr>
            <a:ln w="3175">
              <a:solidFill>
                <a:srgbClr val="000000"/>
              </a:solidFill>
              <a:prstDash val="solid"/>
            </a:ln>
          </c:spPr>
        </c:majorGridlines>
        <c:numFmt formatCode="General" sourceLinked="1"/>
        <c:majorTickMark val="out"/>
        <c:minorTickMark val="none"/>
        <c:tickLblPos val="nextTo"/>
        <c:spPr>
          <a:ln w="3175">
            <a:solidFill>
              <a:srgbClr val="000000"/>
            </a:solidFill>
            <a:prstDash val="solid"/>
          </a:ln>
        </c:spPr>
        <c:txPr>
          <a:bodyPr rot="0" vert="horz"/>
          <a:lstStyle/>
          <a:p>
            <a:pPr>
              <a:defRPr sz="1000" b="0" i="0" u="none" strike="noStrike" baseline="0">
                <a:solidFill>
                  <a:srgbClr val="000000"/>
                </a:solidFill>
                <a:latin typeface="Arial"/>
                <a:ea typeface="Arial"/>
                <a:cs typeface="Arial"/>
              </a:defRPr>
            </a:pPr>
            <a:endParaRPr lang="uk-UA"/>
          </a:p>
        </c:txPr>
        <c:crossAx val="326729376"/>
        <c:crosses val="autoZero"/>
        <c:crossBetween val="between"/>
      </c:valAx>
      <c:spPr>
        <a:solidFill>
          <a:srgbClr val="C0C0C0"/>
        </a:solidFill>
        <a:ln w="12700">
          <a:solidFill>
            <a:srgbClr val="808080"/>
          </a:solidFill>
          <a:prstDash val="solid"/>
        </a:ln>
      </c:spPr>
    </c:plotArea>
    <c:plotVisOnly val="1"/>
    <c:dispBlanksAs val="gap"/>
    <c:showDLblsOverMax val="0"/>
  </c:chart>
  <c:spPr>
    <a:noFill/>
    <a:ln w="6350">
      <a:noFill/>
    </a:ln>
  </c:spPr>
  <c:txPr>
    <a:bodyPr/>
    <a:lstStyle/>
    <a:p>
      <a:pPr>
        <a:defRPr sz="1000" b="0" i="0" u="none" strike="noStrike" baseline="0">
          <a:solidFill>
            <a:srgbClr val="000000"/>
          </a:solidFill>
          <a:latin typeface="Arial"/>
          <a:ea typeface="Arial"/>
          <a:cs typeface="Arial"/>
        </a:defRPr>
      </a:pPr>
      <a:endParaRPr lang="uk-UA"/>
    </a:p>
  </c:txPr>
  <c:externalData r:id="rId1">
    <c:autoUpdate val="0"/>
  </c:externalData>
  <c:userShapes r:id="rId2"/>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lgn="l">
              <a:defRPr sz="1200" b="1" i="0" u="none" strike="noStrike" baseline="0">
                <a:solidFill>
                  <a:srgbClr val="000000"/>
                </a:solidFill>
                <a:latin typeface="Arial"/>
                <a:ea typeface="Arial"/>
                <a:cs typeface="Arial"/>
              </a:defRPr>
            </a:pPr>
            <a:r>
              <a:rPr lang="uk-UA"/>
              <a:t>Структура видатків на ремонт та утримання доріг </a:t>
            </a:r>
          </a:p>
          <a:p>
            <a:pPr algn="l">
              <a:defRPr sz="1200" b="1" i="0" u="none" strike="noStrike" baseline="0">
                <a:solidFill>
                  <a:srgbClr val="000000"/>
                </a:solidFill>
                <a:latin typeface="Arial"/>
                <a:ea typeface="Arial"/>
                <a:cs typeface="Arial"/>
              </a:defRPr>
            </a:pPr>
            <a:r>
              <a:rPr lang="uk-UA"/>
              <a:t>      по УКБ</a:t>
            </a:r>
            <a:r>
              <a:rPr lang="uk-UA" baseline="0"/>
              <a:t> та ЖКГ </a:t>
            </a:r>
            <a:r>
              <a:rPr lang="uk-UA"/>
              <a:t> за  2022-2023 роки</a:t>
            </a:r>
          </a:p>
        </c:rich>
      </c:tx>
      <c:layout>
        <c:manualLayout>
          <c:xMode val="edge"/>
          <c:yMode val="edge"/>
          <c:x val="9.1562639407102728E-2"/>
          <c:y val="3.1648499297473771E-2"/>
        </c:manualLayout>
      </c:layout>
      <c:overlay val="0"/>
      <c:spPr>
        <a:noFill/>
        <a:ln w="25400">
          <a:noFill/>
        </a:ln>
      </c:spPr>
    </c:title>
    <c:autoTitleDeleted val="0"/>
    <c:view3D>
      <c:rotX val="15"/>
      <c:hPercent val="53"/>
      <c:rotY val="20"/>
      <c:depthPercent val="100"/>
      <c:rAngAx val="1"/>
    </c:view3D>
    <c:floor>
      <c:thickness val="0"/>
      <c:spPr>
        <a:solidFill>
          <a:srgbClr val="C0C0C0"/>
        </a:solidFill>
        <a:ln w="3175">
          <a:solidFill>
            <a:srgbClr val="000000"/>
          </a:solidFill>
          <a:prstDash val="solid"/>
        </a:ln>
      </c:spPr>
    </c:floor>
    <c:sideWall>
      <c:thickness val="0"/>
      <c:spPr>
        <a:solidFill>
          <a:srgbClr val="C0C0C0"/>
        </a:solidFill>
        <a:ln w="12700">
          <a:solidFill>
            <a:srgbClr val="808080"/>
          </a:solidFill>
          <a:prstDash val="solid"/>
        </a:ln>
      </c:spPr>
    </c:sideWall>
    <c:backWall>
      <c:thickness val="0"/>
      <c:spPr>
        <a:solidFill>
          <a:srgbClr val="C0C0C0"/>
        </a:solidFill>
        <a:ln w="12700">
          <a:solidFill>
            <a:srgbClr val="808080"/>
          </a:solidFill>
          <a:prstDash val="solid"/>
        </a:ln>
      </c:spPr>
    </c:backWall>
    <c:plotArea>
      <c:layout>
        <c:manualLayout>
          <c:layoutTarget val="inner"/>
          <c:xMode val="edge"/>
          <c:yMode val="edge"/>
          <c:x val="5.6876938986556359E-2"/>
          <c:y val="0.1864406779661017"/>
          <c:w val="0.85625646328852123"/>
          <c:h val="0.7779661016949152"/>
        </c:manualLayout>
      </c:layout>
      <c:bar3DChart>
        <c:barDir val="col"/>
        <c:grouping val="clustered"/>
        <c:varyColors val="0"/>
        <c:ser>
          <c:idx val="0"/>
          <c:order val="0"/>
          <c:tx>
            <c:v>загальний фонд</c:v>
          </c:tx>
          <c:spPr>
            <a:solidFill>
              <a:srgbClr val="9999FF"/>
            </a:solidFill>
            <a:ln w="12700">
              <a:solidFill>
                <a:srgbClr val="000000"/>
              </a:solidFill>
              <a:prstDash val="solid"/>
            </a:ln>
          </c:spPr>
          <c:invertIfNegative val="0"/>
          <c:dLbls>
            <c:spPr>
              <a:noFill/>
              <a:ln w="25400">
                <a:noFill/>
              </a:ln>
            </c:spPr>
            <c:txPr>
              <a:bodyPr wrap="square" lIns="38100" tIns="19050" rIns="38100" bIns="19050" anchor="ctr">
                <a:spAutoFit/>
              </a:bodyPr>
              <a:lstStyle/>
              <a:p>
                <a:pPr>
                  <a:defRPr sz="1000" b="0"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Аркуш2!$C$3:$D$3</c:f>
              <c:numCache>
                <c:formatCode>General</c:formatCode>
                <c:ptCount val="2"/>
                <c:pt idx="0">
                  <c:v>33586.800000000003</c:v>
                </c:pt>
                <c:pt idx="1">
                  <c:v>89900.5</c:v>
                </c:pt>
              </c:numCache>
            </c:numRef>
          </c:val>
          <c:extLst>
            <c:ext xmlns:c16="http://schemas.microsoft.com/office/drawing/2014/chart" uri="{C3380CC4-5D6E-409C-BE32-E72D297353CC}">
              <c16:uniqueId val="{00000000-F3A2-402D-AA3F-EBC1F33A9E13}"/>
            </c:ext>
          </c:extLst>
        </c:ser>
        <c:ser>
          <c:idx val="1"/>
          <c:order val="1"/>
          <c:tx>
            <c:v>спеціальний фонд</c:v>
          </c:tx>
          <c:spPr>
            <a:solidFill>
              <a:srgbClr val="993366"/>
            </a:solidFill>
            <a:ln w="12700">
              <a:solidFill>
                <a:srgbClr val="000000"/>
              </a:solidFill>
              <a:prstDash val="solid"/>
            </a:ln>
          </c:spPr>
          <c:invertIfNegative val="0"/>
          <c:dLbls>
            <c:spPr>
              <a:noFill/>
              <a:ln w="25400">
                <a:noFill/>
              </a:ln>
            </c:spPr>
            <c:txPr>
              <a:bodyPr wrap="square" lIns="38100" tIns="19050" rIns="38100" bIns="19050" anchor="ctr">
                <a:spAutoFit/>
              </a:bodyPr>
              <a:lstStyle/>
              <a:p>
                <a:pPr>
                  <a:defRPr sz="1000" b="0"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Аркуш2!$C$4:$D$4</c:f>
              <c:numCache>
                <c:formatCode>General</c:formatCode>
                <c:ptCount val="2"/>
                <c:pt idx="0">
                  <c:v>4338</c:v>
                </c:pt>
                <c:pt idx="1">
                  <c:v>36322.1</c:v>
                </c:pt>
              </c:numCache>
            </c:numRef>
          </c:val>
          <c:extLst>
            <c:ext xmlns:c16="http://schemas.microsoft.com/office/drawing/2014/chart" uri="{C3380CC4-5D6E-409C-BE32-E72D297353CC}">
              <c16:uniqueId val="{00000001-F3A2-402D-AA3F-EBC1F33A9E13}"/>
            </c:ext>
          </c:extLst>
        </c:ser>
        <c:dLbls>
          <c:showLegendKey val="0"/>
          <c:showVal val="0"/>
          <c:showCatName val="0"/>
          <c:showSerName val="0"/>
          <c:showPercent val="0"/>
          <c:showBubbleSize val="0"/>
        </c:dLbls>
        <c:gapWidth val="150"/>
        <c:shape val="cone"/>
        <c:axId val="326729768"/>
        <c:axId val="326730160"/>
        <c:axId val="0"/>
      </c:bar3DChart>
      <c:catAx>
        <c:axId val="326729768"/>
        <c:scaling>
          <c:orientation val="minMax"/>
        </c:scaling>
        <c:delete val="1"/>
        <c:axPos val="b"/>
        <c:majorTickMark val="out"/>
        <c:minorTickMark val="none"/>
        <c:tickLblPos val="nextTo"/>
        <c:crossAx val="326730160"/>
        <c:crosses val="autoZero"/>
        <c:auto val="1"/>
        <c:lblAlgn val="ctr"/>
        <c:lblOffset val="100"/>
        <c:noMultiLvlLbl val="0"/>
      </c:catAx>
      <c:valAx>
        <c:axId val="326730160"/>
        <c:scaling>
          <c:orientation val="minMax"/>
        </c:scaling>
        <c:delete val="0"/>
        <c:axPos val="l"/>
        <c:majorGridlines>
          <c:spPr>
            <a:ln w="3175">
              <a:solidFill>
                <a:srgbClr val="000000"/>
              </a:solidFill>
              <a:prstDash val="solid"/>
            </a:ln>
          </c:spPr>
        </c:majorGridlines>
        <c:numFmt formatCode="General" sourceLinked="1"/>
        <c:majorTickMark val="out"/>
        <c:minorTickMark val="none"/>
        <c:tickLblPos val="nextTo"/>
        <c:spPr>
          <a:ln w="3175">
            <a:solidFill>
              <a:srgbClr val="000000"/>
            </a:solidFill>
            <a:prstDash val="solid"/>
          </a:ln>
        </c:spPr>
        <c:txPr>
          <a:bodyPr rot="0" vert="horz"/>
          <a:lstStyle/>
          <a:p>
            <a:pPr>
              <a:defRPr sz="1000" b="0" i="0" u="none" strike="noStrike" baseline="0">
                <a:solidFill>
                  <a:srgbClr val="000000"/>
                </a:solidFill>
                <a:latin typeface="Arial"/>
                <a:ea typeface="Arial"/>
                <a:cs typeface="Arial"/>
              </a:defRPr>
            </a:pPr>
            <a:endParaRPr lang="uk-UA"/>
          </a:p>
        </c:txPr>
        <c:crossAx val="326729768"/>
        <c:crosses val="autoZero"/>
        <c:crossBetween val="between"/>
      </c:valAx>
      <c:spPr>
        <a:noFill/>
        <a:ln w="25400">
          <a:noFill/>
        </a:ln>
      </c:spPr>
    </c:plotArea>
    <c:legend>
      <c:legendPos val="t"/>
      <c:layout>
        <c:manualLayout>
          <c:xMode val="edge"/>
          <c:yMode val="edge"/>
          <c:x val="7.2040232871582441E-2"/>
          <c:y val="0.15729254532838571"/>
          <c:w val="0.90212412694349653"/>
          <c:h val="5.6481007035592237E-2"/>
        </c:manualLayout>
      </c:layout>
      <c:overlay val="0"/>
      <c:spPr>
        <a:solidFill>
          <a:srgbClr val="FFFFFF"/>
        </a:solidFill>
        <a:ln w="3175">
          <a:solidFill>
            <a:srgbClr val="000000"/>
          </a:solidFill>
          <a:prstDash val="solid"/>
        </a:ln>
      </c:spPr>
      <c:txPr>
        <a:bodyPr/>
        <a:lstStyle/>
        <a:p>
          <a:pPr>
            <a:defRPr sz="920" b="0" i="0" u="none" strike="noStrike" baseline="0">
              <a:solidFill>
                <a:srgbClr val="000000"/>
              </a:solidFill>
              <a:latin typeface="Arial"/>
              <a:ea typeface="Arial"/>
              <a:cs typeface="Arial"/>
            </a:defRPr>
          </a:pPr>
          <a:endParaRPr lang="uk-UA"/>
        </a:p>
      </c:txPr>
    </c:legend>
    <c:plotVisOnly val="1"/>
    <c:dispBlanksAs val="gap"/>
    <c:showDLblsOverMax val="0"/>
  </c:chart>
  <c:spPr>
    <a:noFill/>
    <a:ln w="6350">
      <a:noFill/>
    </a:ln>
  </c:spPr>
  <c:txPr>
    <a:bodyPr/>
    <a:lstStyle/>
    <a:p>
      <a:pPr>
        <a:defRPr sz="1000" b="0" i="0" u="none" strike="noStrike" baseline="0">
          <a:solidFill>
            <a:srgbClr val="000000"/>
          </a:solidFill>
          <a:latin typeface="Arial"/>
          <a:ea typeface="Arial"/>
          <a:cs typeface="Arial"/>
        </a:defRPr>
      </a:pPr>
      <a:endParaRPr lang="uk-UA"/>
    </a:p>
  </c:txPr>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0.15575</cdr:x>
      <cdr:y>0.1685</cdr:y>
    </cdr:from>
    <cdr:to>
      <cdr:x>0.366</cdr:x>
      <cdr:y>0.2575</cdr:y>
    </cdr:to>
    <cdr:sp macro="" textlink="">
      <cdr:nvSpPr>
        <cdr:cNvPr id="1025" name="Rectangle 1"/>
        <cdr:cNvSpPr>
          <a:spLocks xmlns:a="http://schemas.openxmlformats.org/drawingml/2006/main" noChangeArrowheads="1"/>
        </cdr:cNvSpPr>
      </cdr:nvSpPr>
      <cdr:spPr bwMode="auto">
        <a:xfrm xmlns:a="http://schemas.openxmlformats.org/drawingml/2006/main">
          <a:off x="1434563" y="946928"/>
          <a:ext cx="1936544" cy="500158"/>
        </a:xfrm>
        <a:prstGeom xmlns:a="http://schemas.openxmlformats.org/drawingml/2006/main" prst="rect">
          <a:avLst/>
        </a:prstGeom>
        <a:solidFill xmlns:a="http://schemas.openxmlformats.org/drawingml/2006/main">
          <a:srgbClr xmlns:mc="http://schemas.openxmlformats.org/markup-compatibility/2006" xmlns:a14="http://schemas.microsoft.com/office/drawing/2010/main" val="FFFFFF" mc:Ignorable="a14" a14:legacySpreadsheetColorIndex="65"/>
        </a:solidFill>
        <a:ln xmlns:a="http://schemas.openxmlformats.org/drawingml/2006/main" w="9525">
          <a:solidFill>
            <a:srgbClr xmlns:mc="http://schemas.openxmlformats.org/markup-compatibility/2006" xmlns:a14="http://schemas.microsoft.com/office/drawing/2010/main" val="000000" mc:Ignorable="a14" a14:legacySpreadsheetColorIndex="64"/>
          </a:solidFill>
          <a:miter lim="800000"/>
          <a:headEnd/>
          <a:tailEnd/>
        </a:ln>
      </cdr:spPr>
      <cdr:txBody>
        <a:bodyPr xmlns:a="http://schemas.openxmlformats.org/drawingml/2006/main" vertOverflow="clip" wrap="square" lIns="36576" tIns="27432" rIns="0" bIns="0" anchor="t" upright="1"/>
        <a:lstStyle xmlns:a="http://schemas.openxmlformats.org/drawingml/2006/main"/>
        <a:p xmlns:a="http://schemas.openxmlformats.org/drawingml/2006/main">
          <a:pPr algn="l" rtl="0">
            <a:defRPr sz="1000"/>
          </a:pPr>
          <a:r>
            <a:rPr lang="uk-UA" sz="1400" b="0" i="0" u="none" strike="noStrike" baseline="0">
              <a:solidFill>
                <a:srgbClr val="000000"/>
              </a:solidFill>
              <a:latin typeface="Arial"/>
              <a:cs typeface="Arial"/>
            </a:rPr>
            <a:t>Ріст 21562,1 тис.грн.</a:t>
          </a:r>
        </a:p>
      </cdr:txBody>
    </cdr:sp>
  </cdr:relSizeAnchor>
</c:userShapes>
</file>

<file path=word/drawings/drawing2.xml><?xml version="1.0" encoding="utf-8"?>
<c:userShapes xmlns:c="http://schemas.openxmlformats.org/drawingml/2006/chart">
  <cdr:relSizeAnchor xmlns:cdr="http://schemas.openxmlformats.org/drawingml/2006/chartDrawing">
    <cdr:from>
      <cdr:x>0.41683</cdr:x>
      <cdr:y>0.40652</cdr:y>
    </cdr:from>
    <cdr:to>
      <cdr:x>0.59908</cdr:x>
      <cdr:y>0.50245</cdr:y>
    </cdr:to>
    <cdr:sp macro="" textlink="">
      <cdr:nvSpPr>
        <cdr:cNvPr id="74759" name="AutoShape 7"/>
        <cdr:cNvSpPr>
          <a:spLocks xmlns:a="http://schemas.openxmlformats.org/drawingml/2006/main" noChangeArrowheads="1"/>
        </cdr:cNvSpPr>
      </cdr:nvSpPr>
      <cdr:spPr bwMode="auto">
        <a:xfrm xmlns:a="http://schemas.openxmlformats.org/drawingml/2006/main" rot="-2028481">
          <a:off x="2492320" y="1624984"/>
          <a:ext cx="1089702" cy="383464"/>
        </a:xfrm>
        <a:prstGeom xmlns:a="http://schemas.openxmlformats.org/drawingml/2006/main" prst="notchedRightArrow">
          <a:avLst>
            <a:gd name="adj1" fmla="val 50000"/>
            <a:gd name="adj2" fmla="val 119962"/>
          </a:avLst>
        </a:prstGeom>
        <a:solidFill xmlns:a="http://schemas.openxmlformats.org/drawingml/2006/main">
          <a:srgbClr xmlns:mc="http://schemas.openxmlformats.org/markup-compatibility/2006" xmlns:a14="http://schemas.microsoft.com/office/drawing/2010/main" val="FFFFFF" mc:Ignorable="a14" a14:legacySpreadsheetColorIndex="65"/>
        </a:solidFill>
        <a:ln xmlns:a="http://schemas.openxmlformats.org/drawingml/2006/main" w="9525">
          <a:solidFill>
            <a:srgbClr xmlns:mc="http://schemas.openxmlformats.org/markup-compatibility/2006" xmlns:a14="http://schemas.microsoft.com/office/drawing/2010/main" val="000000" mc:Ignorable="a14" a14:legacySpreadsheetColorIndex="64"/>
          </a:solidFill>
          <a:miter lim="800000"/>
          <a:headEnd/>
          <a:tailEnd/>
        </a:ln>
      </cdr:spPr>
      <cdr:txBody>
        <a:bodyPr xmlns:a="http://schemas.openxmlformats.org/drawingml/2006/main" vertOverflow="clip" wrap="square" lIns="27432" tIns="22860" rIns="0" bIns="0" anchor="t" upright="1"/>
        <a:lstStyle xmlns:a="http://schemas.openxmlformats.org/drawingml/2006/main"/>
        <a:p xmlns:a="http://schemas.openxmlformats.org/drawingml/2006/main">
          <a:pPr algn="l" rtl="0">
            <a:defRPr sz="1000"/>
          </a:pPr>
          <a:r>
            <a:rPr lang="uk-UA" sz="1100" b="1" i="0" u="none" strike="noStrike" baseline="0">
              <a:solidFill>
                <a:srgbClr val="000000"/>
              </a:solidFill>
              <a:latin typeface="Times New Roman"/>
              <a:cs typeface="Times New Roman"/>
            </a:rPr>
            <a:t>+3805,1</a:t>
          </a:r>
        </a:p>
      </cdr:txBody>
    </cdr:sp>
  </cdr:relSizeAnchor>
  <cdr:relSizeAnchor xmlns:cdr="http://schemas.openxmlformats.org/drawingml/2006/chartDrawing">
    <cdr:from>
      <cdr:x>0.12275</cdr:x>
      <cdr:y>0.94</cdr:y>
    </cdr:from>
    <cdr:to>
      <cdr:x>0.90125</cdr:x>
      <cdr:y>1</cdr:y>
    </cdr:to>
    <cdr:sp macro="" textlink="">
      <cdr:nvSpPr>
        <cdr:cNvPr id="74753" name="Text Box 1"/>
        <cdr:cNvSpPr txBox="1">
          <a:spLocks xmlns:a="http://schemas.openxmlformats.org/drawingml/2006/main" noChangeArrowheads="1"/>
        </cdr:cNvSpPr>
      </cdr:nvSpPr>
      <cdr:spPr bwMode="auto">
        <a:xfrm xmlns:a="http://schemas.openxmlformats.org/drawingml/2006/main">
          <a:off x="1130610" y="5282565"/>
          <a:ext cx="7170511" cy="337185"/>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1">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vertOverflow="clip" wrap="square" lIns="27432" tIns="22860" rIns="27432" bIns="22860" anchor="ctr" upright="1"/>
        <a:lstStyle xmlns:a="http://schemas.openxmlformats.org/drawingml/2006/main"/>
        <a:p xmlns:a="http://schemas.openxmlformats.org/drawingml/2006/main">
          <a:pPr algn="ctr" rtl="0">
            <a:defRPr sz="1000"/>
          </a:pPr>
          <a:r>
            <a:rPr lang="uk-UA" sz="1000" b="0" i="0" u="none" strike="noStrike" baseline="0">
              <a:solidFill>
                <a:srgbClr val="000000"/>
              </a:solidFill>
              <a:latin typeface="Arial"/>
              <a:cs typeface="Arial"/>
            </a:rPr>
            <a:t>            2022рік                                                    2023 рік</a:t>
          </a:r>
        </a:p>
      </cdr:txBody>
    </cdr:sp>
  </cdr:relSizeAnchor>
</c:userShapes>
</file>

<file path=word/drawings/drawing3.xml><?xml version="1.0" encoding="utf-8"?>
<c:userShapes xmlns:c="http://schemas.openxmlformats.org/drawingml/2006/chart">
  <cdr:relSizeAnchor xmlns:cdr="http://schemas.openxmlformats.org/drawingml/2006/chartDrawing">
    <cdr:from>
      <cdr:x>0.45462</cdr:x>
      <cdr:y>0.48193</cdr:y>
    </cdr:from>
    <cdr:to>
      <cdr:x>0.61887</cdr:x>
      <cdr:y>0.56718</cdr:y>
    </cdr:to>
    <cdr:sp macro="" textlink="">
      <cdr:nvSpPr>
        <cdr:cNvPr id="1026" name="AutoShape 2"/>
        <cdr:cNvSpPr>
          <a:spLocks xmlns:a="http://schemas.openxmlformats.org/drawingml/2006/main" noChangeArrowheads="1"/>
        </cdr:cNvSpPr>
      </cdr:nvSpPr>
      <cdr:spPr bwMode="auto">
        <a:xfrm xmlns:a="http://schemas.openxmlformats.org/drawingml/2006/main">
          <a:off x="4184393" y="2705902"/>
          <a:ext cx="1511783" cy="478657"/>
        </a:xfrm>
        <a:prstGeom xmlns:a="http://schemas.openxmlformats.org/drawingml/2006/main" prst="rightArrow">
          <a:avLst>
            <a:gd name="adj1" fmla="val 50000"/>
            <a:gd name="adj2" fmla="val 78945"/>
          </a:avLst>
        </a:prstGeom>
        <a:solidFill xmlns:a="http://schemas.openxmlformats.org/drawingml/2006/main">
          <a:srgbClr xmlns:mc="http://schemas.openxmlformats.org/markup-compatibility/2006" xmlns:a14="http://schemas.microsoft.com/office/drawing/2010/main" val="FFFFFF" mc:Ignorable="a14" a14:legacySpreadsheetColorIndex="65"/>
        </a:solidFill>
        <a:ln xmlns:a="http://schemas.openxmlformats.org/drawingml/2006/main" w="9525">
          <a:solidFill>
            <a:srgbClr xmlns:mc="http://schemas.openxmlformats.org/markup-compatibility/2006" xmlns:a14="http://schemas.microsoft.com/office/drawing/2010/main" val="000000" mc:Ignorable="a14" a14:legacySpreadsheetColorIndex="64"/>
          </a:solidFill>
          <a:miter lim="800000"/>
          <a:headEnd/>
          <a:tailEnd/>
        </a:ln>
      </cdr:spPr>
      <cdr:txBody>
        <a:bodyPr xmlns:a="http://schemas.openxmlformats.org/drawingml/2006/main" vertOverflow="clip" wrap="square" lIns="27432" tIns="22860" rIns="0" bIns="0" anchor="t" upright="1"/>
        <a:lstStyle xmlns:a="http://schemas.openxmlformats.org/drawingml/2006/main"/>
        <a:p xmlns:a="http://schemas.openxmlformats.org/drawingml/2006/main">
          <a:pPr algn="l" rtl="0">
            <a:defRPr sz="1000"/>
          </a:pPr>
          <a:r>
            <a:rPr lang="uk-UA" sz="1000" b="0" i="0" u="none" strike="noStrike" baseline="0">
              <a:solidFill>
                <a:srgbClr val="000000"/>
              </a:solidFill>
              <a:latin typeface="Arial"/>
              <a:cs typeface="Arial"/>
            </a:rPr>
            <a:t>+130170,9</a:t>
          </a:r>
        </a:p>
      </cdr:txBody>
    </cdr:sp>
  </cdr:relSizeAnchor>
</c:userShapes>
</file>

<file path=word/drawings/drawing4.xml><?xml version="1.0" encoding="utf-8"?>
<c:userShapes xmlns:c="http://schemas.openxmlformats.org/drawingml/2006/chart">
  <cdr:relSizeAnchor xmlns:cdr="http://schemas.openxmlformats.org/drawingml/2006/chartDrawing">
    <cdr:from>
      <cdr:x>0.098</cdr:x>
      <cdr:y>0.94575</cdr:y>
    </cdr:from>
    <cdr:to>
      <cdr:x>0.8785</cdr:x>
      <cdr:y>0.996</cdr:y>
    </cdr:to>
    <cdr:sp macro="" textlink="">
      <cdr:nvSpPr>
        <cdr:cNvPr id="60418" name="Text Box 2"/>
        <cdr:cNvSpPr txBox="1">
          <a:spLocks xmlns:a="http://schemas.openxmlformats.org/drawingml/2006/main" noChangeArrowheads="1"/>
        </cdr:cNvSpPr>
      </cdr:nvSpPr>
      <cdr:spPr bwMode="auto">
        <a:xfrm xmlns:a="http://schemas.openxmlformats.org/drawingml/2006/main">
          <a:off x="902646" y="5314879"/>
          <a:ext cx="7188932" cy="282392"/>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1">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vertOverflow="clip" wrap="square" lIns="27432" tIns="22860" rIns="27432" bIns="22860" anchor="ctr" upright="1"/>
        <a:lstStyle xmlns:a="http://schemas.openxmlformats.org/drawingml/2006/main"/>
        <a:p xmlns:a="http://schemas.openxmlformats.org/drawingml/2006/main">
          <a:pPr algn="ctr" rtl="0">
            <a:defRPr sz="1000"/>
          </a:pPr>
          <a:r>
            <a:rPr lang="uk-UA" sz="1000" b="0" i="0" u="none" strike="noStrike" baseline="0">
              <a:solidFill>
                <a:srgbClr val="000000"/>
              </a:solidFill>
              <a:latin typeface="Arial"/>
              <a:cs typeface="Arial"/>
            </a:rPr>
            <a:t>2022 рік                                                               2023 рік</a:t>
          </a:r>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22</Pages>
  <Words>26917</Words>
  <Characters>15343</Characters>
  <Application>Microsoft Office Word</Application>
  <DocSecurity>0</DocSecurity>
  <Lines>127</Lines>
  <Paragraphs>84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42176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Юля Пашкевич</cp:lastModifiedBy>
  <cp:revision>6</cp:revision>
  <cp:lastPrinted>2024-01-24T14:23:00Z</cp:lastPrinted>
  <dcterms:created xsi:type="dcterms:W3CDTF">2024-01-26T08:35:00Z</dcterms:created>
  <dcterms:modified xsi:type="dcterms:W3CDTF">2024-02-23T11:07:00Z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ebec02f7492af195f28507eec078c2f2bc073b00656d4e99f4cfb505a452b03c</vt:lpwstr>
  </property>
</Properties>
</file>