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290537">
      <w:pPr>
        <w:pStyle w:val="9"/>
        <w:jc w:val="center"/>
        <w:rPr>
          <w:rFonts w:hint="default" w:ascii="Times New Roman" w:hAnsi="Times New Roman" w:cs="Times New Roman"/>
          <w:sz w:val="28"/>
          <w:szCs w:val="28"/>
          <w:lang w:val="uk-UA"/>
        </w:rPr>
      </w:pPr>
      <w:r>
        <w:rPr>
          <w:rFonts w:hint="default" w:ascii="Times New Roman" w:hAnsi="Times New Roman" w:cs="Times New Roman"/>
          <w:sz w:val="28"/>
          <w:szCs w:val="28"/>
          <w:lang w:val="uk-UA"/>
        </w:rPr>
        <w:t xml:space="preserve">                                                                                            </w:t>
      </w:r>
      <w:bookmarkStart w:id="1" w:name="_GoBack"/>
      <w:bookmarkEnd w:id="1"/>
      <w:r>
        <w:rPr>
          <w:rFonts w:ascii="Times New Roman" w:hAnsi="Times New Roman" w:cs="Times New Roman"/>
          <w:sz w:val="28"/>
          <w:szCs w:val="28"/>
        </w:rPr>
        <w:t>З</w:t>
      </w:r>
      <w:r>
        <w:rPr>
          <w:rFonts w:ascii="Times New Roman" w:hAnsi="Times New Roman" w:cs="Times New Roman"/>
          <w:sz w:val="28"/>
          <w:szCs w:val="28"/>
          <w:lang w:val="uk-UA"/>
        </w:rPr>
        <w:t>АТВЕРДЖЕНО</w:t>
      </w:r>
    </w:p>
    <w:p w14:paraId="46EB08F8">
      <w:pPr>
        <w:pStyle w:val="9"/>
        <w:jc w:val="right"/>
        <w:rPr>
          <w:rFonts w:ascii="Times New Roman" w:hAnsi="Times New Roman" w:cs="Times New Roman"/>
          <w:sz w:val="28"/>
          <w:szCs w:val="28"/>
        </w:rPr>
      </w:pPr>
      <w:r>
        <w:rPr>
          <w:rFonts w:ascii="Times New Roman" w:hAnsi="Times New Roman" w:cs="Times New Roman"/>
          <w:sz w:val="28"/>
          <w:szCs w:val="28"/>
        </w:rPr>
        <w:t xml:space="preserve">                                                                рішення міської ради</w:t>
      </w:r>
    </w:p>
    <w:p w14:paraId="6457813E">
      <w:pPr>
        <w:pStyle w:val="9"/>
        <w:jc w:val="right"/>
        <w:rPr>
          <w:rFonts w:ascii="Times New Roman" w:hAnsi="Times New Roman" w:cs="Times New Roman"/>
          <w:sz w:val="28"/>
          <w:szCs w:val="28"/>
        </w:rPr>
      </w:pPr>
      <w:r>
        <w:rPr>
          <w:rFonts w:ascii="Times New Roman" w:hAnsi="Times New Roman" w:cs="Times New Roman"/>
          <w:sz w:val="28"/>
          <w:szCs w:val="28"/>
        </w:rPr>
        <w:t xml:space="preserve">                                                                </w:t>
      </w:r>
      <w:r>
        <w:rPr>
          <w:rFonts w:hint="default" w:ascii="Times New Roman" w:hAnsi="Times New Roman" w:cs="Times New Roman"/>
          <w:sz w:val="28"/>
          <w:szCs w:val="28"/>
          <w:lang w:val="uk-UA"/>
        </w:rPr>
        <w:t>____________</w:t>
      </w:r>
      <w:r>
        <w:rPr>
          <w:rFonts w:ascii="Times New Roman" w:hAnsi="Times New Roman" w:cs="Times New Roman"/>
          <w:sz w:val="28"/>
          <w:szCs w:val="28"/>
        </w:rPr>
        <w:t>№_____</w:t>
      </w:r>
    </w:p>
    <w:p w14:paraId="13296C13">
      <w:pPr>
        <w:jc w:val="both"/>
        <w:rPr>
          <w:rFonts w:ascii="Times New Roman" w:hAnsi="Times New Roman" w:cs="Times New Roman"/>
          <w:sz w:val="28"/>
          <w:szCs w:val="28"/>
          <w:lang w:val="uk-UA"/>
        </w:rPr>
      </w:pPr>
    </w:p>
    <w:p w14:paraId="3B6B8458">
      <w:pPr>
        <w:jc w:val="center"/>
        <w:rPr>
          <w:rFonts w:ascii="Times New Roman" w:hAnsi="Times New Roman" w:cs="Times New Roman"/>
          <w:sz w:val="28"/>
          <w:szCs w:val="28"/>
          <w:lang w:val="uk-UA"/>
        </w:rPr>
      </w:pPr>
      <w:r>
        <w:rPr>
          <w:rFonts w:ascii="Times New Roman" w:hAnsi="Times New Roman" w:cs="Times New Roman"/>
          <w:sz w:val="28"/>
          <w:szCs w:val="28"/>
          <w:lang w:val="uk-UA"/>
        </w:rPr>
        <w:t>Положення про конкурс на посаду директора закладу дошкільної освіти Ковельської міської ради</w:t>
      </w:r>
    </w:p>
    <w:p w14:paraId="6E26E825">
      <w:pPr>
        <w:jc w:val="center"/>
        <w:rPr>
          <w:rFonts w:ascii="Times New Roman" w:hAnsi="Times New Roman" w:cs="Times New Roman"/>
          <w:sz w:val="28"/>
          <w:szCs w:val="28"/>
          <w:lang w:val="uk-UA"/>
        </w:rPr>
      </w:pPr>
    </w:p>
    <w:p w14:paraId="696AE31D">
      <w:pPr>
        <w:jc w:val="center"/>
        <w:rPr>
          <w:rFonts w:ascii="Times New Roman" w:hAnsi="Times New Roman" w:cs="Times New Roman"/>
          <w:sz w:val="28"/>
          <w:szCs w:val="28"/>
          <w:lang w:val="uk-UA"/>
        </w:rPr>
      </w:pPr>
      <w:r>
        <w:rPr>
          <w:rFonts w:ascii="Times New Roman" w:hAnsi="Times New Roman" w:cs="Times New Roman"/>
          <w:sz w:val="28"/>
          <w:szCs w:val="28"/>
          <w:lang w:val="uk-UA"/>
        </w:rPr>
        <w:t>І Загальні Положення</w:t>
      </w:r>
    </w:p>
    <w:p w14:paraId="13DE908E">
      <w:pPr>
        <w:jc w:val="center"/>
        <w:rPr>
          <w:rFonts w:ascii="Times New Roman" w:hAnsi="Times New Roman" w:cs="Times New Roman"/>
          <w:sz w:val="28"/>
          <w:szCs w:val="28"/>
          <w:lang w:val="uk-UA"/>
        </w:rPr>
      </w:pPr>
    </w:p>
    <w:p w14:paraId="23E9E98E">
      <w:pPr>
        <w:numPr>
          <w:ilvl w:val="1"/>
          <w:numId w:val="1"/>
        </w:numPr>
        <w:jc w:val="both"/>
        <w:rPr>
          <w:rFonts w:ascii="Times New Roman" w:hAnsi="Times New Roman" w:eastAsia="Times New Roman" w:cs="Times New Roman"/>
          <w:sz w:val="28"/>
          <w:szCs w:val="28"/>
          <w:lang w:val="uk-UA"/>
        </w:rPr>
      </w:pPr>
      <w:r>
        <w:rPr>
          <w:rFonts w:ascii="Times New Roman" w:hAnsi="Times New Roman" w:eastAsia="Times New Roman" w:cs="Times New Roman"/>
          <w:sz w:val="28"/>
          <w:szCs w:val="28"/>
          <w:lang w:val="uk-UA"/>
        </w:rPr>
        <w:t xml:space="preserve">Положення про проведення конкурсу на посаду директора закладу дошкільної освіти Ковельської міської ради Волинської області (надалі – Положення) розроблено на основі Закону України “Про освіту”, Закону України “Про дошкільну освіту”, Наказу Міністерства освіти і науки України від 06.05.2025 р. № 9 (із змінами) “Про затвердження Типового </w:t>
      </w:r>
      <w:r>
        <w:rPr>
          <w:rFonts w:ascii="Times New Roman" w:hAnsi="Times New Roman" w:eastAsia="SimSun" w:cs="Times New Roman"/>
          <w:color w:val="333333"/>
          <w:sz w:val="28"/>
          <w:szCs w:val="28"/>
          <w:shd w:val="clear" w:color="auto" w:fill="FFFFFF"/>
          <w:lang w:val="uk-UA"/>
        </w:rPr>
        <w:t>положення про конкурс на посаду керівника державного, комунального закладу дошкільної освіти”.</w:t>
      </w:r>
    </w:p>
    <w:p w14:paraId="0BBE72D7">
      <w:pPr>
        <w:numPr>
          <w:ilvl w:val="1"/>
          <w:numId w:val="1"/>
        </w:numPr>
        <w:jc w:val="both"/>
        <w:rPr>
          <w:rFonts w:ascii="Times New Roman" w:hAnsi="Times New Roman" w:eastAsia="Times New Roman" w:cs="Times New Roman"/>
          <w:sz w:val="28"/>
          <w:szCs w:val="28"/>
          <w:lang w:val="uk-UA"/>
        </w:rPr>
      </w:pPr>
      <w:r>
        <w:rPr>
          <w:rFonts w:ascii="Times New Roman" w:hAnsi="Times New Roman" w:eastAsia="Times New Roman" w:cs="Times New Roman"/>
          <w:sz w:val="28"/>
          <w:szCs w:val="28"/>
          <w:lang w:val="uk-UA"/>
        </w:rPr>
        <w:t>Положення визначає процедуру проведення конкурсу на зайняття вакантної посади директора закладу дошкільної освіти Ковельської міської ради Волинської області (надалі – заклад), метою якого є відбір осіб, здатних професійно виконувати посадові обов’язки.</w:t>
      </w:r>
    </w:p>
    <w:p w14:paraId="05509ABA">
      <w:pPr>
        <w:numPr>
          <w:ilvl w:val="1"/>
          <w:numId w:val="1"/>
        </w:numPr>
        <w:jc w:val="both"/>
        <w:rPr>
          <w:rFonts w:ascii="Times New Roman" w:hAnsi="Times New Roman" w:cs="Times New Roman"/>
          <w:sz w:val="28"/>
          <w:szCs w:val="28"/>
          <w:lang w:val="uk-UA"/>
        </w:rPr>
      </w:pPr>
      <w:r>
        <w:rPr>
          <w:rFonts w:ascii="Times New Roman" w:hAnsi="Times New Roman" w:eastAsia="Times New Roman" w:cs="Times New Roman"/>
          <w:sz w:val="28"/>
          <w:szCs w:val="28"/>
          <w:lang w:val="uk-UA"/>
        </w:rPr>
        <w:t>Проведення конкурсу здійснюється відповідно до професійної компетентності кандидатів на вакантну посаду директора закладу, на основі оцінювання їх особистих досягнень, знань, умінь і навичок, моральних і ділових якостей для належного виконання посадових обов’язків.</w:t>
      </w:r>
    </w:p>
    <w:p w14:paraId="589AA0F7">
      <w:pPr>
        <w:numPr>
          <w:ilvl w:val="1"/>
          <w:numId w:val="1"/>
        </w:numPr>
        <w:jc w:val="both"/>
        <w:rPr>
          <w:rFonts w:ascii="Times New Roman" w:hAnsi="Times New Roman" w:cs="Times New Roman"/>
          <w:color w:val="333333"/>
          <w:sz w:val="24"/>
          <w:szCs w:val="24"/>
          <w:lang w:val="uk-UA"/>
        </w:rPr>
      </w:pPr>
      <w:r>
        <w:rPr>
          <w:rFonts w:ascii="Times New Roman" w:hAnsi="Times New Roman" w:eastAsia="Times New Roman" w:cs="Times New Roman"/>
          <w:bCs/>
          <w:sz w:val="28"/>
          <w:szCs w:val="28"/>
          <w:lang w:val="uk-UA"/>
        </w:rPr>
        <w:t>На посаду директора закладу призначається особа,</w:t>
      </w:r>
      <w:r>
        <w:rPr>
          <w:rFonts w:ascii="Times New Roman" w:hAnsi="Times New Roman" w:eastAsia="SimSun" w:cs="Times New Roman"/>
          <w:color w:val="333333"/>
          <w:sz w:val="24"/>
          <w:szCs w:val="24"/>
          <w:shd w:val="clear" w:color="auto" w:fill="FFFFFF"/>
          <w:lang w:val="uk-UA"/>
        </w:rPr>
        <w:t xml:space="preserve"> </w:t>
      </w:r>
      <w:r>
        <w:rPr>
          <w:rFonts w:ascii="Times New Roman" w:hAnsi="Times New Roman" w:eastAsia="SimSun" w:cs="Times New Roman"/>
          <w:color w:val="333333"/>
          <w:sz w:val="28"/>
          <w:szCs w:val="28"/>
          <w:shd w:val="clear" w:color="auto" w:fill="FFFFFF"/>
          <w:lang w:val="uk-UA"/>
        </w:rPr>
        <w:t>яка є громадянином України, вільно володіє державною мовою, має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4F127A08">
      <w:pPr>
        <w:numPr>
          <w:ilvl w:val="1"/>
          <w:numId w:val="1"/>
        </w:numPr>
        <w:jc w:val="both"/>
        <w:rPr>
          <w:rFonts w:ascii="Times New Roman" w:hAnsi="Times New Roman" w:cs="Times New Roman"/>
          <w:sz w:val="28"/>
          <w:szCs w:val="28"/>
          <w:lang w:val="uk-UA"/>
        </w:rPr>
      </w:pPr>
      <w:r>
        <w:rPr>
          <w:rFonts w:ascii="Times New Roman" w:hAnsi="Times New Roman" w:cs="Times New Roman"/>
          <w:sz w:val="28"/>
          <w:szCs w:val="28"/>
          <w:shd w:val="clear" w:color="auto" w:fill="FFFFFF"/>
          <w:lang w:val="uk-UA"/>
        </w:rPr>
        <w:t>Засновник закладу дошкільної освіти призначає переможця конкурсу на посаду керівника такого закладу дошкільної освіти та укладає з ним трудовий договір (контракт) строком на шість років. Після закінчення строку, на який укладено строковий трудовий договір (контракт), його дію може бути продовжено засновником відповідного закладу дошкільної освіти на такий самий строк без проведення додаткового конкурсу, з урахуванням вимог законодавства про працю та результатів роботи такого керівника. Продовження строку дії трудового договору (контракту) на невизначений строк не допускається.</w:t>
      </w:r>
    </w:p>
    <w:p w14:paraId="131260CE">
      <w:pPr>
        <w:pStyle w:val="6"/>
        <w:shd w:val="clear" w:color="auto" w:fill="FFFFFF"/>
        <w:spacing w:after="150"/>
        <w:ind w:firstLine="450"/>
        <w:jc w:val="both"/>
        <w:rPr>
          <w:rFonts w:ascii="Times New Roman" w:hAnsi="Times New Roman" w:cs="Times New Roman"/>
          <w:sz w:val="28"/>
          <w:szCs w:val="28"/>
          <w:lang w:val="uk-UA"/>
        </w:rPr>
      </w:pPr>
      <w:bookmarkStart w:id="0" w:name="n307"/>
      <w:bookmarkEnd w:id="0"/>
      <w:r>
        <w:rPr>
          <w:rFonts w:ascii="Times New Roman" w:hAnsi="Times New Roman" w:cs="Times New Roman"/>
          <w:sz w:val="28"/>
          <w:szCs w:val="28"/>
          <w:shd w:val="clear" w:color="auto" w:fill="FFFFFF"/>
          <w:lang w:val="uk-UA"/>
        </w:rPr>
        <w:t>З особою, яка призначається на посаду керівника державного або комунального закладу дошкільної освіти вперше, укладається трудовий договір (контракт) строком на два роки. Після закінчення строку дії такого трудового договору (контракту) та за умови належного його виконання сторони мають право продовжити строк його дії ще на чотири роки без проведення конкурсу</w:t>
      </w:r>
    </w:p>
    <w:p w14:paraId="77192DEA">
      <w:pPr>
        <w:numPr>
          <w:ilvl w:val="1"/>
          <w:numId w:val="1"/>
        </w:numPr>
        <w:jc w:val="both"/>
        <w:rPr>
          <w:rFonts w:ascii="Times New Roman" w:hAnsi="Times New Roman" w:cs="Times New Roman"/>
          <w:sz w:val="28"/>
          <w:szCs w:val="28"/>
          <w:lang w:val="uk-UA"/>
        </w:rPr>
      </w:pPr>
      <w:r>
        <w:rPr>
          <w:rFonts w:ascii="Times New Roman" w:hAnsi="Times New Roman" w:cs="Times New Roman"/>
          <w:sz w:val="28"/>
          <w:szCs w:val="28"/>
          <w:lang w:val="uk-UA"/>
        </w:rPr>
        <w:t>Підставою для проведення конкурсу є розпорядження міського голови, яке приймається:</w:t>
      </w:r>
    </w:p>
    <w:p w14:paraId="00243C6C">
      <w:pPr>
        <w:jc w:val="both"/>
        <w:rPr>
          <w:rFonts w:ascii="Times New Roman" w:hAnsi="Times New Roman" w:cs="Times New Roman"/>
          <w:sz w:val="28"/>
          <w:szCs w:val="28"/>
          <w:lang w:val="uk-UA"/>
        </w:rPr>
      </w:pPr>
      <w:r>
        <w:rPr>
          <w:rFonts w:ascii="Times New Roman" w:hAnsi="Times New Roman" w:cs="Times New Roman"/>
          <w:sz w:val="28"/>
          <w:szCs w:val="28"/>
          <w:lang w:val="uk-UA"/>
        </w:rPr>
        <w:t>- не менше ніж за два місяці до дня припинення строкового трудового договору (контракту), укладеного з керівником закладу дошкільної освіти;</w:t>
      </w:r>
    </w:p>
    <w:p w14:paraId="44B9841D">
      <w:pPr>
        <w:jc w:val="both"/>
        <w:rPr>
          <w:rFonts w:ascii="Times New Roman" w:hAnsi="Times New Roman" w:cs="Times New Roman"/>
          <w:sz w:val="28"/>
          <w:szCs w:val="28"/>
          <w:lang w:val="uk-UA"/>
        </w:rPr>
      </w:pPr>
      <w:r>
        <w:rPr>
          <w:rFonts w:ascii="Times New Roman" w:hAnsi="Times New Roman" w:cs="Times New Roman"/>
          <w:sz w:val="28"/>
          <w:szCs w:val="28"/>
          <w:lang w:val="uk-UA"/>
        </w:rPr>
        <w:t>- упродовж десяти робочих днів з дати державної реєстрації нового закладу дошкільної освіти;</w:t>
      </w:r>
    </w:p>
    <w:p w14:paraId="6215E755">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упродовж </w:t>
      </w:r>
      <w:r>
        <w:rPr>
          <w:rFonts w:ascii="Times New Roman" w:hAnsi="Times New Roman" w:eastAsia="Times New Roman" w:cs="Times New Roman"/>
          <w:sz w:val="28"/>
          <w:szCs w:val="28"/>
          <w:lang w:val="uk-UA"/>
        </w:rPr>
        <w:t>десяти робочих днів з дня дострокового припинення договору, укладеного з керівником закладу;</w:t>
      </w:r>
    </w:p>
    <w:p w14:paraId="6034CD46">
      <w:pPr>
        <w:jc w:val="both"/>
        <w:rPr>
          <w:rFonts w:ascii="Times New Roman" w:hAnsi="Times New Roman" w:cs="Times New Roman"/>
          <w:sz w:val="28"/>
          <w:szCs w:val="28"/>
          <w:lang w:val="uk-UA"/>
        </w:rPr>
      </w:pPr>
      <w:r>
        <w:rPr>
          <w:rFonts w:ascii="Times New Roman" w:hAnsi="Times New Roman" w:cs="Times New Roman"/>
          <w:sz w:val="28"/>
          <w:szCs w:val="28"/>
          <w:lang w:val="uk-UA"/>
        </w:rPr>
        <w:t>- упродовж десяти робочих днів з дня визнання попереднього конкурсу таким, що не відбувся.</w:t>
      </w:r>
    </w:p>
    <w:p w14:paraId="7018CDE3">
      <w:pPr>
        <w:numPr>
          <w:ilvl w:val="1"/>
          <w:numId w:val="1"/>
        </w:numPr>
        <w:jc w:val="both"/>
        <w:rPr>
          <w:rFonts w:ascii="Times New Roman" w:hAnsi="Times New Roman" w:eastAsia="Times New Roman" w:cs="Times New Roman"/>
          <w:sz w:val="28"/>
          <w:szCs w:val="28"/>
          <w:lang w:val="uk-UA"/>
        </w:rPr>
      </w:pPr>
      <w:r>
        <w:rPr>
          <w:rFonts w:ascii="Times New Roman" w:hAnsi="Times New Roman" w:eastAsia="Times New Roman" w:cs="Times New Roman"/>
          <w:sz w:val="28"/>
          <w:szCs w:val="28"/>
          <w:lang w:val="uk-UA"/>
        </w:rPr>
        <w:t>У разі закінчення дії контракту з директором закладу міський голова або уповноважений орган тимчасово (з дня виникнення вакантної посади до призначення керівника установи за результатами конкурсу) своїм розпорядженням (наказом) покладає виконання обов’язків керівника закладу на особу з-поміж штатних працівників закладу.</w:t>
      </w:r>
    </w:p>
    <w:p w14:paraId="0AAB1E2C">
      <w:pPr>
        <w:numPr>
          <w:ilvl w:val="1"/>
          <w:numId w:val="1"/>
        </w:numPr>
        <w:jc w:val="both"/>
        <w:rPr>
          <w:rFonts w:ascii="Times New Roman" w:hAnsi="Times New Roman" w:eastAsia="Times New Roman" w:cs="Times New Roman"/>
          <w:sz w:val="28"/>
          <w:szCs w:val="28"/>
          <w:lang w:val="uk-UA"/>
        </w:rPr>
      </w:pPr>
      <w:r>
        <w:rPr>
          <w:rFonts w:ascii="Times New Roman" w:hAnsi="Times New Roman" w:eastAsia="Times New Roman" w:cs="Times New Roman"/>
          <w:sz w:val="28"/>
          <w:szCs w:val="28"/>
          <w:lang w:val="uk-UA"/>
        </w:rPr>
        <w:t>Конкурс проводиться з дотриманням принципів:</w:t>
      </w:r>
    </w:p>
    <w:p w14:paraId="33896416">
      <w:pPr>
        <w:pStyle w:val="7"/>
        <w:numPr>
          <w:ilvl w:val="0"/>
          <w:numId w:val="2"/>
        </w:numPr>
        <w:tabs>
          <w:tab w:val="left" w:pos="851"/>
        </w:tabs>
        <w:suppressAutoHyphens/>
        <w:ind w:left="0" w:firstLine="567"/>
        <w:jc w:val="both"/>
        <w:rPr>
          <w:rFonts w:ascii="Times New Roman" w:hAnsi="Times New Roman" w:eastAsia="Times New Roman" w:cs="Times New Roman"/>
          <w:sz w:val="28"/>
          <w:szCs w:val="28"/>
          <w:lang w:val="uk-UA"/>
        </w:rPr>
      </w:pPr>
      <w:r>
        <w:rPr>
          <w:rFonts w:ascii="Times New Roman" w:hAnsi="Times New Roman" w:eastAsia="Times New Roman" w:cs="Times New Roman"/>
          <w:sz w:val="28"/>
          <w:szCs w:val="28"/>
          <w:lang w:val="uk-UA"/>
        </w:rPr>
        <w:t>законності;</w:t>
      </w:r>
    </w:p>
    <w:p w14:paraId="1EDF8FDA">
      <w:pPr>
        <w:pStyle w:val="7"/>
        <w:numPr>
          <w:ilvl w:val="0"/>
          <w:numId w:val="2"/>
        </w:numPr>
        <w:tabs>
          <w:tab w:val="left" w:pos="851"/>
        </w:tabs>
        <w:suppressAutoHyphens/>
        <w:ind w:left="0" w:firstLine="567"/>
        <w:jc w:val="both"/>
        <w:rPr>
          <w:rFonts w:ascii="Times New Roman" w:hAnsi="Times New Roman" w:eastAsia="Times New Roman" w:cs="Times New Roman"/>
          <w:sz w:val="28"/>
          <w:szCs w:val="28"/>
          <w:lang w:val="uk-UA"/>
        </w:rPr>
      </w:pPr>
      <w:r>
        <w:rPr>
          <w:rFonts w:ascii="Times New Roman" w:hAnsi="Times New Roman" w:eastAsia="Times New Roman" w:cs="Times New Roman"/>
          <w:sz w:val="28"/>
          <w:szCs w:val="28"/>
          <w:lang w:val="uk-UA"/>
        </w:rPr>
        <w:t>прозорості;</w:t>
      </w:r>
    </w:p>
    <w:p w14:paraId="470D7D3B">
      <w:pPr>
        <w:pStyle w:val="7"/>
        <w:numPr>
          <w:ilvl w:val="0"/>
          <w:numId w:val="2"/>
        </w:numPr>
        <w:tabs>
          <w:tab w:val="left" w:pos="851"/>
        </w:tabs>
        <w:suppressAutoHyphens/>
        <w:ind w:left="0" w:firstLine="567"/>
        <w:jc w:val="both"/>
        <w:rPr>
          <w:rFonts w:ascii="Times New Roman" w:hAnsi="Times New Roman" w:eastAsia="Times New Roman" w:cs="Times New Roman"/>
          <w:sz w:val="28"/>
          <w:szCs w:val="28"/>
          <w:lang w:val="uk-UA"/>
        </w:rPr>
      </w:pPr>
      <w:r>
        <w:rPr>
          <w:rFonts w:ascii="Times New Roman" w:hAnsi="Times New Roman" w:eastAsia="Times New Roman" w:cs="Times New Roman"/>
          <w:sz w:val="28"/>
          <w:szCs w:val="28"/>
          <w:lang w:val="uk-UA"/>
        </w:rPr>
        <w:t>забезпечення рівного доступу;</w:t>
      </w:r>
    </w:p>
    <w:p w14:paraId="06717313">
      <w:pPr>
        <w:pStyle w:val="7"/>
        <w:numPr>
          <w:ilvl w:val="0"/>
          <w:numId w:val="2"/>
        </w:numPr>
        <w:tabs>
          <w:tab w:val="left" w:pos="851"/>
        </w:tabs>
        <w:suppressAutoHyphens/>
        <w:ind w:left="0" w:firstLine="567"/>
        <w:jc w:val="both"/>
        <w:rPr>
          <w:rFonts w:ascii="Times New Roman" w:hAnsi="Times New Roman" w:eastAsia="Times New Roman" w:cs="Times New Roman"/>
          <w:sz w:val="28"/>
          <w:szCs w:val="28"/>
          <w:lang w:val="uk-UA"/>
        </w:rPr>
      </w:pPr>
      <w:r>
        <w:rPr>
          <w:rFonts w:ascii="Times New Roman" w:hAnsi="Times New Roman" w:eastAsia="Times New Roman" w:cs="Times New Roman"/>
          <w:sz w:val="28"/>
          <w:szCs w:val="28"/>
          <w:lang w:val="uk-UA"/>
        </w:rPr>
        <w:t>недискримінації;</w:t>
      </w:r>
    </w:p>
    <w:p w14:paraId="71B0E5F8">
      <w:pPr>
        <w:pStyle w:val="7"/>
        <w:numPr>
          <w:ilvl w:val="0"/>
          <w:numId w:val="2"/>
        </w:numPr>
        <w:tabs>
          <w:tab w:val="left" w:pos="851"/>
        </w:tabs>
        <w:suppressAutoHyphens/>
        <w:ind w:left="0" w:firstLine="567"/>
        <w:jc w:val="both"/>
        <w:rPr>
          <w:rFonts w:ascii="Times New Roman" w:hAnsi="Times New Roman" w:eastAsia="Times New Roman" w:cs="Times New Roman"/>
          <w:sz w:val="28"/>
          <w:szCs w:val="28"/>
          <w:lang w:val="uk-UA"/>
        </w:rPr>
      </w:pPr>
      <w:r>
        <w:rPr>
          <w:rFonts w:ascii="Times New Roman" w:hAnsi="Times New Roman" w:eastAsia="Times New Roman" w:cs="Times New Roman"/>
          <w:sz w:val="28"/>
          <w:szCs w:val="28"/>
          <w:lang w:val="uk-UA"/>
        </w:rPr>
        <w:t>доброчесності.</w:t>
      </w:r>
    </w:p>
    <w:p w14:paraId="7080A96D">
      <w:pPr>
        <w:numPr>
          <w:ilvl w:val="1"/>
          <w:numId w:val="1"/>
        </w:num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Pr>
          <w:rFonts w:ascii="Times New Roman" w:hAnsi="Times New Roman" w:eastAsia="Times New Roman" w:cs="Times New Roman"/>
          <w:sz w:val="28"/>
          <w:szCs w:val="28"/>
          <w:lang w:val="uk-UA"/>
        </w:rPr>
        <w:t>Організаційне забезпечення проведення конкурсного відбору здійснює уповноважений орган – управління освіти виконавчого комітету Ковельської міської ради.</w:t>
      </w:r>
    </w:p>
    <w:p w14:paraId="432EB5E7">
      <w:pPr>
        <w:numPr>
          <w:ilvl w:val="1"/>
          <w:numId w:val="1"/>
        </w:numPr>
        <w:jc w:val="both"/>
        <w:rPr>
          <w:rFonts w:ascii="Times New Roman" w:hAnsi="Times New Roman" w:eastAsia="Times New Roman" w:cs="Times New Roman"/>
          <w:sz w:val="28"/>
          <w:szCs w:val="28"/>
          <w:lang w:val="uk-UA"/>
        </w:rPr>
      </w:pPr>
      <w:r>
        <w:rPr>
          <w:rFonts w:ascii="Times New Roman" w:hAnsi="Times New Roman" w:cs="Times New Roman"/>
          <w:sz w:val="28"/>
          <w:szCs w:val="28"/>
          <w:lang w:val="uk-UA"/>
        </w:rPr>
        <w:t xml:space="preserve"> </w:t>
      </w:r>
      <w:r>
        <w:rPr>
          <w:rFonts w:ascii="Times New Roman" w:hAnsi="Times New Roman" w:eastAsia="Times New Roman" w:cs="Times New Roman"/>
          <w:sz w:val="28"/>
          <w:szCs w:val="28"/>
          <w:lang w:val="uk-UA"/>
        </w:rPr>
        <w:t>Матеріально-технічне забезпечення роботи конкурсної комісії здійснюється Ковельською міською радою. Засновник зобов’язаний забезпечити відеофіксацію  та (за можливості) відеотрансляцію конкурсного відбору.</w:t>
      </w:r>
    </w:p>
    <w:p w14:paraId="49C72A50">
      <w:pPr>
        <w:numPr>
          <w:ilvl w:val="1"/>
          <w:numId w:val="1"/>
        </w:numPr>
        <w:jc w:val="both"/>
        <w:rPr>
          <w:rFonts w:ascii="Times New Roman" w:hAnsi="Times New Roman" w:eastAsia="Times New Roman" w:cs="Times New Roman"/>
          <w:sz w:val="28"/>
          <w:szCs w:val="28"/>
          <w:lang w:val="uk-UA"/>
        </w:rPr>
      </w:pPr>
      <w:r>
        <w:rPr>
          <w:rFonts w:ascii="Times New Roman" w:hAnsi="Times New Roman" w:cs="Times New Roman"/>
          <w:sz w:val="28"/>
          <w:szCs w:val="28"/>
          <w:lang w:val="uk-UA"/>
        </w:rPr>
        <w:t>Оголошення про проведення конкурсу оприлюднюється на офіційному вебсайті Ковельської міської ради, управління освіти виконавчого комітету Ковельської міської ради та вебсайті закладу дошкільної освіти,  упродовж одного робочого дня з дня прийняття  рішення про проведення конкурсу.</w:t>
      </w:r>
    </w:p>
    <w:p w14:paraId="51D8EB29">
      <w:pPr>
        <w:tabs>
          <w:tab w:val="left" w:pos="3735"/>
        </w:tabs>
        <w:suppressAutoHyphens/>
        <w:jc w:val="both"/>
        <w:rPr>
          <w:rFonts w:ascii="Times New Roman" w:hAnsi="Times New Roman" w:eastAsia="Times New Roman" w:cs="Times New Roman"/>
          <w:sz w:val="28"/>
          <w:szCs w:val="28"/>
          <w:lang w:val="uk-UA"/>
        </w:rPr>
      </w:pPr>
      <w:r>
        <w:rPr>
          <w:rFonts w:ascii="Times New Roman" w:hAnsi="Times New Roman" w:eastAsia="Times New Roman" w:cs="Times New Roman"/>
          <w:sz w:val="28"/>
          <w:szCs w:val="28"/>
          <w:lang w:val="uk-UA"/>
        </w:rPr>
        <w:t>1.12. В оголошенні про проведення конкурсу зазначаються:</w:t>
      </w:r>
    </w:p>
    <w:p w14:paraId="10F84519">
      <w:pPr>
        <w:tabs>
          <w:tab w:val="left" w:pos="851"/>
        </w:tabs>
        <w:suppressAutoHyphens/>
        <w:jc w:val="both"/>
        <w:rPr>
          <w:rFonts w:ascii="Times New Roman" w:hAnsi="Times New Roman" w:eastAsia="Times New Roman" w:cs="Times New Roman"/>
          <w:sz w:val="28"/>
          <w:szCs w:val="28"/>
          <w:lang w:val="uk-UA"/>
        </w:rPr>
      </w:pPr>
      <w:r>
        <w:rPr>
          <w:rFonts w:ascii="Times New Roman" w:hAnsi="Times New Roman" w:eastAsia="Times New Roman" w:cs="Times New Roman"/>
          <w:sz w:val="28"/>
          <w:szCs w:val="28"/>
          <w:lang w:val="uk-UA"/>
        </w:rPr>
        <w:t>- рішення про проведення конкурсу;</w:t>
      </w:r>
    </w:p>
    <w:p w14:paraId="56243BD1">
      <w:pPr>
        <w:tabs>
          <w:tab w:val="left" w:pos="851"/>
        </w:tabs>
        <w:suppressAutoHyphens/>
        <w:jc w:val="both"/>
        <w:rPr>
          <w:rFonts w:ascii="Times New Roman" w:hAnsi="Times New Roman" w:eastAsia="Times New Roman" w:cs="Times New Roman"/>
          <w:sz w:val="28"/>
          <w:szCs w:val="28"/>
          <w:lang w:val="uk-UA"/>
        </w:rPr>
      </w:pPr>
      <w:r>
        <w:rPr>
          <w:rFonts w:ascii="Times New Roman" w:hAnsi="Times New Roman" w:eastAsia="Times New Roman" w:cs="Times New Roman"/>
          <w:sz w:val="28"/>
          <w:szCs w:val="28"/>
          <w:lang w:val="uk-UA"/>
        </w:rPr>
        <w:t>- найменування та місцезнаходження закладу дошкільної освіти;</w:t>
      </w:r>
    </w:p>
    <w:p w14:paraId="63B3F998">
      <w:pPr>
        <w:tabs>
          <w:tab w:val="left" w:pos="851"/>
        </w:tabs>
        <w:suppressAutoHyphens/>
        <w:jc w:val="both"/>
        <w:rPr>
          <w:rFonts w:ascii="Times New Roman" w:hAnsi="Times New Roman" w:eastAsia="Times New Roman" w:cs="Times New Roman"/>
          <w:sz w:val="28"/>
          <w:szCs w:val="28"/>
          <w:lang w:val="uk-UA"/>
        </w:rPr>
      </w:pPr>
      <w:r>
        <w:rPr>
          <w:rFonts w:ascii="Times New Roman" w:hAnsi="Times New Roman" w:eastAsia="Times New Roman" w:cs="Times New Roman"/>
          <w:sz w:val="28"/>
          <w:szCs w:val="28"/>
          <w:lang w:val="uk-UA"/>
        </w:rPr>
        <w:t>- назву посади та умови допуску до роботи відповідно до професійного стандарту керівника (директора) закладу дошкільної освіти;</w:t>
      </w:r>
    </w:p>
    <w:p w14:paraId="75D6C875">
      <w:pPr>
        <w:tabs>
          <w:tab w:val="left" w:pos="851"/>
        </w:tabs>
        <w:suppressAutoHyphens/>
        <w:jc w:val="both"/>
        <w:rPr>
          <w:rFonts w:ascii="Times New Roman" w:hAnsi="Times New Roman" w:eastAsia="Times New Roman" w:cs="Times New Roman"/>
          <w:sz w:val="28"/>
          <w:szCs w:val="28"/>
          <w:lang w:val="uk-UA"/>
        </w:rPr>
      </w:pPr>
      <w:r>
        <w:rPr>
          <w:rFonts w:ascii="Times New Roman" w:hAnsi="Times New Roman" w:eastAsia="Times New Roman" w:cs="Times New Roman"/>
          <w:sz w:val="28"/>
          <w:szCs w:val="28"/>
          <w:lang w:val="uk-UA"/>
        </w:rPr>
        <w:t>- перелік документів, які необхідно подати для участі у конкурсі, та строк їх подання;</w:t>
      </w:r>
    </w:p>
    <w:p w14:paraId="62463BD5">
      <w:pPr>
        <w:tabs>
          <w:tab w:val="left" w:pos="851"/>
        </w:tabs>
        <w:suppressAutoHyphens/>
        <w:jc w:val="both"/>
        <w:rPr>
          <w:rFonts w:ascii="Times New Roman" w:hAnsi="Times New Roman" w:eastAsia="Times New Roman" w:cs="Times New Roman"/>
          <w:sz w:val="28"/>
          <w:szCs w:val="28"/>
          <w:lang w:val="uk-UA"/>
        </w:rPr>
      </w:pPr>
      <w:r>
        <w:rPr>
          <w:rFonts w:ascii="Times New Roman" w:hAnsi="Times New Roman" w:eastAsia="Times New Roman" w:cs="Times New Roman"/>
          <w:sz w:val="28"/>
          <w:szCs w:val="28"/>
          <w:lang w:val="uk-UA"/>
        </w:rPr>
        <w:t>- дату, місце та етапи проведення конкурсного відбору;</w:t>
      </w:r>
    </w:p>
    <w:p w14:paraId="7DABB505">
      <w:pPr>
        <w:tabs>
          <w:tab w:val="left" w:pos="851"/>
        </w:tabs>
        <w:suppressAutoHyphens/>
        <w:jc w:val="both"/>
        <w:rPr>
          <w:rFonts w:ascii="Times New Roman" w:hAnsi="Times New Roman" w:eastAsia="Times New Roman" w:cs="Times New Roman"/>
          <w:sz w:val="28"/>
          <w:szCs w:val="28"/>
          <w:lang w:val="uk-UA"/>
        </w:rPr>
      </w:pPr>
      <w:r>
        <w:rPr>
          <w:rFonts w:ascii="Times New Roman" w:hAnsi="Times New Roman" w:eastAsia="Times New Roman" w:cs="Times New Roman"/>
          <w:sz w:val="28"/>
          <w:szCs w:val="28"/>
          <w:lang w:val="uk-UA"/>
        </w:rPr>
        <w:t>- прізвище, ім’я, по батькові, номер телефону та адреса електронної пошти особи, яка надає додаткову інформацію про проведення конкурсного відбору.</w:t>
      </w:r>
    </w:p>
    <w:p w14:paraId="41C087CA">
      <w:pPr>
        <w:tabs>
          <w:tab w:val="left" w:pos="851"/>
        </w:tabs>
        <w:suppressAutoHyphens/>
        <w:ind w:firstLine="567"/>
        <w:jc w:val="both"/>
        <w:rPr>
          <w:rFonts w:ascii="Times New Roman" w:hAnsi="Times New Roman" w:eastAsia="Times New Roman" w:cs="Times New Roman"/>
          <w:sz w:val="28"/>
          <w:szCs w:val="28"/>
          <w:lang w:val="uk-UA"/>
        </w:rPr>
      </w:pPr>
      <w:r>
        <w:rPr>
          <w:rFonts w:ascii="Times New Roman" w:hAnsi="Times New Roman" w:eastAsia="Times New Roman" w:cs="Times New Roman"/>
          <w:sz w:val="28"/>
          <w:szCs w:val="28"/>
          <w:lang w:val="uk-UA"/>
        </w:rPr>
        <w:t>В оголошенні може міститися додаткова інформація, що не суперечить законодавству.</w:t>
      </w:r>
    </w:p>
    <w:p w14:paraId="2940C5B0">
      <w:pPr>
        <w:tabs>
          <w:tab w:val="left" w:pos="851"/>
        </w:tabs>
        <w:suppressAutoHyphens/>
        <w:ind w:firstLine="567"/>
        <w:jc w:val="both"/>
        <w:rPr>
          <w:rFonts w:ascii="Times New Roman" w:hAnsi="Times New Roman" w:eastAsia="Times New Roman" w:cs="Times New Roman"/>
          <w:sz w:val="28"/>
          <w:szCs w:val="28"/>
          <w:lang w:val="uk-UA"/>
        </w:rPr>
      </w:pPr>
    </w:p>
    <w:p w14:paraId="402CC5EC">
      <w:pPr>
        <w:jc w:val="center"/>
        <w:rPr>
          <w:rFonts w:ascii="Times New Roman" w:hAnsi="Times New Roman" w:eastAsia="Times New Roman" w:cs="Times New Roman"/>
          <w:bCs/>
          <w:sz w:val="28"/>
          <w:szCs w:val="28"/>
          <w:lang w:val="uk-UA"/>
        </w:rPr>
      </w:pPr>
      <w:r>
        <w:rPr>
          <w:rFonts w:ascii="Times New Roman" w:hAnsi="Times New Roman" w:eastAsia="Times New Roman" w:cs="Times New Roman"/>
          <w:bCs/>
          <w:sz w:val="28"/>
          <w:szCs w:val="28"/>
          <w:lang w:val="uk-UA"/>
        </w:rPr>
        <w:t>ІІ. Склад, порядок формування і повноваження конкурсної комісії</w:t>
      </w:r>
    </w:p>
    <w:p w14:paraId="4690EF4C">
      <w:pPr>
        <w:jc w:val="center"/>
        <w:rPr>
          <w:rFonts w:ascii="Times New Roman" w:hAnsi="Times New Roman" w:eastAsia="Times New Roman" w:cs="Times New Roman"/>
          <w:bCs/>
          <w:sz w:val="28"/>
          <w:szCs w:val="28"/>
          <w:lang w:val="uk-UA"/>
        </w:rPr>
      </w:pPr>
    </w:p>
    <w:p w14:paraId="323D2264">
      <w:pPr>
        <w:pStyle w:val="9"/>
        <w:jc w:val="both"/>
        <w:rPr>
          <w:rFonts w:ascii="Times New Roman" w:hAnsi="Times New Roman" w:eastAsia="Segoe UI" w:cs="Times New Roman"/>
          <w:color w:val="222226"/>
          <w:sz w:val="28"/>
          <w:szCs w:val="28"/>
        </w:rPr>
      </w:pPr>
      <w:r>
        <w:rPr>
          <w:rFonts w:ascii="Times New Roman" w:hAnsi="Times New Roman" w:eastAsia="Times New Roman" w:cs="Times New Roman"/>
          <w:bCs/>
          <w:sz w:val="28"/>
          <w:szCs w:val="28"/>
          <w:lang w:eastAsia="zh-CN"/>
        </w:rPr>
        <w:t xml:space="preserve">2.1. </w:t>
      </w:r>
      <w:r>
        <w:rPr>
          <w:rFonts w:ascii="Times New Roman" w:hAnsi="Times New Roman" w:eastAsia="Segoe UI" w:cs="Times New Roman"/>
          <w:color w:val="222226"/>
          <w:sz w:val="28"/>
          <w:szCs w:val="28"/>
        </w:rPr>
        <w:t xml:space="preserve">Для проведення конкурсу розпорядженням міського голови призначається голова та секретар конкурсної комісії, а також затверджується персональний склад конкурсної комісії (чисельністю не більше 9 осіб), сформований на паритетних засадах із числа: </w:t>
      </w:r>
    </w:p>
    <w:p w14:paraId="490D4954">
      <w:pPr>
        <w:pStyle w:val="9"/>
        <w:jc w:val="both"/>
        <w:rPr>
          <w:rFonts w:ascii="Times New Roman" w:hAnsi="Times New Roman" w:eastAsia="Segoe UI" w:cs="Times New Roman"/>
          <w:color w:val="222226"/>
          <w:sz w:val="28"/>
          <w:szCs w:val="28"/>
        </w:rPr>
      </w:pPr>
      <w:r>
        <w:rPr>
          <w:rFonts w:ascii="Times New Roman" w:hAnsi="Times New Roman" w:eastAsia="Segoe UI" w:cs="Times New Roman"/>
          <w:color w:val="222226"/>
          <w:sz w:val="28"/>
          <w:szCs w:val="28"/>
        </w:rPr>
        <w:t xml:space="preserve">- представників засновника (посадові особи органу місцевого самоврядування, депутати Ковельської міської ради (не більше однієї особи від однієї фракції чи групи)); </w:t>
      </w:r>
    </w:p>
    <w:p w14:paraId="6201D9F6">
      <w:pPr>
        <w:pStyle w:val="9"/>
        <w:jc w:val="both"/>
        <w:rPr>
          <w:rFonts w:ascii="Times New Roman" w:hAnsi="Times New Roman" w:eastAsia="Segoe UI" w:cs="Times New Roman"/>
          <w:color w:val="222226"/>
          <w:sz w:val="28"/>
          <w:szCs w:val="28"/>
        </w:rPr>
      </w:pPr>
      <w:r>
        <w:rPr>
          <w:rFonts w:ascii="Times New Roman" w:hAnsi="Times New Roman" w:eastAsia="Segoe UI" w:cs="Times New Roman"/>
          <w:color w:val="222226"/>
          <w:sz w:val="28"/>
          <w:szCs w:val="28"/>
        </w:rPr>
        <w:t xml:space="preserve">- відповідного уповноваженого органу з питань освіти (управління освіти виконавчого комітету Ковельської міської ради); </w:t>
      </w:r>
    </w:p>
    <w:p w14:paraId="229FAC97">
      <w:pPr>
        <w:pStyle w:val="9"/>
        <w:jc w:val="both"/>
        <w:rPr>
          <w:rFonts w:ascii="Times New Roman" w:hAnsi="Times New Roman" w:eastAsia="Segoe UI" w:cs="Times New Roman"/>
          <w:color w:val="222226"/>
          <w:sz w:val="28"/>
          <w:szCs w:val="28"/>
        </w:rPr>
      </w:pPr>
      <w:r>
        <w:rPr>
          <w:rFonts w:ascii="Times New Roman" w:hAnsi="Times New Roman" w:eastAsia="Segoe UI" w:cs="Times New Roman"/>
          <w:color w:val="222226"/>
          <w:sz w:val="28"/>
          <w:szCs w:val="28"/>
        </w:rPr>
        <w:t>- інститутів громадянського суспільства (громадських об’єднань, професійних спільнот педагогічних працівників, міської профспілкової організації та інших громадських формувань тощо)</w:t>
      </w:r>
    </w:p>
    <w:p w14:paraId="5ADD617C">
      <w:pPr>
        <w:pStyle w:val="9"/>
        <w:jc w:val="both"/>
        <w:rPr>
          <w:rFonts w:ascii="Times New Roman" w:hAnsi="Times New Roman" w:eastAsia="Segoe UI" w:cs="Times New Roman"/>
          <w:color w:val="222226"/>
          <w:sz w:val="28"/>
          <w:szCs w:val="28"/>
        </w:rPr>
      </w:pPr>
      <w:r>
        <w:rPr>
          <w:rFonts w:ascii="Times New Roman" w:hAnsi="Times New Roman" w:eastAsia="Segoe UI" w:cs="Times New Roman"/>
          <w:color w:val="222226"/>
          <w:sz w:val="28"/>
          <w:szCs w:val="28"/>
        </w:rPr>
        <w:t xml:space="preserve"> - за поданням управління освіти виконавчого комітету Ковельської міської ради. </w:t>
      </w:r>
    </w:p>
    <w:p w14:paraId="2964C8D2">
      <w:pPr>
        <w:pStyle w:val="9"/>
        <w:jc w:val="both"/>
        <w:rPr>
          <w:rFonts w:ascii="Times New Roman" w:hAnsi="Times New Roman" w:eastAsia="Segoe UI" w:cs="Times New Roman"/>
          <w:color w:val="222226"/>
          <w:sz w:val="28"/>
          <w:szCs w:val="28"/>
        </w:rPr>
      </w:pPr>
      <w:r>
        <w:rPr>
          <w:rFonts w:ascii="Times New Roman" w:hAnsi="Times New Roman" w:eastAsia="Segoe UI" w:cs="Times New Roman"/>
          <w:color w:val="222226"/>
          <w:sz w:val="28"/>
          <w:szCs w:val="28"/>
        </w:rPr>
        <w:t xml:space="preserve">2.2. Членом конкурсної комісії не може бути особа, яка: </w:t>
      </w:r>
    </w:p>
    <w:p w14:paraId="08267A9B">
      <w:pPr>
        <w:pStyle w:val="9"/>
        <w:jc w:val="both"/>
        <w:rPr>
          <w:rFonts w:ascii="Times New Roman" w:hAnsi="Times New Roman" w:eastAsia="Segoe UI" w:cs="Times New Roman"/>
          <w:color w:val="222226"/>
          <w:sz w:val="28"/>
          <w:szCs w:val="28"/>
        </w:rPr>
      </w:pPr>
      <w:r>
        <w:rPr>
          <w:rFonts w:ascii="Times New Roman" w:hAnsi="Times New Roman" w:eastAsia="Segoe UI" w:cs="Times New Roman"/>
          <w:color w:val="222226"/>
          <w:sz w:val="28"/>
          <w:szCs w:val="28"/>
        </w:rPr>
        <w:t xml:space="preserve">- є близькою особою учасника конкурсу або особою, яка може мати конфлікт інтересів відповідно до Закону України «Про запобігання корупції»; </w:t>
      </w:r>
    </w:p>
    <w:p w14:paraId="2D080107">
      <w:pPr>
        <w:pStyle w:val="9"/>
        <w:jc w:val="both"/>
        <w:rPr>
          <w:rFonts w:ascii="Times New Roman" w:hAnsi="Times New Roman" w:eastAsia="Segoe UI" w:cs="Times New Roman"/>
          <w:color w:val="222226"/>
          <w:sz w:val="28"/>
          <w:szCs w:val="28"/>
        </w:rPr>
      </w:pPr>
      <w:r>
        <w:rPr>
          <w:rFonts w:ascii="Times New Roman" w:hAnsi="Times New Roman" w:eastAsia="Segoe UI" w:cs="Times New Roman"/>
          <w:color w:val="222226"/>
          <w:sz w:val="28"/>
          <w:szCs w:val="28"/>
        </w:rPr>
        <w:t>- піддавалася адміністративному стягненню за правопорушення, пов’язане з корупцією, протягом трьох років з дня набрання відповідним рішенням суду законної сили;</w:t>
      </w:r>
    </w:p>
    <w:p w14:paraId="608A326E">
      <w:pPr>
        <w:pStyle w:val="9"/>
        <w:jc w:val="both"/>
        <w:rPr>
          <w:rFonts w:ascii="Times New Roman" w:hAnsi="Times New Roman" w:eastAsia="Segoe UI" w:cs="Times New Roman"/>
          <w:color w:val="222226"/>
          <w:sz w:val="28"/>
          <w:szCs w:val="28"/>
        </w:rPr>
      </w:pPr>
      <w:r>
        <w:rPr>
          <w:rFonts w:ascii="Times New Roman" w:hAnsi="Times New Roman" w:eastAsia="Segoe UI" w:cs="Times New Roman"/>
          <w:color w:val="222226"/>
          <w:sz w:val="28"/>
          <w:szCs w:val="28"/>
        </w:rPr>
        <w:t xml:space="preserve"> - визнана недієздатною або цивільна дієздатність якої обмежена судом. </w:t>
      </w:r>
    </w:p>
    <w:p w14:paraId="5D7B5F88">
      <w:pPr>
        <w:pStyle w:val="9"/>
        <w:jc w:val="both"/>
        <w:rPr>
          <w:rFonts w:ascii="Times New Roman" w:hAnsi="Times New Roman" w:eastAsia="Segoe UI" w:cs="Times New Roman"/>
          <w:color w:val="222226"/>
          <w:sz w:val="28"/>
          <w:szCs w:val="28"/>
        </w:rPr>
      </w:pPr>
      <w:r>
        <w:rPr>
          <w:rFonts w:ascii="Times New Roman" w:hAnsi="Times New Roman" w:eastAsia="Segoe UI" w:cs="Times New Roman"/>
          <w:color w:val="222226"/>
          <w:sz w:val="28"/>
          <w:szCs w:val="28"/>
        </w:rPr>
        <w:t xml:space="preserve">Члени конкурсної комісії зобов’язані: </w:t>
      </w:r>
    </w:p>
    <w:p w14:paraId="5CF35399">
      <w:pPr>
        <w:pStyle w:val="9"/>
        <w:jc w:val="both"/>
        <w:rPr>
          <w:rFonts w:ascii="Times New Roman" w:hAnsi="Times New Roman" w:eastAsia="Segoe UI" w:cs="Times New Roman"/>
          <w:color w:val="222226"/>
          <w:sz w:val="28"/>
          <w:szCs w:val="28"/>
        </w:rPr>
      </w:pPr>
      <w:r>
        <w:rPr>
          <w:rFonts w:ascii="Times New Roman" w:hAnsi="Times New Roman" w:eastAsia="Segoe UI" w:cs="Times New Roman"/>
          <w:color w:val="222226"/>
          <w:sz w:val="28"/>
          <w:szCs w:val="28"/>
        </w:rPr>
        <w:t xml:space="preserve">- брати участь у роботі конкурсної комісії та голосувати з питань порядку денного; </w:t>
      </w:r>
    </w:p>
    <w:p w14:paraId="6EE234E4">
      <w:pPr>
        <w:pStyle w:val="9"/>
        <w:jc w:val="both"/>
        <w:rPr>
          <w:rFonts w:ascii="Times New Roman" w:hAnsi="Times New Roman" w:eastAsia="Segoe UI" w:cs="Times New Roman"/>
          <w:color w:val="222226"/>
          <w:sz w:val="28"/>
          <w:szCs w:val="28"/>
        </w:rPr>
      </w:pPr>
      <w:r>
        <w:rPr>
          <w:rFonts w:ascii="Times New Roman" w:hAnsi="Times New Roman" w:eastAsia="Segoe UI" w:cs="Times New Roman"/>
          <w:color w:val="222226"/>
          <w:sz w:val="28"/>
          <w:szCs w:val="28"/>
        </w:rPr>
        <w:t xml:space="preserve">- заявляти самовідвід у разі наявності чи настання підстав, передбачених цим пунктом, що унеможливлюють їх участь у складі конкурсної комісії. </w:t>
      </w:r>
    </w:p>
    <w:p w14:paraId="448D3CC7">
      <w:pPr>
        <w:pStyle w:val="9"/>
        <w:jc w:val="both"/>
        <w:rPr>
          <w:rFonts w:ascii="Times New Roman" w:hAnsi="Times New Roman" w:eastAsia="Segoe UI" w:cs="Times New Roman"/>
          <w:color w:val="222226"/>
          <w:sz w:val="28"/>
          <w:szCs w:val="28"/>
        </w:rPr>
      </w:pPr>
      <w:r>
        <w:rPr>
          <w:rFonts w:ascii="Times New Roman" w:hAnsi="Times New Roman" w:eastAsia="Segoe UI" w:cs="Times New Roman"/>
          <w:color w:val="222226"/>
          <w:sz w:val="28"/>
          <w:szCs w:val="28"/>
        </w:rPr>
        <w:t xml:space="preserve">2.3. Члени конкурсної комісії мають бути неупередженими та незалежними. Не допускається втручання в діяльність конкурсної комісії будь-яких органів влади, а також учасників конкурсу. </w:t>
      </w:r>
    </w:p>
    <w:p w14:paraId="24209481">
      <w:pPr>
        <w:pStyle w:val="9"/>
        <w:jc w:val="both"/>
        <w:rPr>
          <w:rFonts w:ascii="Times New Roman" w:hAnsi="Times New Roman" w:eastAsia="Times New Roman" w:cs="Times New Roman"/>
          <w:color w:val="000000"/>
          <w:sz w:val="28"/>
          <w:szCs w:val="28"/>
          <w:lang w:eastAsia="uk-UA"/>
        </w:rPr>
      </w:pPr>
      <w:r>
        <w:rPr>
          <w:rFonts w:ascii="Times New Roman" w:hAnsi="Times New Roman" w:eastAsia="Segoe UI" w:cs="Times New Roman"/>
          <w:color w:val="222226"/>
          <w:sz w:val="28"/>
          <w:szCs w:val="28"/>
        </w:rPr>
        <w:t>2.4. Формою роботи конкурсної комісії є засідання. Засідання конкурсної комісії є правомочним у разі участі в ньому не менш як двох третин її складу. 2.5. Рішення конкурсної комісії приймаються шляхом таємного голосування більшістю голосів її членів, присутніх на засіданні. У разі рівного розподілу голосів вирішальним є голос головуючого.</w:t>
      </w:r>
    </w:p>
    <w:p w14:paraId="1E2F5ED1">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2.6. Рішення конкурсної комісії оформлюються протоколами, які підписуються усіма присутніми членами конкурсної комісії та оприлюднюються на вебсайті управління освіти виконавчого комітету Ковельської міської ради протягом одного робочого дня з дня проведення засідання конкурсної комісії. </w:t>
      </w:r>
    </w:p>
    <w:p w14:paraId="6BB98260">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2.7. Конкурсна комісія: </w:t>
      </w:r>
    </w:p>
    <w:p w14:paraId="018B887F">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 забезпечує відкритість проведення конкурсу відповідно до вимог цього Положення; </w:t>
      </w:r>
    </w:p>
    <w:p w14:paraId="46927E73">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 визначає графік проведення конкурсу; </w:t>
      </w:r>
    </w:p>
    <w:p w14:paraId="27A5F117">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 відбирає шляхом голосування з-поміж учасників одну кандидатуру на посаду директора дошкільного закладу, оформлює відповідне рішення конкурсної комісії та вносить подання міському голові про призначення кандидата на посаду директора закладу; </w:t>
      </w:r>
    </w:p>
    <w:p w14:paraId="153B7766">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 здійснює інші повноваження, передбачені цим Порядком. </w:t>
      </w:r>
    </w:p>
    <w:p w14:paraId="5A386278">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2.8. Голова комісії: </w:t>
      </w:r>
    </w:p>
    <w:p w14:paraId="27525194">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 здійснює керівництво діяльністю конкурсної комісії, визначає порядок її роботи; </w:t>
      </w:r>
    </w:p>
    <w:p w14:paraId="65323D77">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 головує на засіданнях конкурсної комісії; </w:t>
      </w:r>
    </w:p>
    <w:p w14:paraId="18FCA2A7">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 організовує і контролює виконання покладених на конкурсну комісію завдань. 2.9. Секретар конкурсної комісії забезпечує: </w:t>
      </w:r>
    </w:p>
    <w:p w14:paraId="11F0C307">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 перевірку документів претендентів на відповідність до вимог умов конкурсу; - ведення та оформлення протоколів засідань конкурсної комісії; </w:t>
      </w:r>
    </w:p>
    <w:p w14:paraId="4436F8A2">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 оприлюднення рішень конкурсної комісії на офіційних вебсайтах Ковельської міської ради та управління освіти виконавчого комітету Ковельської міської ради не пізніше наступного дня після підписання протоколу; </w:t>
      </w:r>
    </w:p>
    <w:p w14:paraId="6F83F483">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 за дорученням голови конкурсної комісії виконує іншу організаційну роботу. 2.10. У разі відсутності на засіданні голови або секретаря конкурсної комісії їх обов'язки виконує один із членів за рішенням конкурсної комісії. </w:t>
      </w:r>
    </w:p>
    <w:p w14:paraId="41B2F5B1">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2.11. Члени конкурсної комісії мають право: </w:t>
      </w:r>
    </w:p>
    <w:p w14:paraId="12690A7B">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 вносити пропозиції до порядку денного; </w:t>
      </w:r>
    </w:p>
    <w:p w14:paraId="68DE2DD4">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 брати участь в обговоренні питань порядку денного засідань конкурсної комісії; </w:t>
      </w:r>
    </w:p>
    <w:p w14:paraId="48303127">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висловлювати, у тому числі письмово, окрему думку щодо рішень, прийнятих на засіданні комісії.</w:t>
      </w:r>
    </w:p>
    <w:p w14:paraId="3BDB78A6">
      <w:pPr>
        <w:shd w:val="clear" w:color="auto" w:fill="FFFFFF"/>
        <w:jc w:val="both"/>
        <w:rPr>
          <w:rFonts w:ascii="Times New Roman" w:hAnsi="Times New Roman" w:eastAsia="Segoe UI" w:cs="Times New Roman"/>
          <w:color w:val="222226"/>
          <w:sz w:val="28"/>
          <w:szCs w:val="28"/>
          <w:lang w:val="uk-UA" w:eastAsia="uk-UA"/>
        </w:rPr>
      </w:pPr>
    </w:p>
    <w:p w14:paraId="42E44944">
      <w:pPr>
        <w:tabs>
          <w:tab w:val="left" w:pos="3735"/>
        </w:tabs>
        <w:suppressAutoHyphens/>
        <w:ind w:firstLine="280"/>
        <w:jc w:val="center"/>
        <w:rPr>
          <w:rFonts w:ascii="Times New Roman" w:hAnsi="Times New Roman" w:eastAsia="Times New Roman" w:cs="Times New Roman"/>
          <w:bCs/>
          <w:sz w:val="28"/>
          <w:szCs w:val="28"/>
          <w:lang w:val="uk-UA"/>
        </w:rPr>
      </w:pPr>
      <w:r>
        <w:rPr>
          <w:rFonts w:ascii="Times New Roman" w:hAnsi="Times New Roman" w:eastAsia="Times New Roman" w:cs="Times New Roman"/>
          <w:bCs/>
          <w:sz w:val="28"/>
          <w:szCs w:val="28"/>
          <w:lang w:val="uk-UA"/>
        </w:rPr>
        <w:t>ІІІ Умови проведення конкурсу та вимоги до кандидатів</w:t>
      </w:r>
    </w:p>
    <w:p w14:paraId="5E13983D">
      <w:pPr>
        <w:tabs>
          <w:tab w:val="left" w:pos="3735"/>
        </w:tabs>
        <w:suppressAutoHyphens/>
        <w:ind w:firstLine="280"/>
        <w:jc w:val="center"/>
        <w:rPr>
          <w:rFonts w:ascii="Times New Roman" w:hAnsi="Times New Roman" w:eastAsia="Times New Roman" w:cs="Times New Roman"/>
          <w:bCs/>
          <w:sz w:val="28"/>
          <w:szCs w:val="28"/>
          <w:lang w:val="uk-UA"/>
        </w:rPr>
      </w:pPr>
    </w:p>
    <w:p w14:paraId="65E8065B">
      <w:pPr>
        <w:tabs>
          <w:tab w:val="left" w:pos="3735"/>
        </w:tabs>
        <w:suppressAutoHyphens/>
        <w:jc w:val="both"/>
        <w:rPr>
          <w:rFonts w:ascii="Times New Roman" w:hAnsi="Times New Roman" w:eastAsia="Times New Roman" w:cs="Times New Roman"/>
          <w:sz w:val="28"/>
          <w:szCs w:val="28"/>
          <w:lang w:val="uk-UA"/>
        </w:rPr>
      </w:pPr>
      <w:r>
        <w:rPr>
          <w:rFonts w:ascii="Times New Roman" w:hAnsi="Times New Roman" w:eastAsia="Times New Roman" w:cs="Times New Roman"/>
          <w:sz w:val="28"/>
          <w:szCs w:val="28"/>
          <w:lang w:val="uk-UA"/>
        </w:rPr>
        <w:t>3.1. Конкурс проводиться поетапно:</w:t>
      </w:r>
    </w:p>
    <w:p w14:paraId="1AF5111F">
      <w:pPr>
        <w:shd w:val="clear" w:color="auto" w:fill="FFFFFF"/>
        <w:ind w:firstLine="567"/>
        <w:jc w:val="both"/>
        <w:rPr>
          <w:rFonts w:ascii="Times New Roman" w:hAnsi="Times New Roman" w:eastAsia="Times New Roman" w:cs="Times New Roman"/>
          <w:color w:val="000000"/>
          <w:sz w:val="28"/>
          <w:szCs w:val="28"/>
          <w:lang w:val="uk-UA" w:eastAsia="uk-UA"/>
        </w:rPr>
      </w:pPr>
      <w:r>
        <w:rPr>
          <w:rFonts w:ascii="Times New Roman" w:hAnsi="Times New Roman" w:eastAsia="Times New Roman" w:cs="Times New Roman"/>
          <w:color w:val="000000"/>
          <w:sz w:val="28"/>
          <w:szCs w:val="28"/>
          <w:lang w:val="uk-UA" w:eastAsia="uk-UA"/>
        </w:rPr>
        <w:t>1) прийняття рішення про проведення конкурсу;</w:t>
      </w:r>
    </w:p>
    <w:p w14:paraId="1E1FC60F">
      <w:pPr>
        <w:shd w:val="clear" w:color="auto" w:fill="FFFFFF"/>
        <w:ind w:firstLine="567"/>
        <w:jc w:val="both"/>
        <w:rPr>
          <w:rFonts w:ascii="Times New Roman" w:hAnsi="Times New Roman" w:eastAsia="Times New Roman" w:cs="Times New Roman"/>
          <w:color w:val="000000"/>
          <w:sz w:val="28"/>
          <w:szCs w:val="28"/>
          <w:lang w:val="uk-UA" w:eastAsia="uk-UA"/>
        </w:rPr>
      </w:pPr>
      <w:r>
        <w:rPr>
          <w:rFonts w:ascii="Times New Roman" w:hAnsi="Times New Roman" w:eastAsia="Times New Roman" w:cs="Times New Roman"/>
          <w:color w:val="000000"/>
          <w:sz w:val="28"/>
          <w:szCs w:val="28"/>
          <w:lang w:val="uk-UA" w:eastAsia="uk-UA"/>
        </w:rPr>
        <w:t>2) оприлюднення оголошення про проведення конкурсу;</w:t>
      </w:r>
    </w:p>
    <w:p w14:paraId="70D644F8">
      <w:pPr>
        <w:shd w:val="clear" w:color="auto" w:fill="FFFFFF"/>
        <w:ind w:firstLine="567"/>
        <w:jc w:val="both"/>
        <w:rPr>
          <w:rFonts w:ascii="Times New Roman" w:hAnsi="Times New Roman" w:eastAsia="Times New Roman" w:cs="Times New Roman"/>
          <w:color w:val="000000"/>
          <w:sz w:val="28"/>
          <w:szCs w:val="28"/>
          <w:lang w:val="uk-UA" w:eastAsia="uk-UA"/>
        </w:rPr>
      </w:pPr>
      <w:r>
        <w:rPr>
          <w:rFonts w:ascii="Times New Roman" w:hAnsi="Times New Roman" w:eastAsia="Times New Roman" w:cs="Times New Roman"/>
          <w:color w:val="000000"/>
          <w:sz w:val="28"/>
          <w:szCs w:val="28"/>
          <w:lang w:val="uk-UA" w:eastAsia="uk-UA"/>
        </w:rPr>
        <w:t>3) прийняття документів від осіб, які виявили бажання взяти участь у конкурсі;</w:t>
      </w:r>
    </w:p>
    <w:p w14:paraId="55A4D212">
      <w:pPr>
        <w:shd w:val="clear" w:color="auto" w:fill="FFFFFF"/>
        <w:ind w:firstLine="567"/>
        <w:jc w:val="both"/>
        <w:rPr>
          <w:rFonts w:ascii="Times New Roman" w:hAnsi="Times New Roman" w:eastAsia="Times New Roman" w:cs="Times New Roman"/>
          <w:color w:val="000000"/>
          <w:sz w:val="28"/>
          <w:szCs w:val="28"/>
          <w:lang w:val="uk-UA" w:eastAsia="uk-UA"/>
        </w:rPr>
      </w:pPr>
      <w:r>
        <w:rPr>
          <w:rFonts w:ascii="Times New Roman" w:hAnsi="Times New Roman" w:eastAsia="Times New Roman" w:cs="Times New Roman"/>
          <w:color w:val="000000"/>
          <w:sz w:val="28"/>
          <w:szCs w:val="28"/>
          <w:lang w:val="uk-UA" w:eastAsia="uk-UA"/>
        </w:rPr>
        <w:t>4) перевірка поданих документів на відповідність установленим законодавством вимогам;</w:t>
      </w:r>
    </w:p>
    <w:p w14:paraId="74D27ED6">
      <w:pPr>
        <w:shd w:val="clear" w:color="auto" w:fill="FFFFFF"/>
        <w:ind w:firstLine="567"/>
        <w:jc w:val="both"/>
        <w:rPr>
          <w:rFonts w:ascii="Times New Roman" w:hAnsi="Times New Roman" w:eastAsia="Times New Roman" w:cs="Times New Roman"/>
          <w:color w:val="000000"/>
          <w:sz w:val="28"/>
          <w:szCs w:val="28"/>
          <w:lang w:val="uk-UA" w:eastAsia="uk-UA"/>
        </w:rPr>
      </w:pPr>
      <w:r>
        <w:rPr>
          <w:rFonts w:ascii="Times New Roman" w:hAnsi="Times New Roman" w:eastAsia="Times New Roman" w:cs="Times New Roman"/>
          <w:color w:val="000000"/>
          <w:sz w:val="28"/>
          <w:szCs w:val="28"/>
          <w:lang w:val="uk-UA" w:eastAsia="uk-UA"/>
        </w:rPr>
        <w:t>5) допущення кандидатів до участі у конкурсному відборі;</w:t>
      </w:r>
    </w:p>
    <w:p w14:paraId="597E005E">
      <w:pPr>
        <w:shd w:val="clear" w:color="auto" w:fill="FFFFFF"/>
        <w:ind w:firstLine="567"/>
        <w:jc w:val="both"/>
        <w:rPr>
          <w:rFonts w:ascii="Times New Roman" w:hAnsi="Times New Roman" w:eastAsia="Times New Roman" w:cs="Times New Roman"/>
          <w:color w:val="000000"/>
          <w:sz w:val="28"/>
          <w:szCs w:val="28"/>
          <w:lang w:val="uk-UA" w:eastAsia="uk-UA"/>
        </w:rPr>
      </w:pPr>
      <w:r>
        <w:rPr>
          <w:rFonts w:ascii="Times New Roman" w:hAnsi="Times New Roman" w:eastAsia="Times New Roman" w:cs="Times New Roman"/>
          <w:color w:val="000000"/>
          <w:sz w:val="28"/>
          <w:szCs w:val="28"/>
          <w:lang w:val="uk-UA" w:eastAsia="uk-UA"/>
        </w:rPr>
        <w:t>6) проведення конкурсного відбору;</w:t>
      </w:r>
    </w:p>
    <w:p w14:paraId="4E7C6945">
      <w:pPr>
        <w:shd w:val="clear" w:color="auto" w:fill="FFFFFF"/>
        <w:ind w:firstLine="567"/>
        <w:jc w:val="both"/>
        <w:rPr>
          <w:rFonts w:ascii="Times New Roman" w:hAnsi="Times New Roman" w:eastAsia="Times New Roman" w:cs="Times New Roman"/>
          <w:color w:val="000000"/>
          <w:sz w:val="28"/>
          <w:szCs w:val="28"/>
          <w:lang w:val="uk-UA" w:eastAsia="uk-UA"/>
        </w:rPr>
      </w:pPr>
      <w:r>
        <w:rPr>
          <w:rFonts w:ascii="Times New Roman" w:hAnsi="Times New Roman" w:eastAsia="Times New Roman" w:cs="Times New Roman"/>
          <w:color w:val="000000"/>
          <w:sz w:val="28"/>
          <w:szCs w:val="28"/>
          <w:lang w:val="uk-UA" w:eastAsia="uk-UA"/>
        </w:rPr>
        <w:t>7) визначення переможця конкурсу;</w:t>
      </w:r>
    </w:p>
    <w:p w14:paraId="52B85335">
      <w:pPr>
        <w:shd w:val="clear" w:color="auto" w:fill="FFFFFF"/>
        <w:ind w:firstLine="567"/>
        <w:contextualSpacing/>
        <w:jc w:val="both"/>
        <w:rPr>
          <w:rFonts w:ascii="Times New Roman" w:hAnsi="Times New Roman" w:cs="Times New Roman"/>
          <w:sz w:val="28"/>
          <w:szCs w:val="28"/>
          <w:lang w:val="uk-UA"/>
        </w:rPr>
      </w:pPr>
      <w:r>
        <w:rPr>
          <w:rFonts w:ascii="Times New Roman" w:hAnsi="Times New Roman" w:eastAsia="Times New Roman" w:cs="Times New Roman"/>
          <w:color w:val="000000"/>
          <w:sz w:val="28"/>
          <w:szCs w:val="28"/>
          <w:lang w:val="uk-UA" w:eastAsia="uk-UA"/>
        </w:rPr>
        <w:t>8) оприлюднення результатів конкурсу.</w:t>
      </w:r>
    </w:p>
    <w:p w14:paraId="4D3D1043">
      <w:pPr>
        <w:pStyle w:val="7"/>
        <w:shd w:val="clear" w:color="auto" w:fill="FFFFFF"/>
        <w:tabs>
          <w:tab w:val="left" w:pos="851"/>
        </w:tabs>
        <w:ind w:left="0"/>
        <w:jc w:val="both"/>
        <w:rPr>
          <w:rFonts w:ascii="Times New Roman" w:hAnsi="Times New Roman" w:eastAsia="Segoe UI" w:cs="Times New Roman"/>
          <w:color w:val="222226"/>
          <w:sz w:val="28"/>
          <w:szCs w:val="28"/>
          <w:lang w:val="uk-UA"/>
        </w:rPr>
      </w:pPr>
      <w:r>
        <w:rPr>
          <w:rFonts w:ascii="Times New Roman" w:hAnsi="Times New Roman" w:cs="Times New Roman"/>
          <w:sz w:val="28"/>
          <w:szCs w:val="28"/>
          <w:lang w:val="uk-UA"/>
        </w:rPr>
        <w:t xml:space="preserve">3.2. </w:t>
      </w:r>
      <w:r>
        <w:rPr>
          <w:rFonts w:ascii="Times New Roman" w:hAnsi="Times New Roman" w:eastAsia="Segoe UI" w:cs="Times New Roman"/>
          <w:color w:val="222226"/>
          <w:sz w:val="28"/>
          <w:szCs w:val="28"/>
          <w:lang w:val="uk-UA"/>
        </w:rPr>
        <w:t xml:space="preserve">Усі зацікавлені особи, які відповідають вимогам пункту 1.4 цього Положення, можуть взяти участь у конкурсі на заміщення вакантної посади директора закладу дошкільної освіти. </w:t>
      </w:r>
    </w:p>
    <w:p w14:paraId="3323DDE4">
      <w:pPr>
        <w:pStyle w:val="7"/>
        <w:shd w:val="clear" w:color="auto" w:fill="FFFFFF"/>
        <w:tabs>
          <w:tab w:val="left" w:pos="851"/>
        </w:tabs>
        <w:ind w:left="0"/>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3.3. Особа, яка виявила бажання взяти участь у конкурсі, особисто подає у визначений в оголошенні строк такі документи: </w:t>
      </w:r>
    </w:p>
    <w:p w14:paraId="5E2D1C7E">
      <w:pPr>
        <w:pStyle w:val="7"/>
        <w:shd w:val="clear" w:color="auto" w:fill="FFFFFF"/>
        <w:tabs>
          <w:tab w:val="left" w:pos="851"/>
        </w:tabs>
        <w:ind w:left="0"/>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 заяву про участь у конкурсі з наданням згоди на обробку персональних даних відповідно до Закону України “Про захист персональних даних” із зазначенням дати та засвідчену підписом; </w:t>
      </w:r>
    </w:p>
    <w:p w14:paraId="7FFD7365">
      <w:pPr>
        <w:pStyle w:val="7"/>
        <w:shd w:val="clear" w:color="auto" w:fill="FFFFFF"/>
        <w:tabs>
          <w:tab w:val="left" w:pos="851"/>
        </w:tabs>
        <w:ind w:left="0"/>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 резюме; </w:t>
      </w:r>
    </w:p>
    <w:p w14:paraId="1DE6D233">
      <w:pPr>
        <w:pStyle w:val="7"/>
        <w:shd w:val="clear" w:color="auto" w:fill="FFFFFF"/>
        <w:tabs>
          <w:tab w:val="left" w:pos="851"/>
        </w:tabs>
        <w:ind w:left="0"/>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 мотиваційний лист, складений у довільній формі; </w:t>
      </w:r>
    </w:p>
    <w:p w14:paraId="5C907966">
      <w:pPr>
        <w:pStyle w:val="7"/>
        <w:shd w:val="clear" w:color="auto" w:fill="FFFFFF"/>
        <w:tabs>
          <w:tab w:val="left" w:pos="851"/>
        </w:tabs>
        <w:ind w:left="0"/>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 копію документа, що посвідчує особу та підтверджує громадянство України; - копію документа про вищу педагогічну освіту та/або професійну кваліфікацію педагогічного працівника; </w:t>
      </w:r>
    </w:p>
    <w:p w14:paraId="7B97EBFF">
      <w:pPr>
        <w:pStyle w:val="7"/>
        <w:shd w:val="clear" w:color="auto" w:fill="FFFFFF"/>
        <w:tabs>
          <w:tab w:val="left" w:pos="851"/>
        </w:tabs>
        <w:ind w:left="0"/>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 копію трудової книжки чи інших документів, що підтверджують стаж педагогічної та/або науково-педагогічної роботи не менше трьох років на дату їх подання; </w:t>
      </w:r>
    </w:p>
    <w:p w14:paraId="15B7674D">
      <w:pPr>
        <w:pStyle w:val="7"/>
        <w:shd w:val="clear" w:color="auto" w:fill="FFFFFF"/>
        <w:tabs>
          <w:tab w:val="left" w:pos="851"/>
        </w:tabs>
        <w:ind w:left="0"/>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 особа може подати інші документи, які підтверджують її професійні компетентності, репутацію (характеристики, рекомендації, публікації тощо).   </w:t>
      </w:r>
      <w:r>
        <w:rPr>
          <w:rFonts w:ascii="Times New Roman" w:hAnsi="Times New Roman" w:eastAsia="Segoe UI" w:cs="Times New Roman"/>
          <w:color w:val="222226"/>
          <w:sz w:val="28"/>
          <w:szCs w:val="28"/>
          <w:lang w:val="uk-UA"/>
        </w:rPr>
        <w:tab/>
      </w:r>
      <w:r>
        <w:rPr>
          <w:rFonts w:ascii="Times New Roman" w:hAnsi="Times New Roman" w:eastAsia="Segoe UI" w:cs="Times New Roman"/>
          <w:color w:val="222226"/>
          <w:sz w:val="28"/>
          <w:szCs w:val="28"/>
          <w:lang w:val="uk-UA"/>
        </w:rPr>
        <w:t xml:space="preserve">Документи, визначені в цьому пункті, подаються до конкурсної комісії у визначений в оголошенні строк, що становить не менше ніж 20 календарних днів з дня оприлюднення оголошення про проведення конкурсу. Секретар конкурсної комісії приймає документи за описом, копію якого надає особі, яка їх подає. </w:t>
      </w:r>
    </w:p>
    <w:p w14:paraId="089CBB7A">
      <w:pPr>
        <w:pStyle w:val="7"/>
        <w:shd w:val="clear" w:color="auto" w:fill="FFFFFF"/>
        <w:tabs>
          <w:tab w:val="left" w:pos="851"/>
        </w:tabs>
        <w:ind w:left="0"/>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3.4. До проходження конкурсу не допускаються особи, які: </w:t>
      </w:r>
    </w:p>
    <w:p w14:paraId="5F6DBC66">
      <w:pPr>
        <w:pStyle w:val="7"/>
        <w:shd w:val="clear" w:color="auto" w:fill="FFFFFF"/>
        <w:tabs>
          <w:tab w:val="left" w:pos="851"/>
        </w:tabs>
        <w:ind w:left="0"/>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 не подали всі документи; </w:t>
      </w:r>
    </w:p>
    <w:p w14:paraId="2EF511A1">
      <w:pPr>
        <w:pStyle w:val="7"/>
        <w:shd w:val="clear" w:color="auto" w:fill="FFFFFF"/>
        <w:tabs>
          <w:tab w:val="left" w:pos="851"/>
        </w:tabs>
        <w:ind w:left="0"/>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 подали документи, що не дають змоги встановити їх зміст та/або особу власника, зокрема через низьку якість, пошкодження, що призвели до порушення цілісності чи знищення всього або більшості тексту, реквізитів. </w:t>
      </w:r>
      <w:r>
        <w:rPr>
          <w:rFonts w:ascii="Times New Roman" w:hAnsi="Times New Roman" w:eastAsia="Segoe UI" w:cs="Times New Roman"/>
          <w:color w:val="222226"/>
          <w:sz w:val="28"/>
          <w:szCs w:val="28"/>
          <w:lang w:val="uk-UA"/>
        </w:rPr>
        <w:tab/>
      </w:r>
      <w:r>
        <w:rPr>
          <w:rFonts w:ascii="Times New Roman" w:hAnsi="Times New Roman" w:eastAsia="Segoe UI" w:cs="Times New Roman"/>
          <w:color w:val="222226"/>
          <w:sz w:val="28"/>
          <w:szCs w:val="28"/>
          <w:lang w:val="uk-UA"/>
        </w:rPr>
        <w:t xml:space="preserve">Документи, подані конкурсній комісії після завершення строку їх подання, визначеного оголошенням про проведення, не приймаються та конкурсною комісією не розглядаються. </w:t>
      </w:r>
    </w:p>
    <w:p w14:paraId="423C52DE">
      <w:pPr>
        <w:pStyle w:val="7"/>
        <w:shd w:val="clear" w:color="auto" w:fill="FFFFFF"/>
        <w:tabs>
          <w:tab w:val="left" w:pos="851"/>
        </w:tabs>
        <w:ind w:left="0"/>
        <w:jc w:val="both"/>
        <w:rPr>
          <w:rFonts w:ascii="Times New Roman" w:hAnsi="Times New Roman" w:eastAsia="Times New Roman" w:cs="Times New Roman"/>
          <w:color w:val="000000"/>
          <w:sz w:val="28"/>
          <w:szCs w:val="28"/>
          <w:lang w:val="uk-UA" w:eastAsia="uk-UA"/>
        </w:rPr>
      </w:pPr>
      <w:r>
        <w:rPr>
          <w:rFonts w:ascii="Times New Roman" w:hAnsi="Times New Roman" w:eastAsia="Segoe UI" w:cs="Times New Roman"/>
          <w:color w:val="222226"/>
          <w:sz w:val="28"/>
          <w:szCs w:val="28"/>
          <w:lang w:val="uk-UA"/>
        </w:rPr>
        <w:t>3.5. Упродовж п’яти робочих днів з дня завершення строку подання документів, необхідних для участі в конкурсі, конкурсна комісія перевіряє подані документи на відповідність встановленим законодавством вимогам.</w:t>
      </w:r>
    </w:p>
    <w:p w14:paraId="5A134EF9">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3.6. Наступний етап конкурсу (конкурсний відбір) проводиться не пізніше десяти днів з моменту оприлюднення переліку осіб, допущених до участі у конкурсному відборі. </w:t>
      </w:r>
    </w:p>
    <w:p w14:paraId="3DA9CEDA">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3.7. Проведення конкурсу включає: </w:t>
      </w:r>
    </w:p>
    <w:p w14:paraId="4FF0E1BA">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 перевірку знання законодавства України у сфері дошкільної освіти, зокрема Конституції України, Законів України «Про освіту», «Про дошкільну освіту», інших нормативно-правових актів у сфері дошкільної освіти; </w:t>
      </w:r>
    </w:p>
    <w:p w14:paraId="67604FBD">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 визначення рівня володіння </w:t>
      </w:r>
      <w:r>
        <w:rPr>
          <w:rFonts w:ascii="Times New Roman" w:hAnsi="Times New Roman" w:cs="Times New Roman"/>
          <w:color w:val="222226"/>
          <w:sz w:val="28"/>
          <w:szCs w:val="28"/>
          <w:lang w:val="uk-UA"/>
        </w:rPr>
        <w:t>професійними компетенціями</w:t>
      </w:r>
      <w:r>
        <w:rPr>
          <w:rFonts w:ascii="Times New Roman" w:hAnsi="Times New Roman" w:eastAsia="Segoe UI" w:cs="Times New Roman"/>
          <w:color w:val="222226"/>
          <w:sz w:val="28"/>
          <w:szCs w:val="28"/>
          <w:lang w:val="uk-UA"/>
        </w:rPr>
        <w:t xml:space="preserve">, що здійснюється шляхом вирішення письмових ситуаційних завдань; </w:t>
      </w:r>
    </w:p>
    <w:p w14:paraId="3D706F48">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 презентацію державною мовою проєкту розвитку закладу дошкільної освіти за чотирма напрямами: освітнє середовище; освітній процес; кадрова політика та професійний розвиток педагогічних працівників; система управління; </w:t>
      </w:r>
    </w:p>
    <w:p w14:paraId="2C327B7E">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 надання відповідей на запитання членів конкурсної комісії за змістом проведеної презентації (у разі наявності). </w:t>
      </w:r>
    </w:p>
    <w:p w14:paraId="6FA63C90">
      <w:pPr>
        <w:shd w:val="clear" w:color="auto" w:fill="FFFFFF"/>
        <w:ind w:firstLine="708"/>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Орієнтовний перелік питань для проведення тестування та зразки ситуаційних завдань оприлюднюються разом із оголошенням про проведення конкурсу. </w:t>
      </w:r>
    </w:p>
    <w:p w14:paraId="5FA14E33">
      <w:pPr>
        <w:shd w:val="clear" w:color="auto" w:fill="FFFFFF"/>
        <w:tabs>
          <w:tab w:val="left" w:pos="284"/>
        </w:tabs>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3.8. Тестування, вирішення ситуаційного завдання, презентація стратегії розвитку закладу дошкільної освіти, а також надання відповідей на запитання членів конкурсної комісії в межах змісту конкурсного випробування проводяться в один день. </w:t>
      </w:r>
    </w:p>
    <w:p w14:paraId="1414F803">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3.9. Перевірка знань законодавства України у сфері дошкільної освіти та інших нормативно-правових актів здійснюється шляхом письмового тестування. Тестування складається з 30 питань, обраних у довільному порядку з орієнтовного переліку питань. </w:t>
      </w:r>
    </w:p>
    <w:p w14:paraId="72C2B6C6">
      <w:pPr>
        <w:shd w:val="clear" w:color="auto" w:fill="FFFFFF"/>
        <w:ind w:firstLine="708"/>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Претендентам пропонується на вибір 6 варіантів тестів у запечатаних конвертах. У відведеному місці аркуша тесту кандидат зазначає прізвище та ініціали. Правильний варіант відповіді необхідно обвести кульковою ручкою (закреслення та виправлення не допускаються). Після підготовки відповідей на аркуші проставляються підпис претендента та дата складання іспиту. </w:t>
      </w:r>
      <w:r>
        <w:rPr>
          <w:rFonts w:ascii="Times New Roman" w:hAnsi="Times New Roman" w:eastAsia="Segoe UI" w:cs="Times New Roman"/>
          <w:color w:val="222226"/>
          <w:sz w:val="28"/>
          <w:szCs w:val="28"/>
          <w:lang w:val="uk-UA"/>
        </w:rPr>
        <w:tab/>
      </w:r>
      <w:r>
        <w:rPr>
          <w:rFonts w:ascii="Times New Roman" w:hAnsi="Times New Roman" w:eastAsia="Segoe UI" w:cs="Times New Roman"/>
          <w:color w:val="222226"/>
          <w:sz w:val="28"/>
          <w:szCs w:val="28"/>
          <w:lang w:val="uk-UA"/>
        </w:rPr>
        <w:t xml:space="preserve">Загальний час для підготовки відповіді становить 40 хвилин. </w:t>
      </w:r>
    </w:p>
    <w:p w14:paraId="4CC1AC87">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Times New Roman" w:cs="Times New Roman"/>
          <w:color w:val="000000"/>
          <w:sz w:val="28"/>
          <w:szCs w:val="28"/>
          <w:lang w:val="uk-UA" w:eastAsia="uk-UA"/>
        </w:rPr>
        <w:t>3.10.</w:t>
      </w:r>
      <w:r>
        <w:rPr>
          <w:rFonts w:ascii="Times New Roman" w:hAnsi="Times New Roman" w:eastAsia="Times New Roman" w:cs="Times New Roman"/>
          <w:color w:val="000000" w:themeColor="text1"/>
          <w:sz w:val="28"/>
          <w:szCs w:val="28"/>
          <w:lang w:val="uk-UA"/>
          <w14:textFill>
            <w14:solidFill>
              <w14:schemeClr w14:val="tx1"/>
            </w14:solidFill>
          </w14:textFill>
        </w:rPr>
        <w:t xml:space="preserve"> </w:t>
      </w:r>
      <w:r>
        <w:rPr>
          <w:rFonts w:ascii="Times New Roman" w:hAnsi="Times New Roman" w:eastAsia="Segoe UI" w:cs="Times New Roman"/>
          <w:color w:val="222226"/>
          <w:sz w:val="28"/>
          <w:szCs w:val="28"/>
          <w:lang w:val="uk-UA"/>
        </w:rPr>
        <w:t xml:space="preserve">Для визначення результатів тестування виставляються бали, за правильну відповідь претендент отримує 1 бал (максимальна кількість балів - 30). </w:t>
      </w:r>
    </w:p>
    <w:p w14:paraId="1C242F48">
      <w:pPr>
        <w:shd w:val="clear" w:color="auto" w:fill="FFFFFF"/>
        <w:jc w:val="both"/>
        <w:rPr>
          <w:rFonts w:ascii="Times New Roman" w:hAnsi="Times New Roman" w:eastAsia="Times New Roman" w:cs="Times New Roman"/>
          <w:color w:val="000000"/>
          <w:sz w:val="28"/>
          <w:szCs w:val="28"/>
          <w:lang w:val="uk-UA" w:eastAsia="uk-UA"/>
        </w:rPr>
      </w:pPr>
      <w:r>
        <w:rPr>
          <w:rFonts w:ascii="Times New Roman" w:hAnsi="Times New Roman" w:eastAsia="Segoe UI" w:cs="Times New Roman"/>
          <w:color w:val="222226"/>
          <w:sz w:val="28"/>
          <w:szCs w:val="28"/>
          <w:lang w:val="uk-UA"/>
        </w:rPr>
        <w:t>3.11. До наступного етапу конкурсу допускаються претенденти, які дали більше 70% правильних відповідей (21 питання).</w:t>
      </w:r>
    </w:p>
    <w:p w14:paraId="6D0E5A66">
      <w:pPr>
        <w:shd w:val="clear" w:color="auto" w:fill="FFFFFF"/>
        <w:spacing w:line="330" w:lineRule="atLeast"/>
        <w:ind w:right="42"/>
        <w:jc w:val="both"/>
        <w:rPr>
          <w:rFonts w:ascii="Times New Roman" w:hAnsi="Times New Roman" w:eastAsia="SimSun" w:cs="Times New Roman"/>
          <w:color w:val="333333"/>
          <w:sz w:val="28"/>
          <w:szCs w:val="28"/>
          <w:shd w:val="clear" w:color="auto" w:fill="FFFFFF"/>
          <w:lang w:val="uk-UA"/>
        </w:rPr>
      </w:pPr>
      <w:r>
        <w:rPr>
          <w:rFonts w:ascii="Times New Roman" w:hAnsi="Times New Roman" w:eastAsia="Times New Roman" w:cs="Times New Roman"/>
          <w:color w:val="000000"/>
          <w:sz w:val="28"/>
          <w:szCs w:val="28"/>
          <w:lang w:val="uk-UA" w:eastAsia="uk-UA"/>
        </w:rPr>
        <w:t>3.12. Наступним</w:t>
      </w:r>
      <w:r>
        <w:rPr>
          <w:rFonts w:ascii="Times New Roman" w:hAnsi="Times New Roman" w:eastAsia="Segoe UI" w:cs="Times New Roman"/>
          <w:color w:val="262626"/>
          <w:sz w:val="28"/>
          <w:szCs w:val="28"/>
          <w:shd w:val="clear" w:color="auto" w:fill="FFFFFF"/>
          <w:lang w:val="uk-UA" w:bidi="ar"/>
        </w:rPr>
        <w:t xml:space="preserve"> етапом конкурсу є розв'язання ситуаційного завдання та презентація державною мовою проєкту розвитку закладу дошкільної освіти.</w:t>
      </w:r>
    </w:p>
    <w:p w14:paraId="627C5BD9">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3.13. Претенденти шляхом жеребкування визначають послідовність виконання ситуаційного завдання та представлення перспективного плану розвитку. </w:t>
      </w:r>
    </w:p>
    <w:p w14:paraId="3C9E2F1C">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3.14. Ситуаційне завдання вирішується письмово державною мовою протягом не більше 15 хвилин. Претендент обирає один із 10 варіантів запропонованих ситуаційних завдань шляхом вибору запакованого конверта під час проведення конкурсного відбору. </w:t>
      </w:r>
    </w:p>
    <w:p w14:paraId="73196107">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3.15. При підготовці до вирішення ситуаційного завдання претендент здійснює записи на аркуші зі штампом управління освіти виконавчого комітету Ковельської міської ради. </w:t>
      </w:r>
    </w:p>
    <w:p w14:paraId="41A52C29">
      <w:pPr>
        <w:shd w:val="clear" w:color="auto" w:fill="FFFFFF"/>
        <w:ind w:firstLine="708"/>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Перед вирішенням ситуаційного завдання обов'язково вказуються прізвище, ім'я та по батькові претендента, варіант ситуаційного завдання. Після підготовки відповідей на аркуші проставляються підпис претендента та дата вирішення ситуаційного завдання. </w:t>
      </w:r>
    </w:p>
    <w:p w14:paraId="61466387">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3.16. Після закінчення часу, відведеного на вирішення ситуаційного завдання, претендент презентує своє рішення ситуаційного завдання. Всі члени комісії мають право задавати запитання після вирішення ситуаційного завдання в межах змісту завдання. </w:t>
      </w:r>
    </w:p>
    <w:p w14:paraId="0CC0ED6E">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3.17. Оцінка вирішення ситуаційного завдання кандидатом базується на його обізнаності в основах освітнього менеджменту, знаннях у сфері конфліктології та вмінні обирати відповідний стиль управління для конкретної ситуації. </w:t>
      </w:r>
    </w:p>
    <w:p w14:paraId="7D5CCFBD">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3.18. У процесі оцінювання розв’язання завдання члени комісії відкрито, колегіально приймають рішення за позиціями: </w:t>
      </w:r>
    </w:p>
    <w:p w14:paraId="7BD54612">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 не розв’язав; </w:t>
      </w:r>
    </w:p>
    <w:p w14:paraId="2C6276AB">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 розв’язав частково; </w:t>
      </w:r>
    </w:p>
    <w:p w14:paraId="316062AC">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 розв’язав. </w:t>
      </w:r>
    </w:p>
    <w:p w14:paraId="74CEE965">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3.19. Презентація державною мовою проєкту розвитку закладу дошкільної освіти за чотирма напрямами: освітнє середовище; освітній процес; кадрова політика та професійний розвиток педагогічних працівників; система управління представляється у вигляді мультимедійної презентації. </w:t>
      </w:r>
    </w:p>
    <w:p w14:paraId="42DBE68C">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3.20. Під час презентації проєкту розвитку закладу оцінюється: </w:t>
      </w:r>
    </w:p>
    <w:p w14:paraId="6DE098E1">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 повнота розкриття питання; </w:t>
      </w:r>
    </w:p>
    <w:p w14:paraId="63061A5E">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 розуміння специфіки роботи закладу, глибина аналізу проблем; </w:t>
      </w:r>
    </w:p>
    <w:p w14:paraId="1F6B5F4B">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 науковість; </w:t>
      </w:r>
    </w:p>
    <w:p w14:paraId="543B773D">
      <w:pPr>
        <w:shd w:val="clear" w:color="auto" w:fill="FFFFFF"/>
        <w:jc w:val="both"/>
        <w:rPr>
          <w:rFonts w:ascii="Times New Roman" w:hAnsi="Times New Roman" w:eastAsia="Segoe UI" w:cs="Times New Roman"/>
          <w:color w:val="222226"/>
          <w:sz w:val="28"/>
          <w:szCs w:val="28"/>
          <w:lang w:val="uk-UA"/>
        </w:rPr>
      </w:pPr>
      <w:r>
        <w:rPr>
          <w:rFonts w:ascii="Times New Roman" w:hAnsi="Times New Roman" w:eastAsia="Segoe UI" w:cs="Times New Roman"/>
          <w:color w:val="222226"/>
          <w:sz w:val="28"/>
          <w:szCs w:val="28"/>
          <w:lang w:val="uk-UA"/>
        </w:rPr>
        <w:t xml:space="preserve">- реальність очікуваних результатів та поставлених завдань; </w:t>
      </w:r>
    </w:p>
    <w:p w14:paraId="16968889">
      <w:pPr>
        <w:shd w:val="clear" w:color="auto" w:fill="FFFFFF"/>
        <w:jc w:val="both"/>
        <w:rPr>
          <w:rFonts w:ascii="Segoe UI" w:hAnsi="Segoe UI" w:eastAsia="Segoe UI" w:cs="Segoe UI"/>
          <w:color w:val="222226"/>
          <w:sz w:val="21"/>
          <w:szCs w:val="21"/>
          <w:lang w:val="uk-UA"/>
        </w:rPr>
      </w:pPr>
      <w:r>
        <w:rPr>
          <w:rFonts w:ascii="Times New Roman" w:hAnsi="Times New Roman" w:eastAsia="Segoe UI" w:cs="Times New Roman"/>
          <w:color w:val="222226"/>
          <w:sz w:val="28"/>
          <w:szCs w:val="28"/>
          <w:lang w:val="uk-UA"/>
        </w:rPr>
        <w:t>- чіткість, лаконічність, логічність висловлювань, рівень володіння державною мовою</w:t>
      </w:r>
      <w:r>
        <w:rPr>
          <w:rFonts w:ascii="Segoe UI" w:hAnsi="Segoe UI" w:eastAsia="Segoe UI" w:cs="Segoe UI"/>
          <w:color w:val="222226"/>
          <w:sz w:val="21"/>
          <w:szCs w:val="21"/>
          <w:lang w:val="uk-UA"/>
        </w:rPr>
        <w:t>.</w:t>
      </w:r>
    </w:p>
    <w:p w14:paraId="618F249B">
      <w:pPr>
        <w:pStyle w:val="9"/>
        <w:jc w:val="both"/>
        <w:rPr>
          <w:rFonts w:ascii="Times New Roman" w:hAnsi="Times New Roman" w:eastAsia="Segoe UI" w:cs="Times New Roman"/>
          <w:color w:val="222226"/>
          <w:sz w:val="28"/>
          <w:szCs w:val="28"/>
        </w:rPr>
      </w:pPr>
      <w:r>
        <w:rPr>
          <w:rFonts w:ascii="Times New Roman" w:hAnsi="Times New Roman" w:eastAsia="Segoe UI" w:cs="Times New Roman"/>
          <w:color w:val="222226"/>
          <w:sz w:val="28"/>
          <w:szCs w:val="28"/>
        </w:rPr>
        <w:t xml:space="preserve">3.21. Під час співбесіди не ставляться запитання щодо політичних поглядів, релігії, етнічного походження, матеріального становища, соціального походження або питання, які можуть бути розцінені як дискримінаційні. </w:t>
      </w:r>
    </w:p>
    <w:p w14:paraId="358415C6">
      <w:pPr>
        <w:pStyle w:val="9"/>
        <w:jc w:val="both"/>
        <w:rPr>
          <w:rFonts w:ascii="Times New Roman" w:hAnsi="Times New Roman" w:eastAsia="Segoe UI" w:cs="Times New Roman"/>
          <w:color w:val="222226"/>
          <w:sz w:val="28"/>
          <w:szCs w:val="28"/>
        </w:rPr>
      </w:pPr>
      <w:r>
        <w:rPr>
          <w:rFonts w:ascii="Times New Roman" w:hAnsi="Times New Roman" w:eastAsia="Segoe UI" w:cs="Times New Roman"/>
          <w:color w:val="222226"/>
          <w:sz w:val="28"/>
          <w:szCs w:val="28"/>
        </w:rPr>
        <w:t xml:space="preserve">3.22. Обговорення та обмін думками між членами комісії відбувається без присутності кандидата. </w:t>
      </w:r>
    </w:p>
    <w:p w14:paraId="76858318">
      <w:pPr>
        <w:pStyle w:val="9"/>
        <w:jc w:val="both"/>
        <w:rPr>
          <w:rFonts w:ascii="Times New Roman" w:hAnsi="Times New Roman" w:eastAsia="Segoe UI" w:cs="Times New Roman"/>
          <w:color w:val="222226"/>
          <w:sz w:val="28"/>
          <w:szCs w:val="28"/>
        </w:rPr>
      </w:pPr>
      <w:r>
        <w:rPr>
          <w:rFonts w:ascii="Times New Roman" w:hAnsi="Times New Roman" w:eastAsia="Segoe UI" w:cs="Times New Roman"/>
          <w:color w:val="222226"/>
          <w:sz w:val="28"/>
          <w:szCs w:val="28"/>
        </w:rPr>
        <w:t xml:space="preserve">3.23. Кожен член комісії індивідуально визначає результати другого етапу конкурсу на основі виконання кандидатом ситуаційного завдання, презентації його проєкту розвитку закладу та ґрунтовності відповідей на поставлені запитання. </w:t>
      </w:r>
    </w:p>
    <w:p w14:paraId="665B62B6">
      <w:pPr>
        <w:pStyle w:val="9"/>
        <w:jc w:val="both"/>
        <w:rPr>
          <w:rFonts w:ascii="Times New Roman" w:hAnsi="Times New Roman" w:eastAsia="Segoe UI" w:cs="Times New Roman"/>
          <w:color w:val="222226"/>
          <w:sz w:val="28"/>
          <w:szCs w:val="28"/>
        </w:rPr>
      </w:pPr>
      <w:r>
        <w:rPr>
          <w:rFonts w:ascii="Times New Roman" w:hAnsi="Times New Roman" w:eastAsia="Segoe UI" w:cs="Times New Roman"/>
          <w:color w:val="222226"/>
          <w:sz w:val="28"/>
          <w:szCs w:val="28"/>
        </w:rPr>
        <w:t xml:space="preserve">3.24. Рішення приймається шляхом таємного голосування, під час якого члени комісії особисто заповнюють відповідні бюлетені і кидають їх у скриньку для голосування. </w:t>
      </w:r>
    </w:p>
    <w:p w14:paraId="2F27F613">
      <w:pPr>
        <w:pStyle w:val="9"/>
        <w:jc w:val="both"/>
        <w:rPr>
          <w:rFonts w:ascii="Times New Roman" w:hAnsi="Times New Roman" w:eastAsia="Segoe UI" w:cs="Times New Roman"/>
          <w:color w:val="222226"/>
          <w:sz w:val="28"/>
          <w:szCs w:val="28"/>
        </w:rPr>
      </w:pPr>
      <w:r>
        <w:rPr>
          <w:rFonts w:ascii="Times New Roman" w:hAnsi="Times New Roman" w:eastAsia="Segoe UI" w:cs="Times New Roman"/>
          <w:color w:val="222226"/>
          <w:sz w:val="28"/>
          <w:szCs w:val="28"/>
        </w:rPr>
        <w:t xml:space="preserve">3.25. Визначення остаточних результатів конкурсу здійснюється шляхом підрахунку голосів «за» та «проти», виставлених членами конкурсної комісії. 3.26. Конкурсна комісія протягом двох робочих днів після завершення конкурсу надає претендентам та засновнику висновок щодо результатів конкурсного відбору. </w:t>
      </w:r>
    </w:p>
    <w:p w14:paraId="3BFBE8BE">
      <w:pPr>
        <w:pStyle w:val="9"/>
        <w:jc w:val="both"/>
        <w:rPr>
          <w:rFonts w:ascii="Times New Roman" w:hAnsi="Times New Roman" w:eastAsia="Segoe UI" w:cs="Times New Roman"/>
          <w:color w:val="222226"/>
          <w:sz w:val="28"/>
          <w:szCs w:val="28"/>
        </w:rPr>
      </w:pPr>
      <w:r>
        <w:rPr>
          <w:rFonts w:ascii="Times New Roman" w:hAnsi="Times New Roman" w:eastAsia="Segoe UI" w:cs="Times New Roman"/>
          <w:color w:val="222226"/>
          <w:sz w:val="28"/>
          <w:szCs w:val="28"/>
        </w:rPr>
        <w:t xml:space="preserve">3.27. Кожен кандидат має право подати обґрунтовані заперечення на висновок конкурсної комісії в межах процедури, передбаченої Законом України “Про адміністративну процедуру”, але не пізніше як через два робочі дні з моменту його отримання. </w:t>
      </w:r>
    </w:p>
    <w:p w14:paraId="29CDDC0C">
      <w:pPr>
        <w:pStyle w:val="9"/>
        <w:ind w:firstLine="708"/>
        <w:jc w:val="both"/>
        <w:rPr>
          <w:rFonts w:ascii="Times New Roman" w:hAnsi="Times New Roman" w:eastAsia="Segoe UI" w:cs="Times New Roman"/>
          <w:color w:val="222226"/>
          <w:sz w:val="28"/>
          <w:szCs w:val="28"/>
        </w:rPr>
      </w:pPr>
      <w:r>
        <w:rPr>
          <w:rFonts w:ascii="Times New Roman" w:hAnsi="Times New Roman" w:eastAsia="Segoe UI" w:cs="Times New Roman"/>
          <w:color w:val="222226"/>
          <w:sz w:val="28"/>
          <w:szCs w:val="28"/>
        </w:rPr>
        <w:t xml:space="preserve">Розгляд заперечення за адміністративною процедурою не повинен перевищувати п’яти робочих днів з моменту отримання такого заперечення. </w:t>
      </w:r>
    </w:p>
    <w:p w14:paraId="1BAA57F5">
      <w:pPr>
        <w:pStyle w:val="9"/>
        <w:jc w:val="both"/>
        <w:rPr>
          <w:rFonts w:ascii="Times New Roman" w:hAnsi="Times New Roman" w:eastAsia="Segoe UI" w:cs="Times New Roman"/>
          <w:color w:val="222226"/>
          <w:sz w:val="28"/>
          <w:szCs w:val="28"/>
        </w:rPr>
      </w:pPr>
      <w:r>
        <w:rPr>
          <w:rFonts w:ascii="Times New Roman" w:hAnsi="Times New Roman" w:eastAsia="Segoe UI" w:cs="Times New Roman"/>
          <w:color w:val="222226"/>
          <w:sz w:val="28"/>
          <w:szCs w:val="28"/>
        </w:rPr>
        <w:t xml:space="preserve">3.28. Після отримання висновку щодо результатів конкурсу Ковельський міський голова затверджує висновок конкурсної комісії (не пізніше ніж через 5 робочих днів). </w:t>
      </w:r>
    </w:p>
    <w:p w14:paraId="44854EF2">
      <w:pPr>
        <w:pStyle w:val="9"/>
        <w:jc w:val="both"/>
        <w:rPr>
          <w:rFonts w:ascii="Times New Roman" w:hAnsi="Times New Roman" w:eastAsia="Segoe UI" w:cs="Times New Roman"/>
          <w:color w:val="222226"/>
          <w:sz w:val="28"/>
          <w:szCs w:val="28"/>
        </w:rPr>
      </w:pPr>
      <w:r>
        <w:rPr>
          <w:rFonts w:ascii="Times New Roman" w:hAnsi="Times New Roman" w:eastAsia="Segoe UI" w:cs="Times New Roman"/>
          <w:color w:val="222226"/>
          <w:sz w:val="28"/>
          <w:szCs w:val="28"/>
        </w:rPr>
        <w:t xml:space="preserve">3.29. Переможець конкурсу зобов'язаний протягом двох робочих днів після затвердження висновку міським головою Ковельської міської ради подати медичну книжку із результатами обов'язкових попередніх та періодичних профілактичних медоглядів для оформлення контракту. </w:t>
      </w:r>
    </w:p>
    <w:p w14:paraId="4AEA23EC">
      <w:pPr>
        <w:pStyle w:val="9"/>
        <w:ind w:firstLine="708"/>
        <w:jc w:val="both"/>
        <w:rPr>
          <w:rFonts w:ascii="Times New Roman" w:hAnsi="Times New Roman" w:eastAsia="Segoe UI" w:cs="Times New Roman"/>
          <w:color w:val="222226"/>
          <w:sz w:val="28"/>
          <w:szCs w:val="28"/>
        </w:rPr>
      </w:pPr>
      <w:r>
        <w:rPr>
          <w:rFonts w:ascii="Times New Roman" w:hAnsi="Times New Roman" w:eastAsia="Segoe UI" w:cs="Times New Roman"/>
          <w:color w:val="222226"/>
          <w:sz w:val="28"/>
          <w:szCs w:val="28"/>
        </w:rPr>
        <w:t>Контракт з переможцем укладається із дотриманням вимог законодавства про працю.</w:t>
      </w:r>
    </w:p>
    <w:p w14:paraId="194C2A2A">
      <w:pPr>
        <w:pStyle w:val="9"/>
        <w:jc w:val="both"/>
        <w:rPr>
          <w:rFonts w:ascii="Times New Roman" w:hAnsi="Times New Roman" w:eastAsia="Segoe UI" w:cs="Times New Roman"/>
          <w:color w:val="222226"/>
          <w:sz w:val="28"/>
          <w:szCs w:val="28"/>
        </w:rPr>
      </w:pPr>
      <w:r>
        <w:rPr>
          <w:rFonts w:ascii="Times New Roman" w:hAnsi="Times New Roman" w:eastAsia="Segoe UI" w:cs="Times New Roman"/>
          <w:color w:val="222226"/>
          <w:sz w:val="28"/>
          <w:szCs w:val="28"/>
        </w:rPr>
        <w:t xml:space="preserve">3.30. Результати конкурсного відбору оприлюднюються на сайті Ковельської міської ради та на сайті управління освіти виконавчого комітету Ковельської міської ради не раніше, ніж через 45 днів з дня оприлюднення оголошення про проведення конкурсу. </w:t>
      </w:r>
    </w:p>
    <w:p w14:paraId="03561935">
      <w:pPr>
        <w:pStyle w:val="9"/>
        <w:jc w:val="both"/>
        <w:rPr>
          <w:rFonts w:ascii="Times New Roman" w:hAnsi="Times New Roman" w:eastAsia="Segoe UI" w:cs="Times New Roman"/>
          <w:color w:val="222226"/>
          <w:sz w:val="28"/>
          <w:szCs w:val="28"/>
        </w:rPr>
      </w:pPr>
      <w:r>
        <w:rPr>
          <w:rFonts w:ascii="Times New Roman" w:hAnsi="Times New Roman" w:eastAsia="Segoe UI" w:cs="Times New Roman"/>
          <w:color w:val="222226"/>
          <w:sz w:val="28"/>
          <w:szCs w:val="28"/>
        </w:rPr>
        <w:t xml:space="preserve">3.31. Конкурсний відбір визнається таким, що не відбувся, у разі, якщо: </w:t>
      </w:r>
    </w:p>
    <w:p w14:paraId="07A5E411">
      <w:pPr>
        <w:pStyle w:val="9"/>
        <w:jc w:val="both"/>
        <w:rPr>
          <w:rFonts w:ascii="Times New Roman" w:hAnsi="Times New Roman" w:eastAsia="Segoe UI" w:cs="Times New Roman"/>
          <w:color w:val="222226"/>
          <w:sz w:val="28"/>
          <w:szCs w:val="28"/>
        </w:rPr>
      </w:pPr>
      <w:r>
        <w:rPr>
          <w:rFonts w:ascii="Times New Roman" w:hAnsi="Times New Roman" w:eastAsia="Segoe UI" w:cs="Times New Roman"/>
          <w:color w:val="222226"/>
          <w:sz w:val="28"/>
          <w:szCs w:val="28"/>
        </w:rPr>
        <w:t xml:space="preserve">- відсутні заяви про участь у конкурсному відборі; </w:t>
      </w:r>
    </w:p>
    <w:p w14:paraId="229D99FB">
      <w:pPr>
        <w:pStyle w:val="9"/>
        <w:jc w:val="both"/>
        <w:rPr>
          <w:rFonts w:ascii="Times New Roman" w:hAnsi="Times New Roman" w:eastAsia="Segoe UI" w:cs="Times New Roman"/>
          <w:color w:val="222226"/>
          <w:sz w:val="28"/>
          <w:szCs w:val="28"/>
        </w:rPr>
      </w:pPr>
      <w:r>
        <w:rPr>
          <w:rFonts w:ascii="Times New Roman" w:hAnsi="Times New Roman" w:eastAsia="Segoe UI" w:cs="Times New Roman"/>
          <w:color w:val="222226"/>
          <w:sz w:val="28"/>
          <w:szCs w:val="28"/>
        </w:rPr>
        <w:t xml:space="preserve">- жоден із претендентів не пройшов конкурсного відбору; </w:t>
      </w:r>
    </w:p>
    <w:p w14:paraId="56CC2E38">
      <w:pPr>
        <w:pStyle w:val="9"/>
        <w:jc w:val="both"/>
        <w:rPr>
          <w:rFonts w:ascii="Times New Roman" w:hAnsi="Times New Roman" w:eastAsia="Segoe UI" w:cs="Times New Roman"/>
          <w:color w:val="222226"/>
          <w:sz w:val="28"/>
          <w:szCs w:val="28"/>
        </w:rPr>
      </w:pPr>
      <w:r>
        <w:rPr>
          <w:rFonts w:ascii="Times New Roman" w:hAnsi="Times New Roman" w:eastAsia="Segoe UI" w:cs="Times New Roman"/>
          <w:color w:val="222226"/>
          <w:sz w:val="28"/>
          <w:szCs w:val="28"/>
        </w:rPr>
        <w:t xml:space="preserve">- конкурсною комісією не визначено претендента. </w:t>
      </w:r>
    </w:p>
    <w:p w14:paraId="1E5775C7">
      <w:pPr>
        <w:pStyle w:val="9"/>
        <w:jc w:val="both"/>
        <w:rPr>
          <w:rFonts w:ascii="Times New Roman" w:hAnsi="Times New Roman" w:eastAsia="Times New Roman" w:cs="Times New Roman"/>
          <w:color w:val="000000"/>
          <w:sz w:val="28"/>
          <w:szCs w:val="28"/>
          <w:lang w:eastAsia="uk-UA"/>
        </w:rPr>
      </w:pPr>
      <w:r>
        <w:rPr>
          <w:rFonts w:ascii="Times New Roman" w:hAnsi="Times New Roman" w:eastAsia="Segoe UI" w:cs="Times New Roman"/>
          <w:color w:val="222226"/>
          <w:sz w:val="28"/>
          <w:szCs w:val="28"/>
        </w:rPr>
        <w:t>3.32. Якщо конкурсний відбір не відбувся, у місячний термін проводиться повторний конкурсний відбір.</w:t>
      </w:r>
    </w:p>
    <w:p w14:paraId="3BBBAF14">
      <w:pPr>
        <w:pStyle w:val="9"/>
        <w:jc w:val="both"/>
        <w:rPr>
          <w:rFonts w:ascii="Times New Roman" w:hAnsi="Times New Roman" w:eastAsia="Times New Roman" w:cs="Times New Roman"/>
          <w:color w:val="000000"/>
          <w:sz w:val="28"/>
          <w:szCs w:val="28"/>
          <w:lang w:eastAsia="uk-UA"/>
        </w:rPr>
      </w:pPr>
    </w:p>
    <w:p w14:paraId="20EBDDD9">
      <w:pPr>
        <w:pStyle w:val="9"/>
        <w:jc w:val="both"/>
        <w:rPr>
          <w:rFonts w:ascii="Times New Roman" w:hAnsi="Times New Roman" w:eastAsia="Times New Roman" w:cs="Times New Roman"/>
          <w:color w:val="000000"/>
          <w:sz w:val="28"/>
          <w:szCs w:val="28"/>
          <w:lang w:eastAsia="uk-UA"/>
        </w:rPr>
      </w:pPr>
    </w:p>
    <w:p w14:paraId="041AE514">
      <w:pPr>
        <w:pStyle w:val="9"/>
        <w:jc w:val="both"/>
        <w:rPr>
          <w:rFonts w:ascii="Times New Roman" w:hAnsi="Times New Roman" w:eastAsia="Times New Roman" w:cs="Times New Roman"/>
          <w:color w:val="000000"/>
          <w:sz w:val="28"/>
          <w:szCs w:val="28"/>
          <w:lang w:eastAsia="uk-UA"/>
        </w:rPr>
      </w:pPr>
      <w:r>
        <w:rPr>
          <w:rFonts w:ascii="Times New Roman" w:hAnsi="Times New Roman" w:eastAsia="Times New Roman" w:cs="Times New Roman"/>
          <w:color w:val="000000"/>
          <w:sz w:val="28"/>
          <w:szCs w:val="28"/>
          <w:lang w:eastAsia="uk-UA"/>
        </w:rPr>
        <w:t xml:space="preserve">Начальник управління освіти                                   </w:t>
      </w:r>
      <w:r>
        <w:rPr>
          <w:rFonts w:ascii="Times New Roman" w:hAnsi="Times New Roman" w:eastAsia="Times New Roman" w:cs="Times New Roman"/>
          <w:b/>
          <w:color w:val="000000"/>
          <w:sz w:val="28"/>
          <w:szCs w:val="28"/>
          <w:lang w:eastAsia="uk-UA"/>
        </w:rPr>
        <w:t>Віктор БИЧКОВСЬКИЙ</w:t>
      </w:r>
    </w:p>
    <w:p w14:paraId="37C2C214">
      <w:pPr>
        <w:pStyle w:val="9"/>
        <w:jc w:val="both"/>
        <w:rPr>
          <w:rFonts w:ascii="Times New Roman" w:hAnsi="Times New Roman" w:eastAsia="Times New Roman" w:cs="Times New Roman"/>
          <w:color w:val="000000"/>
          <w:sz w:val="28"/>
          <w:szCs w:val="28"/>
          <w:lang w:eastAsia="uk-UA"/>
        </w:rPr>
      </w:pPr>
    </w:p>
    <w:p w14:paraId="56132021">
      <w:pPr>
        <w:shd w:val="clear" w:color="auto" w:fill="FFFFFF"/>
        <w:jc w:val="both"/>
        <w:rPr>
          <w:rFonts w:ascii="Times New Roman" w:hAnsi="Times New Roman" w:eastAsia="SimSun" w:cs="Times New Roman"/>
          <w:color w:val="333333"/>
          <w:sz w:val="28"/>
          <w:szCs w:val="28"/>
          <w:shd w:val="clear" w:color="auto" w:fill="FFFFFF"/>
          <w:lang w:val="uk-UA"/>
        </w:rPr>
      </w:pPr>
    </w:p>
    <w:p w14:paraId="5CC853A8">
      <w:pPr>
        <w:pStyle w:val="7"/>
        <w:shd w:val="clear" w:color="auto" w:fill="FFFFFF"/>
        <w:tabs>
          <w:tab w:val="left" w:pos="851"/>
        </w:tabs>
        <w:ind w:left="0"/>
        <w:jc w:val="both"/>
        <w:rPr>
          <w:rFonts w:ascii="Times New Roman" w:hAnsi="Times New Roman" w:eastAsia="Times New Roman" w:cs="Times New Roman"/>
          <w:color w:val="000000" w:themeColor="text1"/>
          <w:sz w:val="28"/>
          <w:szCs w:val="28"/>
          <w:lang w:val="uk-UA"/>
          <w14:textFill>
            <w14:solidFill>
              <w14:schemeClr w14:val="tx1"/>
            </w14:solidFill>
          </w14:textFill>
        </w:rPr>
      </w:pPr>
    </w:p>
    <w:p w14:paraId="3A732110">
      <w:pPr>
        <w:pStyle w:val="7"/>
        <w:shd w:val="clear" w:color="auto" w:fill="FFFFFF"/>
        <w:tabs>
          <w:tab w:val="left" w:pos="851"/>
        </w:tabs>
        <w:ind w:left="0"/>
        <w:jc w:val="both"/>
        <w:rPr>
          <w:rFonts w:ascii="Times New Roman" w:hAnsi="Times New Roman" w:eastAsia="Times New Roman" w:cs="Times New Roman"/>
          <w:color w:val="000000" w:themeColor="text1"/>
          <w:sz w:val="28"/>
          <w:szCs w:val="28"/>
          <w:lang w:val="uk-UA"/>
          <w14:textFill>
            <w14:solidFill>
              <w14:schemeClr w14:val="tx1"/>
            </w14:solidFill>
          </w14:textFill>
        </w:rPr>
      </w:pPr>
    </w:p>
    <w:p w14:paraId="0BD1A342">
      <w:pPr>
        <w:tabs>
          <w:tab w:val="left" w:pos="3735"/>
        </w:tabs>
        <w:suppressAutoHyphens/>
        <w:jc w:val="both"/>
        <w:rPr>
          <w:rFonts w:ascii="Times New Roman" w:hAnsi="Times New Roman" w:eastAsia="Times New Roman" w:cs="Times New Roman"/>
          <w:color w:val="000000" w:themeColor="text1"/>
          <w:sz w:val="28"/>
          <w:szCs w:val="28"/>
          <w:lang w:val="uk-UA"/>
          <w14:textFill>
            <w14:solidFill>
              <w14:schemeClr w14:val="tx1"/>
            </w14:solidFill>
          </w14:textFill>
        </w:rPr>
      </w:pPr>
    </w:p>
    <w:p w14:paraId="1B8CF711">
      <w:pPr>
        <w:jc w:val="both"/>
        <w:rPr>
          <w:rFonts w:ascii="Times New Roman" w:hAnsi="Times New Roman" w:eastAsia="Times New Roman" w:cs="Times New Roman"/>
          <w:bCs/>
          <w:sz w:val="28"/>
          <w:szCs w:val="28"/>
          <w:lang w:val="uk-UA"/>
        </w:rPr>
      </w:pPr>
    </w:p>
    <w:sectPr>
      <w:pgSz w:w="11906" w:h="16838"/>
      <w:pgMar w:top="851" w:right="566"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CC"/>
    <w:family w:val="swiss"/>
    <w:pitch w:val="default"/>
    <w:sig w:usb0="E4002EFF" w:usb1="C000E47F" w:usb2="00000009" w:usb3="00000000" w:csb0="200001FF" w:csb1="00000000"/>
  </w:font>
  <w:font w:name="Symbol">
    <w:panose1 w:val="050501020107060205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CDF4A7"/>
    <w:multiLevelType w:val="multilevel"/>
    <w:tmpl w:val="A7CDF4A7"/>
    <w:lvl w:ilvl="0" w:tentative="0">
      <w:start w:val="1"/>
      <w:numFmt w:val="decimal"/>
      <w:suff w:val="space"/>
      <w:lvlText w:val="%1."/>
      <w:lvlJc w:val="left"/>
      <w:pPr>
        <w:ind w:left="0" w:firstLine="0"/>
      </w:pPr>
      <w:rPr>
        <w:rFonts w:hint="default"/>
      </w:rPr>
    </w:lvl>
    <w:lvl w:ilvl="1" w:tentative="0">
      <w:start w:val="1"/>
      <w:numFmt w:val="decimal"/>
      <w:suff w:val="space"/>
      <w:lvlText w:val="%1.%2."/>
      <w:lvlJc w:val="left"/>
      <w:pPr>
        <w:ind w:left="0" w:firstLine="0"/>
      </w:pPr>
      <w:rPr>
        <w:rFonts w:hint="default"/>
        <w:sz w:val="28"/>
        <w:szCs w:val="28"/>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
    <w:nsid w:val="452F5E49"/>
    <w:multiLevelType w:val="multilevel"/>
    <w:tmpl w:val="452F5E49"/>
    <w:lvl w:ilvl="0" w:tentative="0">
      <w:start w:val="1"/>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documentProtection w:enforcement="0"/>
  <w:defaultTabStop w:val="708"/>
  <w:hyphenationZone w:val="425"/>
  <w:drawingGridVerticalSpacing w:val="156"/>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2FD1"/>
    <w:rsid w:val="00240FD0"/>
    <w:rsid w:val="002D0F13"/>
    <w:rsid w:val="0037569A"/>
    <w:rsid w:val="00391980"/>
    <w:rsid w:val="003D772C"/>
    <w:rsid w:val="004471D9"/>
    <w:rsid w:val="007930A8"/>
    <w:rsid w:val="00A25139"/>
    <w:rsid w:val="00A343B9"/>
    <w:rsid w:val="00D239C1"/>
    <w:rsid w:val="00E12B37"/>
    <w:rsid w:val="00F20A01"/>
    <w:rsid w:val="00F60B88"/>
    <w:rsid w:val="00F7771F"/>
    <w:rsid w:val="00F9294A"/>
    <w:rsid w:val="00FA2FD1"/>
    <w:rsid w:val="0E983043"/>
    <w:rsid w:val="158C1BB3"/>
    <w:rsid w:val="1E0B3F31"/>
    <w:rsid w:val="26A7465B"/>
    <w:rsid w:val="29AB5C6C"/>
    <w:rsid w:val="36D311A8"/>
    <w:rsid w:val="3B587900"/>
    <w:rsid w:val="3D7202F1"/>
    <w:rsid w:val="4D765FA3"/>
    <w:rsid w:val="5C3A31D7"/>
    <w:rsid w:val="622804EF"/>
    <w:rsid w:val="766D4237"/>
    <w:rsid w:val="76E44475"/>
    <w:rsid w:val="772019C8"/>
    <w:rsid w:val="7A293505"/>
    <w:rsid w:val="7B0524EE"/>
    <w:rsid w:val="7D98349C"/>
    <w:rsid w:val="7FE50A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Hyperlink"/>
    <w:basedOn w:val="2"/>
    <w:qFormat/>
    <w:uiPriority w:val="0"/>
    <w:rPr>
      <w:color w:val="0000FF"/>
      <w:u w:val="single"/>
    </w:rPr>
  </w:style>
  <w:style w:type="paragraph" w:styleId="5">
    <w:name w:val="Balloon Text"/>
    <w:basedOn w:val="1"/>
    <w:link w:val="8"/>
    <w:qFormat/>
    <w:uiPriority w:val="0"/>
    <w:rPr>
      <w:rFonts w:ascii="Segoe UI" w:hAnsi="Segoe UI" w:cs="Segoe UI"/>
      <w:sz w:val="18"/>
      <w:szCs w:val="18"/>
    </w:rPr>
  </w:style>
  <w:style w:type="paragraph" w:styleId="6">
    <w:name w:val="Normal (Web)"/>
    <w:basedOn w:val="1"/>
    <w:qFormat/>
    <w:uiPriority w:val="0"/>
    <w:rPr>
      <w:sz w:val="24"/>
      <w:szCs w:val="24"/>
    </w:rPr>
  </w:style>
  <w:style w:type="paragraph" w:styleId="7">
    <w:name w:val="List Paragraph"/>
    <w:basedOn w:val="1"/>
    <w:qFormat/>
    <w:uiPriority w:val="34"/>
    <w:pPr>
      <w:ind w:left="720"/>
      <w:contextualSpacing/>
    </w:pPr>
  </w:style>
  <w:style w:type="character" w:customStyle="1" w:styleId="8">
    <w:name w:val="Текст выноски Знак"/>
    <w:basedOn w:val="2"/>
    <w:link w:val="5"/>
    <w:qFormat/>
    <w:uiPriority w:val="0"/>
    <w:rPr>
      <w:rFonts w:ascii="Segoe UI" w:hAnsi="Segoe UI" w:cs="Segoe UI" w:eastAsiaTheme="minorEastAsia"/>
      <w:sz w:val="18"/>
      <w:szCs w:val="18"/>
      <w:lang w:val="en-US" w:eastAsia="zh-CN"/>
    </w:rPr>
  </w:style>
  <w:style w:type="paragraph" w:styleId="9">
    <w:name w:val="No Spacing"/>
    <w:qFormat/>
    <w:uiPriority w:val="1"/>
    <w:rPr>
      <w:rFonts w:asciiTheme="minorHAnsi" w:hAnsiTheme="minorHAnsi" w:eastAsiaTheme="minorHAnsi" w:cstheme="minorBidi"/>
      <w:sz w:val="22"/>
      <w:szCs w:val="22"/>
      <w:lang w:val="uk-UA" w:eastAsia="en-US" w:bidi="ar-SA"/>
    </w:rPr>
  </w:style>
  <w:style w:type="paragraph" w:customStyle="1" w:styleId="10">
    <w:name w:val="rvps2"/>
    <w:basedOn w:val="1"/>
    <w:qFormat/>
    <w:uiPriority w:val="0"/>
    <w:pPr>
      <w:spacing w:before="100" w:beforeAutospacing="1" w:after="100" w:afterAutospacing="1"/>
    </w:pPr>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11652</Words>
  <Characters>6643</Characters>
  <Lines>55</Lines>
  <Paragraphs>36</Paragraphs>
  <TotalTime>5</TotalTime>
  <ScaleCrop>false</ScaleCrop>
  <LinksUpToDate>false</LinksUpToDate>
  <CharactersWithSpaces>18259</CharactersWithSpaces>
  <Application>WPS Office_12.2.0.20782_F1E327BC-269C-435d-A152-05C5408002CA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2025-03-06T14:23:00Z</dcterms:created>
  <dc:creator>User</dc:creator>
  <cp:lastModifiedBy>User</cp:lastModifiedBy>
  <cp:lastPrinted>2025-04-07T11:56:00Z</cp:lastPrinted>
  <dcterms:modified xsi:type="dcterms:W3CDTF">2025-04-07T12:11:24Z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1049-12.2.0.20782</vt:lpwstr>
  </property>
  <property fmtid="{D5CDD505-2E9C-101B-9397-08002B2CF9AE}" pid="3" name="ICV">
    <vt:lpwstr>9BAC0B0E953740AA929FD7C2B2640121_12</vt:lpwstr>
  </property>
</Properties>
</file>