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F6FA" w14:textId="64AE9E07" w:rsidR="00123212" w:rsidRDefault="00123212" w:rsidP="00123212">
      <w:pPr>
        <w:pStyle w:val="20"/>
        <w:shd w:val="clear" w:color="auto" w:fill="auto"/>
        <w:spacing w:after="552"/>
        <w:ind w:left="10620"/>
        <w:rPr>
          <w:sz w:val="24"/>
          <w:szCs w:val="24"/>
        </w:rPr>
      </w:pPr>
      <w:r w:rsidRPr="004B0911">
        <w:rPr>
          <w:sz w:val="24"/>
          <w:szCs w:val="24"/>
        </w:rPr>
        <w:t xml:space="preserve">Затверджено протоколом засідання робочої групи з оцінювання корупційних ризиків у діяльності </w:t>
      </w:r>
      <w:r>
        <w:rPr>
          <w:sz w:val="24"/>
          <w:szCs w:val="24"/>
        </w:rPr>
        <w:t>Ковельської</w:t>
      </w:r>
      <w:r w:rsidRPr="004B0911">
        <w:rPr>
          <w:sz w:val="24"/>
          <w:szCs w:val="24"/>
        </w:rPr>
        <w:t xml:space="preserve"> міської ради </w:t>
      </w:r>
      <w:r>
        <w:rPr>
          <w:sz w:val="24"/>
          <w:szCs w:val="24"/>
        </w:rPr>
        <w:t xml:space="preserve">         </w:t>
      </w:r>
      <w:r w:rsidRPr="004B0911">
        <w:rPr>
          <w:sz w:val="24"/>
          <w:szCs w:val="24"/>
        </w:rPr>
        <w:t>від</w:t>
      </w:r>
      <w:r w:rsidR="006D0624">
        <w:rPr>
          <w:sz w:val="24"/>
          <w:szCs w:val="24"/>
        </w:rPr>
        <w:t xml:space="preserve"> </w:t>
      </w:r>
      <w:r w:rsidR="00C312E9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06331A">
        <w:rPr>
          <w:sz w:val="24"/>
          <w:szCs w:val="24"/>
        </w:rPr>
        <w:t>березня</w:t>
      </w:r>
      <w:r w:rsidRPr="004B0911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B0911">
        <w:rPr>
          <w:sz w:val="24"/>
          <w:szCs w:val="24"/>
        </w:rPr>
        <w:t xml:space="preserve"> року № 1</w:t>
      </w:r>
    </w:p>
    <w:p w14:paraId="4131DBA9" w14:textId="08E9A4C4" w:rsidR="006B28A4" w:rsidRPr="000B0B41" w:rsidRDefault="00CF5B41" w:rsidP="00CF5B41">
      <w:pPr>
        <w:pStyle w:val="20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0B0B41">
        <w:rPr>
          <w:b/>
          <w:bCs/>
          <w:sz w:val="24"/>
          <w:szCs w:val="24"/>
        </w:rPr>
        <w:t>ПЛАН</w:t>
      </w:r>
    </w:p>
    <w:p w14:paraId="10764056" w14:textId="60E71714" w:rsidR="00CF5B41" w:rsidRPr="000B0B41" w:rsidRDefault="00034AC7" w:rsidP="00CF5B41">
      <w:pPr>
        <w:pStyle w:val="20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CF5B41" w:rsidRPr="000B0B41">
        <w:rPr>
          <w:b/>
          <w:bCs/>
          <w:sz w:val="24"/>
          <w:szCs w:val="24"/>
        </w:rPr>
        <w:t>цінювання корупційних  ризиків та підготовки Антикорупційної програми</w:t>
      </w:r>
    </w:p>
    <w:p w14:paraId="07BF981B" w14:textId="6B6460CF" w:rsidR="00CF5B41" w:rsidRPr="000B0B41" w:rsidRDefault="00CF5B41" w:rsidP="00CF5B41">
      <w:pPr>
        <w:pStyle w:val="20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0B0B41">
        <w:rPr>
          <w:b/>
          <w:bCs/>
          <w:sz w:val="24"/>
          <w:szCs w:val="24"/>
        </w:rPr>
        <w:t>у Ковельській міській раді</w:t>
      </w:r>
      <w:r w:rsidR="00ED5811">
        <w:rPr>
          <w:b/>
          <w:bCs/>
          <w:sz w:val="24"/>
          <w:szCs w:val="24"/>
        </w:rPr>
        <w:t xml:space="preserve"> та її виконавчих органах</w:t>
      </w:r>
    </w:p>
    <w:p w14:paraId="178E90E8" w14:textId="77777777" w:rsidR="00FB5E64" w:rsidRDefault="00FB5E64" w:rsidP="00CF5B41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693"/>
        <w:gridCol w:w="2127"/>
        <w:gridCol w:w="4501"/>
      </w:tblGrid>
      <w:tr w:rsidR="00FB5E64" w14:paraId="27B12789" w14:textId="77777777" w:rsidTr="00A67FD1">
        <w:trPr>
          <w:trHeight w:val="635"/>
        </w:trPr>
        <w:tc>
          <w:tcPr>
            <w:tcW w:w="704" w:type="dxa"/>
          </w:tcPr>
          <w:p w14:paraId="1BC9427F" w14:textId="77777777" w:rsidR="00FB5E64" w:rsidRPr="00BD0ECF" w:rsidRDefault="007501B9" w:rsidP="00CF5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b/>
                <w:bCs/>
                <w:sz w:val="24"/>
                <w:szCs w:val="24"/>
              </w:rPr>
              <w:t>№</w:t>
            </w:r>
          </w:p>
          <w:p w14:paraId="43DD4B74" w14:textId="1EC84E0D" w:rsidR="007501B9" w:rsidRPr="00BD0ECF" w:rsidRDefault="007501B9" w:rsidP="00CF5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5103" w:type="dxa"/>
          </w:tcPr>
          <w:p w14:paraId="48350807" w14:textId="77777777" w:rsidR="000B0B41" w:rsidRPr="00BD0ECF" w:rsidRDefault="000B0B41" w:rsidP="000B0B41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BD0ECF"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Завдання</w:t>
            </w:r>
          </w:p>
          <w:p w14:paraId="57548CBC" w14:textId="7C953838" w:rsidR="00FB5E64" w:rsidRPr="00BD0ECF" w:rsidRDefault="00FB5E64" w:rsidP="00CF5B41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  <w:p w14:paraId="1BA4694D" w14:textId="7A951DDA" w:rsidR="000B0B41" w:rsidRPr="00BD0ECF" w:rsidRDefault="000B0B41" w:rsidP="00CF5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AB1FA8" w14:textId="77777777" w:rsidR="000B0B41" w:rsidRPr="000B0B41" w:rsidRDefault="000B0B41" w:rsidP="000B0B4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0B0B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Відповідальна(і)</w:t>
            </w:r>
          </w:p>
          <w:p w14:paraId="0D685F61" w14:textId="60EA3EC7" w:rsidR="00FB5E64" w:rsidRPr="00BD0ECF" w:rsidRDefault="000B0B41" w:rsidP="000B0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особа(и)</w:t>
            </w:r>
          </w:p>
        </w:tc>
        <w:tc>
          <w:tcPr>
            <w:tcW w:w="2127" w:type="dxa"/>
          </w:tcPr>
          <w:p w14:paraId="663BEB03" w14:textId="77777777" w:rsidR="000B0B41" w:rsidRPr="000B0B41" w:rsidRDefault="000B0B41" w:rsidP="000B0B41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0B0B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Термін</w:t>
            </w:r>
          </w:p>
          <w:p w14:paraId="23B3C16F" w14:textId="77777777" w:rsidR="000B0B41" w:rsidRPr="000B0B41" w:rsidRDefault="000B0B41" w:rsidP="000B0B41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0B0B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виконання</w:t>
            </w:r>
          </w:p>
          <w:p w14:paraId="781FCCC0" w14:textId="4341E0E8" w:rsidR="00FB5E64" w:rsidRPr="00BD0ECF" w:rsidRDefault="000B0B41" w:rsidP="000B0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завдання</w:t>
            </w:r>
          </w:p>
        </w:tc>
        <w:tc>
          <w:tcPr>
            <w:tcW w:w="4501" w:type="dxa"/>
          </w:tcPr>
          <w:p w14:paraId="76FECAA6" w14:textId="51DB6AA4" w:rsidR="00FB5E64" w:rsidRPr="00BD0ECF" w:rsidRDefault="000B0B41" w:rsidP="00CF5B41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Індикатор виконання завдання</w:t>
            </w:r>
          </w:p>
        </w:tc>
      </w:tr>
      <w:tr w:rsidR="00BD0ECF" w14:paraId="09935EE6" w14:textId="77777777" w:rsidTr="00A74581">
        <w:trPr>
          <w:trHeight w:val="308"/>
        </w:trPr>
        <w:tc>
          <w:tcPr>
            <w:tcW w:w="15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4267F" w14:textId="77777777" w:rsidR="00BD0ECF" w:rsidRP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D0ECF">
              <w:rPr>
                <w:b/>
                <w:bCs/>
                <w:sz w:val="24"/>
                <w:szCs w:val="24"/>
              </w:rPr>
              <w:t>Дослідження середовища Ради та визначення обсягу оцінювання корупційних ризиків</w:t>
            </w:r>
          </w:p>
          <w:p w14:paraId="345A5C4A" w14:textId="2E37F8C5" w:rsidR="00BD0ECF" w:rsidRP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b/>
                <w:bCs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</w:tr>
      <w:tr w:rsidR="00BD0ECF" w14:paraId="3FE6820F" w14:textId="77777777" w:rsidTr="00A67FD1">
        <w:trPr>
          <w:trHeight w:val="635"/>
        </w:trPr>
        <w:tc>
          <w:tcPr>
            <w:tcW w:w="704" w:type="dxa"/>
          </w:tcPr>
          <w:p w14:paraId="54E33516" w14:textId="6480C58C" w:rsid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E6DFD17" w14:textId="45109E68" w:rsid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BD0ECF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Складання переліку основних нормативно- правових актів та розпорядчих документів, що регулюють діяльність </w:t>
            </w:r>
            <w:r w:rsidR="00323548" w:rsidRPr="00323548">
              <w:rPr>
                <w:sz w:val="24"/>
                <w:szCs w:val="24"/>
              </w:rPr>
              <w:t>міської ради та її виконавчих орган</w:t>
            </w:r>
            <w:r w:rsidR="00263F83">
              <w:rPr>
                <w:sz w:val="24"/>
                <w:szCs w:val="24"/>
              </w:rPr>
              <w:t>ів</w:t>
            </w:r>
          </w:p>
          <w:p w14:paraId="2B78754C" w14:textId="275150A4" w:rsidR="003036F2" w:rsidRPr="000B0B41" w:rsidRDefault="003036F2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693" w:type="dxa"/>
          </w:tcPr>
          <w:p w14:paraId="2F8E8C69" w14:textId="70A2280B" w:rsidR="00BD0ECF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Нагурник О.А.</w:t>
            </w:r>
          </w:p>
          <w:p w14:paraId="07B5F8A1" w14:textId="29391F61" w:rsidR="00A129F0" w:rsidRDefault="00A129F0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Приведенець В.В.</w:t>
            </w:r>
          </w:p>
          <w:p w14:paraId="3737AD8B" w14:textId="45B61CDB" w:rsidR="00F14289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4738A918" w14:textId="045E4EA3" w:rsidR="00F14289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</w:t>
            </w:r>
            <w:r w:rsidR="00F142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лени робочої групи</w:t>
            </w:r>
          </w:p>
        </w:tc>
        <w:tc>
          <w:tcPr>
            <w:tcW w:w="2127" w:type="dxa"/>
          </w:tcPr>
          <w:p w14:paraId="10C81CC8" w14:textId="347CC2E5" w:rsidR="00BD0ECF" w:rsidRDefault="000351AB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</w:t>
            </w:r>
            <w:r w:rsidR="00A129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-квітень</w:t>
            </w:r>
          </w:p>
          <w:p w14:paraId="63BBD84E" w14:textId="70F6ADA3" w:rsidR="000351AB" w:rsidRPr="000B0B41" w:rsidRDefault="000351AB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38661954" w14:textId="43ABE4D7" w:rsidR="00BD0ECF" w:rsidRPr="000B0B41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BD0ECF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Сформовано перелік основних актів, які регулюють діяльність міської ради за кожною функцією</w:t>
            </w:r>
          </w:p>
        </w:tc>
      </w:tr>
      <w:tr w:rsidR="00BD0ECF" w14:paraId="65EE65EE" w14:textId="77777777" w:rsidTr="00A67FD1">
        <w:trPr>
          <w:trHeight w:val="635"/>
        </w:trPr>
        <w:tc>
          <w:tcPr>
            <w:tcW w:w="704" w:type="dxa"/>
          </w:tcPr>
          <w:p w14:paraId="3E5B72B0" w14:textId="3476ECC4" w:rsid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0A71350" w14:textId="77777777" w:rsidR="00BD0ECF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BD0ECF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Дослідження стратегічних планів діяльності, програм розвитку, нових проектів та інших програмних документів міської ради</w:t>
            </w:r>
          </w:p>
          <w:p w14:paraId="554B9A2F" w14:textId="39225688" w:rsidR="003036F2" w:rsidRPr="000B0B41" w:rsidRDefault="003036F2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693" w:type="dxa"/>
          </w:tcPr>
          <w:p w14:paraId="11E5C25D" w14:textId="77777777" w:rsidR="00BD0ECF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Барна Л.А.</w:t>
            </w:r>
          </w:p>
          <w:p w14:paraId="5066EB85" w14:textId="365E2A73" w:rsidR="00034AC7" w:rsidRPr="000B0B41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2CC5583D" w14:textId="074ADB78" w:rsidR="000351AB" w:rsidRDefault="000351AB" w:rsidP="000351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Березень-квітень</w:t>
            </w:r>
          </w:p>
          <w:p w14:paraId="17661D1E" w14:textId="29D6E238" w:rsidR="00BD0ECF" w:rsidRPr="000B0B41" w:rsidRDefault="000351AB" w:rsidP="000351AB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4377CC88" w14:textId="26FD414C" w:rsidR="00BD0ECF" w:rsidRPr="000B0B41" w:rsidRDefault="00BD0ECF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BD0ECF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аналітичну довідку. Визначено функції міської ради, які будуть змінюватися</w:t>
            </w:r>
          </w:p>
        </w:tc>
      </w:tr>
      <w:tr w:rsidR="00BD0ECF" w14:paraId="6BBADD88" w14:textId="77777777" w:rsidTr="00A67FD1">
        <w:trPr>
          <w:trHeight w:val="635"/>
        </w:trPr>
        <w:tc>
          <w:tcPr>
            <w:tcW w:w="704" w:type="dxa"/>
          </w:tcPr>
          <w:p w14:paraId="0A9DBB8C" w14:textId="0BF57C0D" w:rsidR="00BD0ECF" w:rsidRDefault="006E4B43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030958A" w14:textId="1BB3DDC7" w:rsidR="000247D6" w:rsidRPr="000B0B41" w:rsidRDefault="006E4B43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E4B43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Аналіз матеріалів дисциплінарних проваджень та службових розслідувань; рішень судів у справах про притягнення депутатів Ради, посадових осіб її виконавчих органів до адміністративної, кримінальної відповідальності за вчинення корупційних та пов’язаних з корупцією правопорушень; рішень судів у кримінальних, </w:t>
            </w:r>
            <w:r w:rsidRPr="006E4B43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lastRenderedPageBreak/>
              <w:t xml:space="preserve">адміністративних, господарських справах, учасником яких були </w:t>
            </w:r>
            <w:r w:rsidR="003036F2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депутати міської ради</w:t>
            </w:r>
            <w:r w:rsidRPr="006E4B43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або працівники  виконавчих органів мі</w:t>
            </w:r>
            <w:r w:rsidR="003036F2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ської</w:t>
            </w:r>
            <w:r w:rsidRPr="006E4B43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ради.</w:t>
            </w:r>
          </w:p>
        </w:tc>
        <w:tc>
          <w:tcPr>
            <w:tcW w:w="2693" w:type="dxa"/>
          </w:tcPr>
          <w:p w14:paraId="5AF33669" w14:textId="77777777" w:rsidR="00BD0ECF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lastRenderedPageBreak/>
              <w:t>Куптій Г.А.</w:t>
            </w:r>
          </w:p>
          <w:p w14:paraId="640A47DE" w14:textId="77777777" w:rsidR="00034AC7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Хомич С.В.</w:t>
            </w:r>
          </w:p>
          <w:p w14:paraId="42E5CB5D" w14:textId="797400C9" w:rsidR="00034AC7" w:rsidRPr="000B0B41" w:rsidRDefault="00034AC7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351E6D11" w14:textId="77777777" w:rsidR="00731C62" w:rsidRDefault="00731C62" w:rsidP="00731C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Березень-квітень</w:t>
            </w:r>
          </w:p>
          <w:p w14:paraId="04B78EC6" w14:textId="6B4AF0B4" w:rsidR="00BD0ECF" w:rsidRPr="000B0B41" w:rsidRDefault="00731C62" w:rsidP="00731C6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10ECE932" w14:textId="12C2352C" w:rsidR="00BD0ECF" w:rsidRPr="000B0B41" w:rsidRDefault="006E4B43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E4B43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аналітичну довідку. Систематизовано факти вчинення корупційних та пов’язаних з корупцією правопорушень. Визначено функції та процеси Ради, у яких були або можуть бути відповідні правопорушення</w:t>
            </w:r>
          </w:p>
        </w:tc>
      </w:tr>
      <w:tr w:rsidR="00BD0ECF" w14:paraId="094F3717" w14:textId="77777777" w:rsidTr="00A67FD1">
        <w:trPr>
          <w:trHeight w:val="635"/>
        </w:trPr>
        <w:tc>
          <w:tcPr>
            <w:tcW w:w="704" w:type="dxa"/>
          </w:tcPr>
          <w:p w14:paraId="7EAE4B69" w14:textId="41652B14" w:rsidR="00BD0ECF" w:rsidRDefault="00490411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F8FE6F6" w14:textId="5E4FC999" w:rsidR="00C96CEC" w:rsidRPr="000B0B41" w:rsidRDefault="00490411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90411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Аналіз звернень та скарг на діяльність міської ради, окремих працівників її виконавчих органів, узагальнення та документування інформації про можливі факти вчинення корупційних, пов’язаних з корупцією правопорушень, функції та процеси, з якими такі факти пов’язані, частоту надходження скарг</w:t>
            </w:r>
          </w:p>
        </w:tc>
        <w:tc>
          <w:tcPr>
            <w:tcW w:w="2693" w:type="dxa"/>
          </w:tcPr>
          <w:p w14:paraId="2BDFC220" w14:textId="77777777" w:rsidR="00ED5811" w:rsidRDefault="00ED5811" w:rsidP="00ED581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Нагурник О.А.</w:t>
            </w:r>
          </w:p>
          <w:p w14:paraId="42270816" w14:textId="77777777" w:rsidR="00ED5811" w:rsidRDefault="00ED5811" w:rsidP="00ED581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4E9C7A41" w14:textId="6E6E1240" w:rsidR="00BD0ECF" w:rsidRPr="000B0B41" w:rsidRDefault="00ED5811" w:rsidP="00ED581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24042C2A" w14:textId="77777777" w:rsidR="009427C3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Березень-квітень</w:t>
            </w:r>
          </w:p>
          <w:p w14:paraId="640AF870" w14:textId="4F1F1868" w:rsidR="00BD0ECF" w:rsidRPr="000B0B41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13E9BEF3" w14:textId="4D506A7C" w:rsidR="00BD0ECF" w:rsidRPr="000B0B41" w:rsidRDefault="00490411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90411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аналітичну довідку. Систематизовано причини скарг та функції, а також процеси міської ради, її виконавчих органів, з якими ці скарги пов’язані</w:t>
            </w:r>
          </w:p>
        </w:tc>
      </w:tr>
      <w:tr w:rsidR="00BD0ECF" w14:paraId="0D1B1EFF" w14:textId="77777777" w:rsidTr="00A67FD1">
        <w:trPr>
          <w:trHeight w:val="635"/>
        </w:trPr>
        <w:tc>
          <w:tcPr>
            <w:tcW w:w="704" w:type="dxa"/>
          </w:tcPr>
          <w:p w14:paraId="4BC8FDF1" w14:textId="58A81DA6" w:rsidR="00BD0ECF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78C2F165" w14:textId="35F5D62A" w:rsidR="00BD0ECF" w:rsidRPr="000247D6" w:rsidRDefault="00C96CEC" w:rsidP="000247D6">
            <w:pPr>
              <w:widowControl w:val="0"/>
              <w:spacing w:after="120" w:line="278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Аналіз відомостей, які містяться у відкритих інформаційних системах, реєстрах і базах даних, у тому числі у Єдиному державному реєстрі осіб, які вчинили корупційні або пов’язані з корупцією правопорушення</w:t>
            </w:r>
          </w:p>
        </w:tc>
        <w:tc>
          <w:tcPr>
            <w:tcW w:w="2693" w:type="dxa"/>
          </w:tcPr>
          <w:p w14:paraId="2FE19288" w14:textId="77777777" w:rsidR="00ED5811" w:rsidRDefault="00ED5811" w:rsidP="00ED581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69B3B0A4" w14:textId="7BBF283F" w:rsidR="00BD0ECF" w:rsidRPr="000B0B41" w:rsidRDefault="00ED5811" w:rsidP="00ED5811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28AB11A5" w14:textId="77777777" w:rsidR="009427C3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Березень-квітень</w:t>
            </w:r>
          </w:p>
          <w:p w14:paraId="2D8C74A5" w14:textId="45D0AC2D" w:rsidR="00BD0ECF" w:rsidRPr="000B0B41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0063BB75" w14:textId="3325CC18" w:rsidR="00187E83" w:rsidRPr="000B0B41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аналітичну довідку. Систематизовано випадки вчинення депутатами, посадовими особами виконавчих органів Ради корупційних та пов’язаних з корупцією правопорушень. Ідентифіковано функції та процеси Ради (виконавчих органів), у яких мали місце відповідні правопорушення</w:t>
            </w:r>
          </w:p>
        </w:tc>
      </w:tr>
      <w:tr w:rsidR="00C96CEC" w14:paraId="4167B0F9" w14:textId="77777777" w:rsidTr="00A67FD1">
        <w:trPr>
          <w:trHeight w:val="635"/>
        </w:trPr>
        <w:tc>
          <w:tcPr>
            <w:tcW w:w="704" w:type="dxa"/>
          </w:tcPr>
          <w:p w14:paraId="3E593F52" w14:textId="41FD2982" w:rsid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0DEF519" w14:textId="7045EDE2" w:rsidR="00187E83" w:rsidRPr="000F353A" w:rsidRDefault="00C96CEC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Аналіз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депутатами, працівниками </w:t>
            </w:r>
            <w:r w:rsidR="00D6420D" w:rsidRPr="00D6420D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виконавчих органів міської ради</w:t>
            </w:r>
          </w:p>
        </w:tc>
        <w:tc>
          <w:tcPr>
            <w:tcW w:w="2693" w:type="dxa"/>
          </w:tcPr>
          <w:p w14:paraId="4D5B8027" w14:textId="6F779D47" w:rsidR="00C96CEC" w:rsidRDefault="001B53A4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046D7E6D" w14:textId="4A50415E" w:rsidR="00CD447E" w:rsidRPr="000B0B41" w:rsidRDefault="00CD447E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03BB17E6" w14:textId="77777777" w:rsidR="009427C3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Березень-квітень</w:t>
            </w:r>
          </w:p>
          <w:p w14:paraId="7797D3DE" w14:textId="3B908F3F" w:rsidR="00C96CEC" w:rsidRPr="000B0B41" w:rsidRDefault="009427C3" w:rsidP="009427C3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2024</w:t>
            </w:r>
          </w:p>
        </w:tc>
        <w:tc>
          <w:tcPr>
            <w:tcW w:w="4501" w:type="dxa"/>
          </w:tcPr>
          <w:p w14:paraId="16A7E0CC" w14:textId="269622A7" w:rsidR="00C96CEC" w:rsidRP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аналітичну довідку. Систематизовано функції та процеси Ради, де ймовірно були або можуть бути корупційні та пов’язані з корупцією правопорушення</w:t>
            </w:r>
          </w:p>
        </w:tc>
      </w:tr>
      <w:tr w:rsidR="00C96CEC" w14:paraId="3A0C74EB" w14:textId="77777777" w:rsidTr="00A67FD1">
        <w:trPr>
          <w:trHeight w:val="635"/>
        </w:trPr>
        <w:tc>
          <w:tcPr>
            <w:tcW w:w="704" w:type="dxa"/>
          </w:tcPr>
          <w:p w14:paraId="3440CC42" w14:textId="16A4B739" w:rsid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34E8BFBE" w14:textId="6472794F" w:rsidR="00C96CEC" w:rsidRPr="00C96CEC" w:rsidRDefault="00C96CEC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Узагальнення зібраної інформації</w:t>
            </w:r>
          </w:p>
        </w:tc>
        <w:tc>
          <w:tcPr>
            <w:tcW w:w="2693" w:type="dxa"/>
          </w:tcPr>
          <w:p w14:paraId="4FF866F9" w14:textId="77777777" w:rsidR="00CD447E" w:rsidRDefault="00CD447E" w:rsidP="00CD447E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6010A59A" w14:textId="07934CAE" w:rsidR="00C96CEC" w:rsidRPr="000B0B41" w:rsidRDefault="00CD447E" w:rsidP="00CD447E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79ADED04" w14:textId="0AB149FA" w:rsidR="00C96CEC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3D9E6081" w14:textId="77777777" w:rsid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Сформовано перелік потенційно вразливих до корупції функцій та процесів, які реалізуються Радою самостійно або спільно з іншими зовнішніми заінтересованими сторонами</w:t>
            </w:r>
          </w:p>
          <w:p w14:paraId="206ABE1F" w14:textId="5BD03726" w:rsidR="00187E83" w:rsidRPr="00C96CEC" w:rsidRDefault="00187E83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</w:tr>
      <w:tr w:rsidR="00C96CEC" w14:paraId="07CB6DB8" w14:textId="77777777" w:rsidTr="00A67FD1">
        <w:trPr>
          <w:trHeight w:val="635"/>
        </w:trPr>
        <w:tc>
          <w:tcPr>
            <w:tcW w:w="704" w:type="dxa"/>
          </w:tcPr>
          <w:p w14:paraId="656D552B" w14:textId="223CEB4F" w:rsid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14:paraId="7B0B701D" w14:textId="0BEFD950" w:rsidR="00C96CEC" w:rsidRDefault="00C96CEC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Погодження переліку функцій (окремих процесів) у діяльності , потенційно вразливих до корупції, для їх оцінювання на предмет виявлення корупційних ризиків</w:t>
            </w:r>
          </w:p>
          <w:p w14:paraId="2E694D6F" w14:textId="081DC8A6" w:rsidR="00530356" w:rsidRPr="00C96CEC" w:rsidRDefault="00530356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693" w:type="dxa"/>
          </w:tcPr>
          <w:p w14:paraId="18CC5AA4" w14:textId="3B7AE529" w:rsidR="00C96CEC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</w:t>
            </w:r>
            <w:r w:rsidR="000F35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лени робочої групи</w:t>
            </w:r>
          </w:p>
        </w:tc>
        <w:tc>
          <w:tcPr>
            <w:tcW w:w="2127" w:type="dxa"/>
          </w:tcPr>
          <w:p w14:paraId="72BE0BB5" w14:textId="0154A538" w:rsidR="00C96CEC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7FD41F8D" w14:textId="739F0930" w:rsidR="00C96CEC" w:rsidRPr="00C96CEC" w:rsidRDefault="00C96CEC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96CEC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Рішенням робочої групи погоджено перелік функцій (окремих процесів) у діяльності Ради як потенційно вразливих до корупції</w:t>
            </w:r>
          </w:p>
        </w:tc>
      </w:tr>
      <w:tr w:rsidR="00A74581" w14:paraId="1C32A713" w14:textId="77777777" w:rsidTr="00A74581">
        <w:trPr>
          <w:trHeight w:val="457"/>
        </w:trPr>
        <w:tc>
          <w:tcPr>
            <w:tcW w:w="15128" w:type="dxa"/>
            <w:gridSpan w:val="5"/>
          </w:tcPr>
          <w:p w14:paraId="0E8EED4F" w14:textId="2DC255F7" w:rsidR="00A74581" w:rsidRPr="00C96CEC" w:rsidRDefault="00A74581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B0911">
              <w:rPr>
                <w:rStyle w:val="2115pt"/>
                <w:sz w:val="24"/>
                <w:szCs w:val="24"/>
              </w:rPr>
              <w:t>Ідентифікація, аналіз, визначення рівнів корупційних ризиків</w:t>
            </w:r>
          </w:p>
        </w:tc>
      </w:tr>
      <w:tr w:rsidR="0090680B" w14:paraId="6B01745A" w14:textId="77777777" w:rsidTr="00A67FD1">
        <w:trPr>
          <w:trHeight w:val="210"/>
        </w:trPr>
        <w:tc>
          <w:tcPr>
            <w:tcW w:w="704" w:type="dxa"/>
            <w:vMerge w:val="restart"/>
          </w:tcPr>
          <w:p w14:paraId="33F18FAC" w14:textId="6EB9BAB9" w:rsidR="0090680B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00BD99A" w14:textId="1A57192E" w:rsidR="0090680B" w:rsidRPr="009D485B" w:rsidRDefault="0090680B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90680B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наліз нормативно-правових та розпорядчих документів, що регулюють діяльність </w:t>
            </w:r>
            <w:r w:rsidR="009D485B" w:rsidRPr="009D485B">
              <w:rPr>
                <w:rFonts w:ascii="Times New Roman" w:hAnsi="Times New Roman" w:cs="Times New Roman"/>
                <w:sz w:val="24"/>
                <w:szCs w:val="24"/>
              </w:rPr>
              <w:t>міської ради та її виконавчих орган</w:t>
            </w:r>
            <w:r w:rsidR="009D485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  <w:p w14:paraId="55219319" w14:textId="6D8EF6B4" w:rsidR="00530356" w:rsidRPr="00C96CEC" w:rsidRDefault="00530356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693" w:type="dxa"/>
          </w:tcPr>
          <w:p w14:paraId="04150937" w14:textId="0C748F6C" w:rsidR="0090680B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360F425F" w14:textId="49A5D18F" w:rsidR="0090680B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  <w:vMerge w:val="restart"/>
          </w:tcPr>
          <w:p w14:paraId="0272039E" w14:textId="682E0A21" w:rsidR="0090680B" w:rsidRPr="00C96CEC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90680B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Ідентифіковані корупційні ризики</w:t>
            </w:r>
            <w:r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.</w:t>
            </w:r>
            <w:r w:rsidRPr="0090680B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Елементи корупційних ризиків визначені та задокументовані у реєстрі ризиків</w:t>
            </w:r>
          </w:p>
        </w:tc>
      </w:tr>
      <w:tr w:rsidR="0090680B" w14:paraId="2F361AAA" w14:textId="77777777" w:rsidTr="00A67FD1">
        <w:trPr>
          <w:trHeight w:val="210"/>
        </w:trPr>
        <w:tc>
          <w:tcPr>
            <w:tcW w:w="704" w:type="dxa"/>
            <w:vMerge/>
          </w:tcPr>
          <w:p w14:paraId="7905ECA7" w14:textId="77777777" w:rsidR="0090680B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354BEF9" w14:textId="004BAD1D" w:rsidR="0090680B" w:rsidRPr="00C96CEC" w:rsidRDefault="0090680B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М</w:t>
            </w:r>
            <w:r w:rsidRPr="0090680B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оделювання способу (способів)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</w:t>
            </w:r>
          </w:p>
        </w:tc>
        <w:tc>
          <w:tcPr>
            <w:tcW w:w="2693" w:type="dxa"/>
          </w:tcPr>
          <w:p w14:paraId="152F3D7D" w14:textId="42948C72" w:rsidR="0090680B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50568E98" w14:textId="79653981" w:rsidR="0090680B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  <w:vMerge/>
          </w:tcPr>
          <w:p w14:paraId="23A9412D" w14:textId="77777777" w:rsidR="0090680B" w:rsidRPr="00C96CEC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</w:tr>
      <w:tr w:rsidR="0090680B" w14:paraId="02938342" w14:textId="77777777" w:rsidTr="00A67FD1">
        <w:trPr>
          <w:trHeight w:val="210"/>
        </w:trPr>
        <w:tc>
          <w:tcPr>
            <w:tcW w:w="704" w:type="dxa"/>
            <w:vMerge/>
          </w:tcPr>
          <w:p w14:paraId="49A9B1E4" w14:textId="77777777" w:rsidR="0090680B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E1A5245" w14:textId="24CB9A08" w:rsidR="0090680B" w:rsidRPr="00C96CEC" w:rsidRDefault="0090680B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З</w:t>
            </w:r>
            <w:r w:rsidRPr="0090680B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астосування інших способів та методів ідентифікації корупційних ризиків (за потреби)</w:t>
            </w:r>
          </w:p>
        </w:tc>
        <w:tc>
          <w:tcPr>
            <w:tcW w:w="2693" w:type="dxa"/>
          </w:tcPr>
          <w:p w14:paraId="22D2DDC3" w14:textId="4E45B913" w:rsidR="0090680B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0E923A44" w14:textId="3B5C12E8" w:rsidR="0090680B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  <w:vMerge/>
          </w:tcPr>
          <w:p w14:paraId="1AD1ED91" w14:textId="77777777" w:rsidR="0090680B" w:rsidRPr="00C96CEC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</w:tr>
      <w:tr w:rsidR="00C96CEC" w14:paraId="1B74769A" w14:textId="77777777" w:rsidTr="00A67FD1">
        <w:trPr>
          <w:trHeight w:val="635"/>
        </w:trPr>
        <w:tc>
          <w:tcPr>
            <w:tcW w:w="704" w:type="dxa"/>
          </w:tcPr>
          <w:p w14:paraId="7388885A" w14:textId="59B0F19C" w:rsidR="00C96CEC" w:rsidRDefault="0090680B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57E3E8F1" w14:textId="22E915E5" w:rsidR="00C96CEC" w:rsidRPr="00C96CEC" w:rsidRDefault="0090680B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90680B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Аналіз корупційних ризиків та визначення їх рівнів</w:t>
            </w:r>
          </w:p>
        </w:tc>
        <w:tc>
          <w:tcPr>
            <w:tcW w:w="2693" w:type="dxa"/>
          </w:tcPr>
          <w:p w14:paraId="5D6C5651" w14:textId="3BBE5D20" w:rsidR="00C96CEC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2038496E" w14:textId="564E30A9" w:rsidR="00C96CEC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66703964" w14:textId="77777777" w:rsidR="0090680B" w:rsidRPr="0090680B" w:rsidRDefault="0090680B" w:rsidP="0090680B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9068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Оцінено ймовірність реалізації кожного корупційного ризику.</w:t>
            </w:r>
          </w:p>
          <w:p w14:paraId="7A568CBD" w14:textId="77777777" w:rsidR="0090680B" w:rsidRPr="0090680B" w:rsidRDefault="0090680B" w:rsidP="0090680B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9068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Оцінено наслідки ймовірності реалізації кожного корупційного ризику. Підраховано рівень імовірності реалізації кожного корупційного ризику.</w:t>
            </w:r>
          </w:p>
          <w:p w14:paraId="2A65B8EF" w14:textId="23983B71" w:rsidR="00C96CEC" w:rsidRPr="00C96CEC" w:rsidRDefault="0090680B" w:rsidP="0090680B">
            <w:pPr>
              <w:pStyle w:val="20"/>
              <w:shd w:val="clear" w:color="auto" w:fill="auto"/>
              <w:spacing w:after="0"/>
              <w:jc w:val="center"/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90680B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Інформацію </w:t>
            </w:r>
            <w:r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</w:t>
            </w:r>
            <w:r w:rsidRPr="0090680B">
              <w:rPr>
                <w:rFonts w:eastAsia="DejaVu Sans Condensed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несено до реєстру ризиків</w:t>
            </w:r>
          </w:p>
        </w:tc>
      </w:tr>
      <w:tr w:rsidR="00E429EC" w14:paraId="5647F9FF" w14:textId="77777777" w:rsidTr="00A67FD1">
        <w:trPr>
          <w:trHeight w:val="635"/>
        </w:trPr>
        <w:tc>
          <w:tcPr>
            <w:tcW w:w="704" w:type="dxa"/>
          </w:tcPr>
          <w:p w14:paraId="5B1D23F4" w14:textId="38103A41" w:rsidR="00E429EC" w:rsidRDefault="00E429EC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07F93736" w14:textId="084017C3" w:rsidR="00E429EC" w:rsidRPr="0090680B" w:rsidRDefault="00E429EC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E429EC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Визначення заходів впливу на корупцій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</w:t>
            </w:r>
            <w:r w:rsidRPr="00E429EC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і ризики</w:t>
            </w:r>
          </w:p>
        </w:tc>
        <w:tc>
          <w:tcPr>
            <w:tcW w:w="2693" w:type="dxa"/>
          </w:tcPr>
          <w:p w14:paraId="7EC7D7D9" w14:textId="62B8B8D6" w:rsidR="00E429EC" w:rsidRPr="000B0B41" w:rsidRDefault="00187E83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53B099BD" w14:textId="10ADB032" w:rsidR="00E429EC" w:rsidRPr="000B0B41" w:rsidRDefault="009427C3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3906D5E1" w14:textId="6397CAEC" w:rsidR="004F7D16" w:rsidRPr="00187E83" w:rsidRDefault="004F7D16" w:rsidP="0090680B">
            <w:pPr>
              <w:widowControl w:val="0"/>
              <w:spacing w:line="274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F7D1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пропозиції до заходів впливу на кожний корупційний ризик. Для кожного заходу впливу на корупційний ризик визначено: осіб, відповідальних за його виконання; строки (терміни) виконання; необхідні ресурси; індикатори виконання.</w:t>
            </w:r>
          </w:p>
        </w:tc>
      </w:tr>
      <w:tr w:rsidR="00874709" w14:paraId="0A2E1B75" w14:textId="77777777" w:rsidTr="00220B6A">
        <w:trPr>
          <w:trHeight w:val="635"/>
        </w:trPr>
        <w:tc>
          <w:tcPr>
            <w:tcW w:w="15128" w:type="dxa"/>
            <w:gridSpan w:val="5"/>
          </w:tcPr>
          <w:p w14:paraId="0E91CB3A" w14:textId="41380AF4" w:rsidR="00874709" w:rsidRPr="004F7D16" w:rsidRDefault="00874709" w:rsidP="00874709">
            <w:pPr>
              <w:widowControl w:val="0"/>
              <w:spacing w:line="274" w:lineRule="exact"/>
              <w:jc w:val="center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B0911">
              <w:rPr>
                <w:rStyle w:val="2115pt"/>
                <w:rFonts w:eastAsiaTheme="minorHAnsi"/>
                <w:sz w:val="24"/>
                <w:szCs w:val="24"/>
              </w:rPr>
              <w:lastRenderedPageBreak/>
              <w:t xml:space="preserve">Підготовка </w:t>
            </w:r>
            <w:r>
              <w:rPr>
                <w:rStyle w:val="2115pt"/>
                <w:rFonts w:eastAsiaTheme="minorHAnsi"/>
                <w:sz w:val="24"/>
                <w:szCs w:val="24"/>
              </w:rPr>
              <w:t>Анти</w:t>
            </w:r>
            <w:r w:rsidRPr="004B0911">
              <w:rPr>
                <w:rStyle w:val="2115pt"/>
                <w:rFonts w:eastAsiaTheme="minorHAnsi"/>
                <w:sz w:val="24"/>
                <w:szCs w:val="24"/>
              </w:rPr>
              <w:t>корупційної програми</w:t>
            </w:r>
          </w:p>
        </w:tc>
      </w:tr>
      <w:tr w:rsidR="00874709" w14:paraId="0DFBBE23" w14:textId="77777777" w:rsidTr="00A67FD1">
        <w:trPr>
          <w:trHeight w:val="635"/>
        </w:trPr>
        <w:tc>
          <w:tcPr>
            <w:tcW w:w="704" w:type="dxa"/>
          </w:tcPr>
          <w:p w14:paraId="367BCB9D" w14:textId="6EC7B493" w:rsidR="00874709" w:rsidRDefault="00AB44CE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t>2</w:t>
            </w:r>
          </w:p>
        </w:tc>
        <w:tc>
          <w:tcPr>
            <w:tcW w:w="5103" w:type="dxa"/>
          </w:tcPr>
          <w:p w14:paraId="463F20A0" w14:textId="229A07E0" w:rsidR="00874709" w:rsidRPr="00E429EC" w:rsidRDefault="00AB44CE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AB44CE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Визначення засад антикорупційної політики </w:t>
            </w:r>
            <w:r w:rsidR="00262E5F" w:rsidRPr="00262E5F">
              <w:rPr>
                <w:rFonts w:ascii="Times New Roman" w:hAnsi="Times New Roman" w:cs="Times New Roman"/>
                <w:sz w:val="24"/>
                <w:szCs w:val="24"/>
              </w:rPr>
              <w:t>міської ради та її виконавчих орган</w:t>
            </w:r>
            <w:r w:rsidR="00262E5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B44CE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, заходів з їх реалізації, а також заходів з виконання антикорупційної стратегії та державної програми з її реалізації, прийнятої на відповідний період</w:t>
            </w:r>
          </w:p>
        </w:tc>
        <w:tc>
          <w:tcPr>
            <w:tcW w:w="2693" w:type="dxa"/>
          </w:tcPr>
          <w:p w14:paraId="7ED364C0" w14:textId="6D22FAFD" w:rsidR="00874709" w:rsidRPr="000B0B41" w:rsidRDefault="007C6850" w:rsidP="00BD0ECF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0ECD16A9" w14:textId="00F5883B" w:rsidR="00874709" w:rsidRPr="000B0B41" w:rsidRDefault="00D41DFF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2CFC44AA" w14:textId="77777777" w:rsidR="00C04F54" w:rsidRPr="00C04F54" w:rsidRDefault="00C04F54" w:rsidP="00C04F54">
            <w:pPr>
              <w:spacing w:line="269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04F5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Засади антикорупційної політики Ради, заходи з їх реалізації, а також заходи з виконання антикорупційної стратегії та державної програми з її реалізації,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</w:t>
            </w:r>
            <w:r w:rsidRPr="00C04F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прийнятої на відповідний період, визначено.</w:t>
            </w:r>
          </w:p>
          <w:p w14:paraId="6CEAFD13" w14:textId="73CCD414" w:rsidR="00874709" w:rsidRPr="004F7D16" w:rsidRDefault="00C04F54" w:rsidP="00C04F54">
            <w:pPr>
              <w:widowControl w:val="0"/>
              <w:spacing w:line="274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04F5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Підготовлено відповідний розділ антикорупційної програми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.</w:t>
            </w:r>
          </w:p>
        </w:tc>
      </w:tr>
      <w:tr w:rsidR="00631587" w14:paraId="5486C858" w14:textId="77777777" w:rsidTr="00A67FD1">
        <w:trPr>
          <w:trHeight w:val="635"/>
        </w:trPr>
        <w:tc>
          <w:tcPr>
            <w:tcW w:w="704" w:type="dxa"/>
          </w:tcPr>
          <w:p w14:paraId="1AADA67B" w14:textId="6C1CA99B" w:rsidR="00631587" w:rsidRDefault="00631587" w:rsidP="00BD0ECF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12D88DF2" w14:textId="220F2771" w:rsidR="00631587" w:rsidRPr="00AB44CE" w:rsidRDefault="00631587" w:rsidP="00C96CEC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Визначення заходів з навчання, поширення інформації щодо програм антикорупційного спрямування</w:t>
            </w:r>
          </w:p>
        </w:tc>
        <w:tc>
          <w:tcPr>
            <w:tcW w:w="2693" w:type="dxa"/>
          </w:tcPr>
          <w:p w14:paraId="687DA724" w14:textId="77777777" w:rsidR="007C6850" w:rsidRDefault="007C6850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18CA4329" w14:textId="0FFD16C4" w:rsidR="00631587" w:rsidRPr="000B0B41" w:rsidRDefault="007C6850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  <w:r w:rsidRPr="000B0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</w:t>
            </w:r>
          </w:p>
        </w:tc>
        <w:tc>
          <w:tcPr>
            <w:tcW w:w="2127" w:type="dxa"/>
          </w:tcPr>
          <w:p w14:paraId="227F4D9B" w14:textId="1AFE35AA" w:rsidR="00631587" w:rsidRPr="000B0B41" w:rsidRDefault="00D41DFF" w:rsidP="00BD0ECF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08D0FD01" w14:textId="58B22712" w:rsidR="00631587" w:rsidRPr="00C04F54" w:rsidRDefault="00631587" w:rsidP="00C04F54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Визначено заходи з навчання та поширення інформації антикорупційного спрямування. Підготовлено відповідний розділ антикорупційної програми</w:t>
            </w:r>
          </w:p>
        </w:tc>
      </w:tr>
      <w:tr w:rsidR="00631587" w14:paraId="1E36D84F" w14:textId="77777777" w:rsidTr="00A67FD1">
        <w:trPr>
          <w:trHeight w:val="635"/>
        </w:trPr>
        <w:tc>
          <w:tcPr>
            <w:tcW w:w="704" w:type="dxa"/>
          </w:tcPr>
          <w:p w14:paraId="0863ACBD" w14:textId="75E76B2E" w:rsidR="00631587" w:rsidRDefault="00631587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694A4" w14:textId="3D6451EF" w:rsidR="00631587" w:rsidRPr="00631587" w:rsidRDefault="00631587" w:rsidP="00631587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B0911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процедур моніторингу, оцінки виконання та перегляду </w:t>
            </w:r>
            <w:r w:rsidR="00C243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0911">
              <w:rPr>
                <w:rFonts w:ascii="Times New Roman" w:hAnsi="Times New Roman" w:cs="Times New Roman"/>
                <w:sz w:val="24"/>
                <w:szCs w:val="24"/>
              </w:rPr>
              <w:t>нтикорупційної програми</w:t>
            </w:r>
          </w:p>
        </w:tc>
        <w:tc>
          <w:tcPr>
            <w:tcW w:w="2693" w:type="dxa"/>
          </w:tcPr>
          <w:p w14:paraId="7B5F29B4" w14:textId="77777777" w:rsidR="007C6850" w:rsidRDefault="007C6850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12E14A72" w14:textId="0CCFC9B1" w:rsidR="00631587" w:rsidRPr="000B0B41" w:rsidRDefault="007C6850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67F1BC6C" w14:textId="255D6D30" w:rsidR="00631587" w:rsidRPr="000B0B41" w:rsidRDefault="00D41DFF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3FD6603D" w14:textId="740FE8DE" w:rsidR="00631587" w:rsidRPr="00631587" w:rsidRDefault="00631587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Визначено процедури моніторингу, оцінки виконання та перегляду антикорупційної програми. Підготовлено відповідний розділ антикорупційної програми</w:t>
            </w:r>
          </w:p>
        </w:tc>
      </w:tr>
      <w:tr w:rsidR="00631587" w14:paraId="0C27EC9F" w14:textId="77777777" w:rsidTr="00A67FD1">
        <w:trPr>
          <w:trHeight w:val="635"/>
        </w:trPr>
        <w:tc>
          <w:tcPr>
            <w:tcW w:w="704" w:type="dxa"/>
          </w:tcPr>
          <w:p w14:paraId="68836D74" w14:textId="7E2413DE" w:rsidR="00631587" w:rsidRDefault="00631587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AE70A" w14:textId="04A32E97" w:rsidR="00631587" w:rsidRPr="004B0911" w:rsidRDefault="00631587" w:rsidP="00631587">
            <w:pPr>
              <w:widowControl w:val="0"/>
              <w:spacing w:after="12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Отримання пропозицій і зауважень до проекту антикорупційної програми та його публічне обговорення</w:t>
            </w:r>
          </w:p>
        </w:tc>
        <w:tc>
          <w:tcPr>
            <w:tcW w:w="2693" w:type="dxa"/>
          </w:tcPr>
          <w:p w14:paraId="5E4E33B0" w14:textId="7B3FEBFE" w:rsidR="00631587" w:rsidRPr="000B0B41" w:rsidRDefault="007C6850" w:rsidP="00631587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7921C498" w14:textId="0C66DFF0" w:rsidR="00631587" w:rsidRPr="000B0B41" w:rsidRDefault="00D41DFF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1F7FFD5F" w14:textId="41DCF64C" w:rsidR="00631587" w:rsidRPr="00631587" w:rsidRDefault="00631587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Отримано пропозиції і зауваження до проекту антикорупційної програми. Проведено публічне обговорення антикорупційної програми</w:t>
            </w:r>
          </w:p>
        </w:tc>
      </w:tr>
      <w:tr w:rsidR="00631587" w14:paraId="7CBBD58D" w14:textId="77777777" w:rsidTr="00A67FD1">
        <w:trPr>
          <w:trHeight w:val="635"/>
        </w:trPr>
        <w:tc>
          <w:tcPr>
            <w:tcW w:w="704" w:type="dxa"/>
          </w:tcPr>
          <w:p w14:paraId="2B8C0E71" w14:textId="0BCB9C74" w:rsidR="00631587" w:rsidRDefault="00631587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2D23A" w14:textId="60218D61" w:rsidR="00631587" w:rsidRPr="00631587" w:rsidRDefault="00631587" w:rsidP="00631587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Розгляд отриманих пропозицій та зауважень до </w:t>
            </w:r>
            <w:r w:rsidR="00527D7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нтикорупційної програми</w:t>
            </w:r>
          </w:p>
        </w:tc>
        <w:tc>
          <w:tcPr>
            <w:tcW w:w="2693" w:type="dxa"/>
          </w:tcPr>
          <w:p w14:paraId="6817D85B" w14:textId="5E4D78D7" w:rsidR="00631587" w:rsidRPr="000B0B41" w:rsidRDefault="007C6850" w:rsidP="00631587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75D3FA5D" w14:textId="56BD4777" w:rsidR="00631587" w:rsidRPr="000B0B41" w:rsidRDefault="00BF1269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В разі надходження</w:t>
            </w:r>
          </w:p>
        </w:tc>
        <w:tc>
          <w:tcPr>
            <w:tcW w:w="4501" w:type="dxa"/>
          </w:tcPr>
          <w:p w14:paraId="6038C3C9" w14:textId="51DDE869" w:rsidR="00631587" w:rsidRPr="00631587" w:rsidRDefault="00631587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631587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Розглянуто пропозиції та зауваження до проекту антикорупційної програми. Прийнято рішення про їх урахування або обгрунтовано відмову у їх прийнятті</w:t>
            </w:r>
          </w:p>
        </w:tc>
      </w:tr>
      <w:tr w:rsidR="008E4D5A" w14:paraId="0DC9937D" w14:textId="77777777" w:rsidTr="00A67FD1">
        <w:trPr>
          <w:trHeight w:val="635"/>
        </w:trPr>
        <w:tc>
          <w:tcPr>
            <w:tcW w:w="704" w:type="dxa"/>
          </w:tcPr>
          <w:p w14:paraId="218AE61B" w14:textId="71CA765C" w:rsidR="008E4D5A" w:rsidRDefault="008E4D5A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A6556" w14:textId="7AFF7093" w:rsidR="008E4D5A" w:rsidRPr="00631587" w:rsidRDefault="008E4D5A" w:rsidP="00631587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8E4D5A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Підготовка проекту </w:t>
            </w:r>
            <w:r w:rsidR="00527D7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8E4D5A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нтикорупційної програми за результатами розгляду пропозицій та зауважень</w:t>
            </w:r>
          </w:p>
        </w:tc>
        <w:tc>
          <w:tcPr>
            <w:tcW w:w="2693" w:type="dxa"/>
          </w:tcPr>
          <w:p w14:paraId="6BFE71AD" w14:textId="6298E254" w:rsidR="008E4D5A" w:rsidRPr="000B0B41" w:rsidRDefault="007C6850" w:rsidP="00631587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Члени робочої групи</w:t>
            </w:r>
          </w:p>
        </w:tc>
        <w:tc>
          <w:tcPr>
            <w:tcW w:w="2127" w:type="dxa"/>
          </w:tcPr>
          <w:p w14:paraId="1B5BE718" w14:textId="503E9265" w:rsidR="008E4D5A" w:rsidRPr="000B0B41" w:rsidRDefault="00A67FD1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Квітень 2024</w:t>
            </w:r>
          </w:p>
        </w:tc>
        <w:tc>
          <w:tcPr>
            <w:tcW w:w="4501" w:type="dxa"/>
          </w:tcPr>
          <w:p w14:paraId="2FBD5744" w14:textId="7E33C10D" w:rsidR="008E4D5A" w:rsidRPr="00631587" w:rsidRDefault="00C410C6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Проект антикорупційної програми підготовлено, зважаючи на враховані пропозиції та зауваження до проекту антикорупційної програми</w:t>
            </w:r>
          </w:p>
        </w:tc>
      </w:tr>
      <w:tr w:rsidR="00C410C6" w14:paraId="5EFDB481" w14:textId="77777777" w:rsidTr="00A67FD1">
        <w:trPr>
          <w:trHeight w:val="635"/>
        </w:trPr>
        <w:tc>
          <w:tcPr>
            <w:tcW w:w="704" w:type="dxa"/>
          </w:tcPr>
          <w:p w14:paraId="3465E6AF" w14:textId="24D161BF" w:rsidR="00C410C6" w:rsidRDefault="00C410C6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FA8FB" w14:textId="62F8749E" w:rsidR="00C410C6" w:rsidRPr="008E4D5A" w:rsidRDefault="00C410C6" w:rsidP="00631587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Погодження </w:t>
            </w:r>
            <w:r w:rsidR="00527D7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нтикорупційної програми на засіданні виконавчого комітету міської ради</w:t>
            </w:r>
          </w:p>
        </w:tc>
        <w:tc>
          <w:tcPr>
            <w:tcW w:w="2693" w:type="dxa"/>
          </w:tcPr>
          <w:p w14:paraId="75C0485B" w14:textId="77777777" w:rsidR="007C6850" w:rsidRDefault="007C6850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3F12841E" w14:textId="77777777" w:rsidR="00C410C6" w:rsidRPr="000B0B41" w:rsidRDefault="00C410C6" w:rsidP="00631587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127" w:type="dxa"/>
          </w:tcPr>
          <w:p w14:paraId="4463520F" w14:textId="593850ED" w:rsidR="00C410C6" w:rsidRPr="000B0B41" w:rsidRDefault="00A67FD1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Травень 2024</w:t>
            </w:r>
          </w:p>
        </w:tc>
        <w:tc>
          <w:tcPr>
            <w:tcW w:w="4501" w:type="dxa"/>
          </w:tcPr>
          <w:p w14:paraId="314FD727" w14:textId="3C4BB250" w:rsidR="00C410C6" w:rsidRPr="00C410C6" w:rsidRDefault="00C410C6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Антикорупційну програму погоджено</w:t>
            </w:r>
          </w:p>
        </w:tc>
      </w:tr>
      <w:tr w:rsidR="004E75CB" w14:paraId="38C9FCD9" w14:textId="77777777" w:rsidTr="00A67FD1">
        <w:trPr>
          <w:trHeight w:val="635"/>
        </w:trPr>
        <w:tc>
          <w:tcPr>
            <w:tcW w:w="704" w:type="dxa"/>
          </w:tcPr>
          <w:p w14:paraId="328B9E7D" w14:textId="6C95440E" w:rsidR="004E75CB" w:rsidRDefault="004E75CB" w:rsidP="00631587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BF4BB" w14:textId="7E2BA844" w:rsidR="004E75CB" w:rsidRPr="00C410C6" w:rsidRDefault="004E75CB" w:rsidP="00631587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Погодження 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нтикорупційної програми на засіданні 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профільної комісії</w:t>
            </w:r>
          </w:p>
        </w:tc>
        <w:tc>
          <w:tcPr>
            <w:tcW w:w="2693" w:type="dxa"/>
          </w:tcPr>
          <w:p w14:paraId="1ED08716" w14:textId="77777777" w:rsidR="004E75CB" w:rsidRDefault="004E75CB" w:rsidP="004E75CB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  <w:p w14:paraId="49F8832C" w14:textId="3674D664" w:rsidR="004E75CB" w:rsidRDefault="004E75CB" w:rsidP="007C685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</w:p>
        </w:tc>
        <w:tc>
          <w:tcPr>
            <w:tcW w:w="2127" w:type="dxa"/>
          </w:tcPr>
          <w:p w14:paraId="5DCD15A2" w14:textId="7FD200C7" w:rsidR="004E75CB" w:rsidRDefault="004E75CB" w:rsidP="006315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Травень 2024</w:t>
            </w:r>
          </w:p>
        </w:tc>
        <w:tc>
          <w:tcPr>
            <w:tcW w:w="4501" w:type="dxa"/>
          </w:tcPr>
          <w:p w14:paraId="1FC3E236" w14:textId="2F3E82FB" w:rsidR="004E75CB" w:rsidRPr="00C410C6" w:rsidRDefault="004E75CB" w:rsidP="00631587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Антикорупційну програму погоджено</w:t>
            </w:r>
          </w:p>
        </w:tc>
      </w:tr>
      <w:tr w:rsidR="00C410C6" w14:paraId="196C7C86" w14:textId="77777777" w:rsidTr="00A67FD1">
        <w:trPr>
          <w:trHeight w:val="635"/>
        </w:trPr>
        <w:tc>
          <w:tcPr>
            <w:tcW w:w="704" w:type="dxa"/>
          </w:tcPr>
          <w:p w14:paraId="73054E14" w14:textId="0FCA2284" w:rsidR="00C410C6" w:rsidRDefault="004E75CB" w:rsidP="00C410C6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14A3B" w14:textId="294F5ED6" w:rsidR="00C410C6" w:rsidRPr="008E4D5A" w:rsidRDefault="00C410C6" w:rsidP="00C410C6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Затвердження </w:t>
            </w:r>
            <w:r w:rsidR="00527D7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</w:t>
            </w: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нтикорупційної програми на</w:t>
            </w:r>
            <w:r w:rsidR="00527D74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сесійному</w:t>
            </w: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засіданні </w:t>
            </w:r>
            <w:r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Ковельської</w:t>
            </w:r>
            <w:r w:rsidRPr="00C410C6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 xml:space="preserve"> міської ради</w:t>
            </w:r>
          </w:p>
        </w:tc>
        <w:tc>
          <w:tcPr>
            <w:tcW w:w="2693" w:type="dxa"/>
          </w:tcPr>
          <w:p w14:paraId="39D981BD" w14:textId="7ED3B721" w:rsidR="00C410C6" w:rsidRPr="000B0B41" w:rsidRDefault="007C6850" w:rsidP="00C410C6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Депутати міської ради</w:t>
            </w:r>
          </w:p>
        </w:tc>
        <w:tc>
          <w:tcPr>
            <w:tcW w:w="2127" w:type="dxa"/>
          </w:tcPr>
          <w:p w14:paraId="6853145D" w14:textId="6A536B60" w:rsidR="00C410C6" w:rsidRPr="000B0B41" w:rsidRDefault="00A67FD1" w:rsidP="00C410C6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Травень 2024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126B" w14:textId="402F3319" w:rsidR="00C410C6" w:rsidRPr="00C410C6" w:rsidRDefault="00C410C6" w:rsidP="00C410C6">
            <w:pPr>
              <w:spacing w:line="269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4B0911">
              <w:rPr>
                <w:rFonts w:ascii="Times New Roman" w:hAnsi="Times New Roman" w:cs="Times New Roman"/>
                <w:sz w:val="24"/>
                <w:szCs w:val="24"/>
              </w:rPr>
              <w:t>Антикорупційна програма затверджена</w:t>
            </w:r>
          </w:p>
        </w:tc>
      </w:tr>
      <w:tr w:rsidR="00F14289" w14:paraId="50BC1303" w14:textId="77777777" w:rsidTr="00A67FD1">
        <w:trPr>
          <w:trHeight w:val="635"/>
        </w:trPr>
        <w:tc>
          <w:tcPr>
            <w:tcW w:w="704" w:type="dxa"/>
          </w:tcPr>
          <w:p w14:paraId="69B7A21F" w14:textId="470BEDDB" w:rsidR="00F14289" w:rsidRDefault="00F14289" w:rsidP="00C410C6">
            <w:pPr>
              <w:pStyle w:val="2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75CB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37593" w14:textId="1C791BDC" w:rsidR="00F14289" w:rsidRPr="00C410C6" w:rsidRDefault="00F14289" w:rsidP="00C410C6">
            <w:pPr>
              <w:widowControl w:val="0"/>
              <w:spacing w:after="120" w:line="278" w:lineRule="exact"/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 w:rsidRPr="00F14289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Оприлюднення антикорупційної програми</w:t>
            </w:r>
          </w:p>
        </w:tc>
        <w:tc>
          <w:tcPr>
            <w:tcW w:w="2693" w:type="dxa"/>
          </w:tcPr>
          <w:p w14:paraId="7F525AF8" w14:textId="767FE9DD" w:rsidR="00F14289" w:rsidRPr="000B0B41" w:rsidRDefault="007C6850" w:rsidP="00C410C6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Пшава О.Г.</w:t>
            </w:r>
          </w:p>
        </w:tc>
        <w:tc>
          <w:tcPr>
            <w:tcW w:w="2127" w:type="dxa"/>
          </w:tcPr>
          <w:p w14:paraId="1578E2BE" w14:textId="1D4B35A4" w:rsidR="00F14289" w:rsidRPr="000B0B41" w:rsidRDefault="00A67FD1" w:rsidP="00C410C6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Травень 2024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F563C" w14:textId="2D669C9F" w:rsidR="00F14289" w:rsidRPr="004B0911" w:rsidRDefault="00F14289" w:rsidP="00C410C6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89">
              <w:rPr>
                <w:rFonts w:ascii="Times New Roman" w:eastAsia="DejaVu Sans Condensed" w:hAnsi="Times New Roman" w:cs="Times New Roman"/>
                <w:color w:val="000000"/>
                <w:kern w:val="0"/>
                <w:sz w:val="24"/>
                <w:szCs w:val="24"/>
                <w:lang w:eastAsia="uk-UA" w:bidi="uk-UA"/>
                <w14:ligatures w14:val="none"/>
              </w:rPr>
              <w:t>Антикорупційна програма оприлюднена</w:t>
            </w:r>
          </w:p>
        </w:tc>
      </w:tr>
    </w:tbl>
    <w:p w14:paraId="3A957E01" w14:textId="77777777" w:rsidR="00FB5E64" w:rsidRPr="004B0911" w:rsidRDefault="00FB5E64" w:rsidP="00CF5B41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</w:p>
    <w:p w14:paraId="1B455C7A" w14:textId="77777777" w:rsidR="00620BBF" w:rsidRDefault="00620BBF"/>
    <w:p w14:paraId="5D7F6010" w14:textId="77777777" w:rsidR="000B0B41" w:rsidRDefault="000B0B41"/>
    <w:sectPr w:rsidR="000B0B41" w:rsidSect="0082448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62"/>
    <w:rsid w:val="00017296"/>
    <w:rsid w:val="000247D6"/>
    <w:rsid w:val="00034AC7"/>
    <w:rsid w:val="000351AB"/>
    <w:rsid w:val="0006331A"/>
    <w:rsid w:val="000B0B41"/>
    <w:rsid w:val="000F353A"/>
    <w:rsid w:val="00121EF4"/>
    <w:rsid w:val="00123212"/>
    <w:rsid w:val="00187E83"/>
    <w:rsid w:val="001B53A4"/>
    <w:rsid w:val="001C5B7F"/>
    <w:rsid w:val="002072CB"/>
    <w:rsid w:val="00262E5F"/>
    <w:rsid w:val="00263F83"/>
    <w:rsid w:val="003036F2"/>
    <w:rsid w:val="00323548"/>
    <w:rsid w:val="003C3566"/>
    <w:rsid w:val="0044386C"/>
    <w:rsid w:val="00490411"/>
    <w:rsid w:val="004E75CB"/>
    <w:rsid w:val="004F7D16"/>
    <w:rsid w:val="00522140"/>
    <w:rsid w:val="00527D74"/>
    <w:rsid w:val="00530356"/>
    <w:rsid w:val="005B71B4"/>
    <w:rsid w:val="00620BBF"/>
    <w:rsid w:val="00631587"/>
    <w:rsid w:val="006B28A4"/>
    <w:rsid w:val="006D0624"/>
    <w:rsid w:val="006E4B43"/>
    <w:rsid w:val="00731C62"/>
    <w:rsid w:val="007501B9"/>
    <w:rsid w:val="007C6850"/>
    <w:rsid w:val="00824480"/>
    <w:rsid w:val="00874709"/>
    <w:rsid w:val="008B617E"/>
    <w:rsid w:val="008E4D5A"/>
    <w:rsid w:val="0090680B"/>
    <w:rsid w:val="009427C3"/>
    <w:rsid w:val="00990CFD"/>
    <w:rsid w:val="009D485B"/>
    <w:rsid w:val="00A129F0"/>
    <w:rsid w:val="00A16566"/>
    <w:rsid w:val="00A67FD1"/>
    <w:rsid w:val="00A74581"/>
    <w:rsid w:val="00AB44CE"/>
    <w:rsid w:val="00BD0ECF"/>
    <w:rsid w:val="00BF1269"/>
    <w:rsid w:val="00C04F54"/>
    <w:rsid w:val="00C24331"/>
    <w:rsid w:val="00C312E9"/>
    <w:rsid w:val="00C410C6"/>
    <w:rsid w:val="00C96CEC"/>
    <w:rsid w:val="00CD447E"/>
    <w:rsid w:val="00CF5B41"/>
    <w:rsid w:val="00D41DFF"/>
    <w:rsid w:val="00D6420D"/>
    <w:rsid w:val="00E429EC"/>
    <w:rsid w:val="00EB101D"/>
    <w:rsid w:val="00ED5811"/>
    <w:rsid w:val="00F14289"/>
    <w:rsid w:val="00F15C73"/>
    <w:rsid w:val="00F85262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097A"/>
  <w15:chartTrackingRefBased/>
  <w15:docId w15:val="{401D5B34-B20C-4AAC-9B12-D41F977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1232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1232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23212"/>
    <w:pPr>
      <w:widowControl w:val="0"/>
      <w:shd w:val="clear" w:color="auto" w:fill="FFFFFF"/>
      <w:spacing w:after="540" w:line="293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ий текст (3)"/>
    <w:basedOn w:val="a"/>
    <w:link w:val="3"/>
    <w:rsid w:val="00123212"/>
    <w:pPr>
      <w:widowControl w:val="0"/>
      <w:shd w:val="clear" w:color="auto" w:fill="FFFFFF"/>
      <w:spacing w:before="540" w:after="0" w:line="278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FB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ий текст (2) + 11;5 pt;Напівжирний"/>
    <w:basedOn w:val="2"/>
    <w:rsid w:val="00A745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DD8B-5F76-4185-834E-535E43EC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4847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2024-02-27T07:06:00Z</cp:lastPrinted>
  <dcterms:created xsi:type="dcterms:W3CDTF">2024-02-23T11:08:00Z</dcterms:created>
  <dcterms:modified xsi:type="dcterms:W3CDTF">2024-03-08T08:36:00Z</dcterms:modified>
</cp:coreProperties>
</file>