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1DA0" w14:textId="5B72995E" w:rsidR="007A70ED" w:rsidRDefault="00C82555" w:rsidP="00C82555">
      <w:r>
        <w:rPr>
          <w:b/>
          <w:bCs/>
          <w:sz w:val="32"/>
          <w:szCs w:val="32"/>
        </w:rPr>
        <w:t xml:space="preserve">                                      </w:t>
      </w:r>
      <w:r w:rsidR="00D37151">
        <w:rPr>
          <w:b/>
          <w:bCs/>
          <w:sz w:val="32"/>
          <w:szCs w:val="32"/>
        </w:rPr>
        <w:t xml:space="preserve">      </w:t>
      </w:r>
      <w:r w:rsidR="007A70ED">
        <w:rPr>
          <w:b/>
          <w:bCs/>
          <w:sz w:val="32"/>
          <w:szCs w:val="32"/>
        </w:rPr>
        <w:t>ІНФОРМАЦІЯ</w:t>
      </w:r>
    </w:p>
    <w:p w14:paraId="795966DA" w14:textId="77777777" w:rsidR="007A70ED" w:rsidRDefault="007A70ED">
      <w:pPr>
        <w:jc w:val="center"/>
      </w:pPr>
      <w:r>
        <w:rPr>
          <w:b/>
          <w:bCs/>
          <w:sz w:val="32"/>
          <w:szCs w:val="32"/>
        </w:rPr>
        <w:t>про роботу відділу по управлінню майном комунальної власності виконавчого комітету Ковельської міської ради</w:t>
      </w:r>
    </w:p>
    <w:p w14:paraId="75CBB067" w14:textId="09F2F8E8" w:rsidR="007A70ED" w:rsidRDefault="007A70ED">
      <w:pPr>
        <w:jc w:val="center"/>
      </w:pPr>
      <w:r>
        <w:rPr>
          <w:b/>
          <w:bCs/>
          <w:sz w:val="32"/>
          <w:szCs w:val="32"/>
        </w:rPr>
        <w:t>в 202</w:t>
      </w:r>
      <w:r w:rsidR="00D02D9C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році</w:t>
      </w:r>
    </w:p>
    <w:p w14:paraId="223B5F53" w14:textId="77777777" w:rsidR="007A70ED" w:rsidRDefault="007A70ED">
      <w:pPr>
        <w:jc w:val="both"/>
        <w:rPr>
          <w:b/>
          <w:bCs/>
          <w:sz w:val="32"/>
          <w:szCs w:val="32"/>
        </w:rPr>
      </w:pPr>
    </w:p>
    <w:p w14:paraId="5AC4A906" w14:textId="77777777" w:rsidR="007A70ED" w:rsidRDefault="007A70ED">
      <w:pPr>
        <w:jc w:val="both"/>
      </w:pPr>
      <w:r>
        <w:rPr>
          <w:b/>
          <w:bCs/>
          <w:sz w:val="32"/>
          <w:szCs w:val="32"/>
        </w:rPr>
        <w:tab/>
      </w:r>
      <w:r>
        <w:rPr>
          <w:szCs w:val="28"/>
        </w:rPr>
        <w:t>Відділ по управлінню майном комунальної власності виконавчого комітету Ковельської міської ради (надалі — відділ) здійснює повноваження у межах, визначених Ковельською міською радою,  у сфері управління майном, що належить   Ковельській територіальній громаді та перебуває у комунальній власності громади, а саме:</w:t>
      </w:r>
    </w:p>
    <w:p w14:paraId="45953C06" w14:textId="77777777" w:rsidR="007A70ED" w:rsidRDefault="007A70ED">
      <w:pPr>
        <w:jc w:val="both"/>
      </w:pPr>
      <w:r>
        <w:rPr>
          <w:szCs w:val="28"/>
        </w:rPr>
        <w:t>- здійснення відповідно до чинного законодавства повноважень органу приватизації під час приватизації (відчуження) комунального майна;</w:t>
      </w:r>
    </w:p>
    <w:p w14:paraId="092C7ACA" w14:textId="77777777" w:rsidR="007A70ED" w:rsidRDefault="007A70ED">
      <w:pPr>
        <w:pStyle w:val="aa"/>
        <w:jc w:val="both"/>
      </w:pPr>
      <w:r>
        <w:rPr>
          <w:rFonts w:ascii="Times New Roman" w:hAnsi="Times New Roman" w:cs="Times New Roman"/>
          <w:sz w:val="28"/>
          <w:szCs w:val="28"/>
        </w:rPr>
        <w:t>- здійснення повноважень визначених чинним законодавством, пов'язаних з передачею в оренду комунального майна. Виступає уповноваженим органом управління та погоджує підприємствам, установам,  організаціям, структурним підрозділам комунальної форми власності передачу в оренду майна комунальної власності;</w:t>
      </w:r>
    </w:p>
    <w:p w14:paraId="0A6F4B3D" w14:textId="77777777" w:rsidR="007A70ED" w:rsidRDefault="007A70ED">
      <w:pPr>
        <w:pStyle w:val="aa"/>
        <w:jc w:val="both"/>
      </w:pPr>
      <w:r>
        <w:rPr>
          <w:rFonts w:ascii="Times New Roman" w:hAnsi="Times New Roman" w:cs="Times New Roman"/>
          <w:sz w:val="28"/>
          <w:szCs w:val="28"/>
        </w:rPr>
        <w:t>- організація роботи, відповідно до чинного законодавства та нормативних актів міської ради, з списання (передачі) майна комунальної власності;</w:t>
      </w:r>
    </w:p>
    <w:p w14:paraId="6AA60AF2" w14:textId="77777777" w:rsidR="007A70ED" w:rsidRDefault="007A70ED">
      <w:pPr>
        <w:pStyle w:val="aa"/>
        <w:jc w:val="both"/>
      </w:pPr>
      <w:r>
        <w:rPr>
          <w:rFonts w:ascii="Times New Roman" w:hAnsi="Times New Roman" w:cs="Times New Roman"/>
          <w:sz w:val="28"/>
          <w:szCs w:val="28"/>
        </w:rPr>
        <w:t>- представляє інтереси власника та діє від його імені з усіх без винятку питань, пов'язаних із державною реєстрацією речових прав, похідних від права власності, на об'єкти нерухомого майна і об'єкти незавершеного будівництва.</w:t>
      </w:r>
    </w:p>
    <w:p w14:paraId="7EFED10F" w14:textId="77777777" w:rsidR="007A70ED" w:rsidRDefault="007A70ED">
      <w:pPr>
        <w:ind w:firstLine="708"/>
        <w:jc w:val="center"/>
        <w:rPr>
          <w:szCs w:val="28"/>
        </w:rPr>
      </w:pPr>
    </w:p>
    <w:p w14:paraId="10A722EA" w14:textId="77777777" w:rsidR="007A70ED" w:rsidRDefault="007A70ED">
      <w:pPr>
        <w:jc w:val="center"/>
        <w:rPr>
          <w:szCs w:val="28"/>
        </w:rPr>
      </w:pPr>
    </w:p>
    <w:p w14:paraId="76F32539" w14:textId="36853530" w:rsidR="007A70ED" w:rsidRPr="00205334" w:rsidRDefault="00205334" w:rsidP="00205334">
      <w:pPr>
        <w:jc w:val="both"/>
        <w:rPr>
          <w:b/>
          <w:bCs/>
          <w:szCs w:val="28"/>
        </w:rPr>
      </w:pPr>
      <w:r w:rsidRPr="00205334">
        <w:rPr>
          <w:b/>
          <w:bCs/>
          <w:szCs w:val="28"/>
        </w:rPr>
        <w:t>1.</w:t>
      </w:r>
      <w:r>
        <w:rPr>
          <w:b/>
          <w:bCs/>
          <w:szCs w:val="28"/>
        </w:rPr>
        <w:t xml:space="preserve"> </w:t>
      </w:r>
      <w:r w:rsidR="007A70ED" w:rsidRPr="00205334">
        <w:rPr>
          <w:b/>
          <w:bCs/>
          <w:szCs w:val="28"/>
        </w:rPr>
        <w:t>Передача в оренду майна комунальної власності</w:t>
      </w:r>
    </w:p>
    <w:p w14:paraId="3CA9AEFC" w14:textId="77777777" w:rsidR="00205334" w:rsidRDefault="00205334" w:rsidP="00205334"/>
    <w:p w14:paraId="68E80114" w14:textId="77777777" w:rsidR="007A70ED" w:rsidRPr="00211775" w:rsidRDefault="007A70ED">
      <w:pPr>
        <w:tabs>
          <w:tab w:val="left" w:pos="93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color w:val="000000"/>
          <w:szCs w:val="28"/>
        </w:rPr>
      </w:pPr>
      <w:r>
        <w:rPr>
          <w:szCs w:val="28"/>
        </w:rPr>
        <w:tab/>
        <w:t xml:space="preserve">На виконання  вимог </w:t>
      </w:r>
      <w:r>
        <w:rPr>
          <w:color w:val="000000"/>
          <w:szCs w:val="28"/>
        </w:rPr>
        <w:t>Закону України “Про оренду державного та комунального майна” від</w:t>
      </w:r>
      <w:r>
        <w:rPr>
          <w:rFonts w:ascii="Proba Pro" w:hAnsi="Proba Pro" w:cs="Proba Pro"/>
          <w:color w:val="000000"/>
          <w:sz w:val="26"/>
          <w:szCs w:val="28"/>
        </w:rPr>
        <w:t xml:space="preserve"> </w:t>
      </w:r>
      <w:r>
        <w:rPr>
          <w:color w:val="000000"/>
          <w:szCs w:val="28"/>
        </w:rPr>
        <w:t xml:space="preserve">03.10.2019 № </w:t>
      </w:r>
      <w:r>
        <w:rPr>
          <w:rStyle w:val="a6"/>
          <w:b w:val="0"/>
          <w:bCs w:val="0"/>
          <w:color w:val="000000"/>
          <w:szCs w:val="28"/>
        </w:rPr>
        <w:t>157-IX</w:t>
      </w:r>
      <w:r>
        <w:rPr>
          <w:color w:val="000000"/>
          <w:szCs w:val="28"/>
        </w:rPr>
        <w:t xml:space="preserve">   та Порядку передачі в оренду державного та комунального майна, затвердженого </w:t>
      </w:r>
      <w:r>
        <w:rPr>
          <w:color w:val="1D1D1B"/>
          <w:szCs w:val="28"/>
        </w:rPr>
        <w:t>постановою Кабінету Міністрів України від 03 черв</w:t>
      </w:r>
      <w:r>
        <w:rPr>
          <w:color w:val="000000"/>
          <w:szCs w:val="28"/>
        </w:rPr>
        <w:t xml:space="preserve">ня 2020 р. № 483 “Деякі питання оренди державного та комунального майна”  відділом проводиться передача в оренду  об'єктів комунальної власності через Електронну торгову систему (ЕТС). </w:t>
      </w:r>
    </w:p>
    <w:p w14:paraId="1D6463BC" w14:textId="5B77EA10" w:rsidR="00211775" w:rsidRDefault="007A70ED" w:rsidP="00211775">
      <w:pPr>
        <w:pStyle w:val="HTML"/>
        <w:tabs>
          <w:tab w:val="clear" w:pos="916"/>
          <w:tab w:val="left" w:pos="938"/>
        </w:tabs>
        <w:spacing w:line="100" w:lineRule="atLeast"/>
        <w:jc w:val="both"/>
      </w:pPr>
      <w:r w:rsidRPr="0021177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C662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11775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D02D9C" w:rsidRPr="0021177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11775">
        <w:rPr>
          <w:rFonts w:ascii="Times New Roman" w:hAnsi="Times New Roman" w:cs="Times New Roman"/>
          <w:color w:val="000000"/>
          <w:sz w:val="28"/>
          <w:szCs w:val="28"/>
        </w:rPr>
        <w:t xml:space="preserve"> ро</w:t>
      </w:r>
      <w:r w:rsidR="004C6625">
        <w:rPr>
          <w:rFonts w:ascii="Times New Roman" w:hAnsi="Times New Roman" w:cs="Times New Roman"/>
          <w:color w:val="000000"/>
          <w:sz w:val="28"/>
          <w:szCs w:val="28"/>
        </w:rPr>
        <w:t>ці</w:t>
      </w:r>
      <w:r w:rsidRPr="00211775">
        <w:rPr>
          <w:rFonts w:ascii="Times New Roman" w:hAnsi="Times New Roman" w:cs="Times New Roman"/>
          <w:color w:val="000000"/>
          <w:sz w:val="28"/>
          <w:szCs w:val="28"/>
        </w:rPr>
        <w:t xml:space="preserve"> відділом </w:t>
      </w:r>
      <w:r w:rsidR="00211775" w:rsidRPr="00211775">
        <w:rPr>
          <w:rFonts w:ascii="Times New Roman" w:hAnsi="Times New Roman" w:cs="Times New Roman"/>
          <w:color w:val="000000"/>
          <w:sz w:val="28"/>
          <w:szCs w:val="28"/>
        </w:rPr>
        <w:t>розміщено в електронній торговій системі 1</w:t>
      </w:r>
      <w:r w:rsidR="004C662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11775" w:rsidRPr="00211775">
        <w:rPr>
          <w:rFonts w:ascii="Times New Roman" w:hAnsi="Times New Roman" w:cs="Times New Roman"/>
          <w:color w:val="000000"/>
          <w:sz w:val="28"/>
          <w:szCs w:val="28"/>
        </w:rPr>
        <w:t xml:space="preserve"> оголошень про передачу комунального</w:t>
      </w:r>
      <w:r w:rsidR="00211775">
        <w:rPr>
          <w:rFonts w:ascii="Times New Roman" w:hAnsi="Times New Roman" w:cs="Times New Roman"/>
          <w:sz w:val="28"/>
          <w:szCs w:val="28"/>
        </w:rPr>
        <w:t xml:space="preserve"> майна в оренду шляхом аукціону. За результатами оголошень відділом укладено 1</w:t>
      </w:r>
      <w:r w:rsidR="004C6625">
        <w:rPr>
          <w:rFonts w:ascii="Times New Roman" w:hAnsi="Times New Roman" w:cs="Times New Roman"/>
          <w:sz w:val="28"/>
          <w:szCs w:val="28"/>
        </w:rPr>
        <w:t>6</w:t>
      </w:r>
      <w:r w:rsidR="00211775">
        <w:rPr>
          <w:rFonts w:ascii="Times New Roman" w:hAnsi="Times New Roman" w:cs="Times New Roman"/>
          <w:sz w:val="28"/>
          <w:szCs w:val="28"/>
        </w:rPr>
        <w:t xml:space="preserve"> договорів оренди нежитлових приміщень загальною площею 8</w:t>
      </w:r>
      <w:r w:rsidR="004C6625">
        <w:rPr>
          <w:rFonts w:ascii="Times New Roman" w:hAnsi="Times New Roman" w:cs="Times New Roman"/>
          <w:sz w:val="28"/>
          <w:szCs w:val="28"/>
        </w:rPr>
        <w:t>0</w:t>
      </w:r>
      <w:r w:rsidR="00211775">
        <w:rPr>
          <w:rFonts w:ascii="Times New Roman" w:hAnsi="Times New Roman" w:cs="Times New Roman"/>
          <w:sz w:val="28"/>
          <w:szCs w:val="28"/>
        </w:rPr>
        <w:t>4,</w:t>
      </w:r>
      <w:r w:rsidR="004C6625">
        <w:rPr>
          <w:rFonts w:ascii="Times New Roman" w:hAnsi="Times New Roman" w:cs="Times New Roman"/>
          <w:sz w:val="28"/>
          <w:szCs w:val="28"/>
        </w:rPr>
        <w:t>91</w:t>
      </w:r>
      <w:r w:rsidR="00211775">
        <w:rPr>
          <w:rFonts w:ascii="Times New Roman" w:hAnsi="Times New Roman" w:cs="Times New Roman"/>
          <w:sz w:val="28"/>
          <w:szCs w:val="28"/>
        </w:rPr>
        <w:t xml:space="preserve"> кв.м на загальну суму </w:t>
      </w:r>
      <w:r w:rsidR="004C6625">
        <w:rPr>
          <w:rFonts w:ascii="Times New Roman" w:hAnsi="Times New Roman" w:cs="Times New Roman"/>
          <w:sz w:val="28"/>
          <w:szCs w:val="28"/>
        </w:rPr>
        <w:t>53501</w:t>
      </w:r>
      <w:r w:rsidR="00211775">
        <w:rPr>
          <w:rFonts w:ascii="Times New Roman" w:hAnsi="Times New Roman" w:cs="Times New Roman"/>
          <w:sz w:val="28"/>
          <w:szCs w:val="28"/>
        </w:rPr>
        <w:t>,</w:t>
      </w:r>
      <w:r w:rsidR="004C6625">
        <w:rPr>
          <w:rFonts w:ascii="Times New Roman" w:hAnsi="Times New Roman" w:cs="Times New Roman"/>
          <w:sz w:val="28"/>
          <w:szCs w:val="28"/>
        </w:rPr>
        <w:t>76</w:t>
      </w:r>
      <w:r w:rsidR="00211775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2F52E23D" w14:textId="77777777" w:rsidR="00211775" w:rsidRDefault="00211775" w:rsidP="00211775">
      <w:pPr>
        <w:pStyle w:val="HTML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Без проведення аукціону укладено 5 договорів оренди нежитлових приміщень загальною площею 1950,25 кв.м на загальну суму 5,00 грн.</w:t>
      </w:r>
    </w:p>
    <w:p w14:paraId="101FCD25" w14:textId="225B4147" w:rsidR="007A70ED" w:rsidRDefault="007A70ED" w:rsidP="00211775">
      <w:pPr>
        <w:tabs>
          <w:tab w:val="left" w:pos="93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szCs w:val="28"/>
        </w:rPr>
        <w:tab/>
        <w:t xml:space="preserve">Загалом  укладено </w:t>
      </w:r>
      <w:r w:rsidR="00205334">
        <w:rPr>
          <w:szCs w:val="28"/>
        </w:rPr>
        <w:t>1</w:t>
      </w:r>
      <w:r w:rsidR="00DA2BFF">
        <w:rPr>
          <w:szCs w:val="28"/>
        </w:rPr>
        <w:t>82</w:t>
      </w:r>
      <w:r>
        <w:rPr>
          <w:szCs w:val="28"/>
        </w:rPr>
        <w:t xml:space="preserve"> догов</w:t>
      </w:r>
      <w:r w:rsidR="00DA2BFF">
        <w:rPr>
          <w:szCs w:val="28"/>
        </w:rPr>
        <w:t>ори</w:t>
      </w:r>
      <w:r>
        <w:rPr>
          <w:szCs w:val="28"/>
        </w:rPr>
        <w:t xml:space="preserve"> оренди комунального майна.</w:t>
      </w:r>
    </w:p>
    <w:p w14:paraId="2F0DC362" w14:textId="089AA81F" w:rsidR="007A70ED" w:rsidRDefault="007A70ED">
      <w:pPr>
        <w:pStyle w:val="HTML"/>
        <w:spacing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117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D02D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заплановано отримати коштів до міського бюджету від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сплати орендної плати</w:t>
      </w:r>
      <w:r>
        <w:rPr>
          <w:rFonts w:ascii="Times New Roman" w:hAnsi="Times New Roman" w:cs="Times New Roman"/>
          <w:sz w:val="28"/>
          <w:szCs w:val="28"/>
        </w:rPr>
        <w:t xml:space="preserve"> за оренду приміщень комунальної власності в сумі</w:t>
      </w:r>
      <w:r w:rsidR="006F361E">
        <w:rPr>
          <w:rFonts w:ascii="Times New Roman" w:hAnsi="Times New Roman" w:cs="Times New Roman"/>
          <w:sz w:val="28"/>
          <w:szCs w:val="28"/>
        </w:rPr>
        <w:t xml:space="preserve">                                1 200,0</w:t>
      </w:r>
      <w:r>
        <w:rPr>
          <w:rFonts w:ascii="Times New Roman" w:hAnsi="Times New Roman" w:cs="Times New Roman"/>
          <w:sz w:val="28"/>
          <w:szCs w:val="28"/>
        </w:rPr>
        <w:t xml:space="preserve"> тис.грн. </w:t>
      </w:r>
    </w:p>
    <w:p w14:paraId="1FCCBCA9" w14:textId="74774C25" w:rsidR="007A70ED" w:rsidRDefault="007A70ED" w:rsidP="00D02D9C">
      <w:pPr>
        <w:suppressAutoHyphens w:val="0"/>
        <w:spacing w:line="100" w:lineRule="atLeast"/>
        <w:jc w:val="both"/>
      </w:pPr>
      <w:r>
        <w:rPr>
          <w:szCs w:val="28"/>
        </w:rPr>
        <w:tab/>
      </w:r>
      <w:r w:rsidR="004C6625">
        <w:rPr>
          <w:szCs w:val="28"/>
        </w:rPr>
        <w:t>В 2025 році</w:t>
      </w:r>
      <w:r>
        <w:rPr>
          <w:bCs/>
          <w:szCs w:val="28"/>
        </w:rPr>
        <w:t xml:space="preserve"> до міського бюджету від сплати орендної плати надійшло коштів </w:t>
      </w:r>
      <w:r w:rsidRPr="00B71620">
        <w:rPr>
          <w:bCs/>
          <w:szCs w:val="28"/>
        </w:rPr>
        <w:t xml:space="preserve">в сумі </w:t>
      </w:r>
      <w:r w:rsidR="00355779" w:rsidRPr="00B71620">
        <w:rPr>
          <w:bCs/>
          <w:szCs w:val="28"/>
        </w:rPr>
        <w:t>1</w:t>
      </w:r>
      <w:r w:rsidR="004C6625">
        <w:rPr>
          <w:bCs/>
          <w:szCs w:val="28"/>
        </w:rPr>
        <w:t> 932,0</w:t>
      </w:r>
      <w:r w:rsidRPr="00B71620">
        <w:rPr>
          <w:bCs/>
          <w:szCs w:val="28"/>
        </w:rPr>
        <w:t>тис</w:t>
      </w:r>
      <w:r w:rsidR="00FB7BD8" w:rsidRPr="00B71620">
        <w:rPr>
          <w:bCs/>
          <w:szCs w:val="28"/>
        </w:rPr>
        <w:t xml:space="preserve"> </w:t>
      </w:r>
      <w:r w:rsidRPr="00B71620">
        <w:rPr>
          <w:bCs/>
          <w:szCs w:val="28"/>
        </w:rPr>
        <w:t>.грн.</w:t>
      </w:r>
      <w:r>
        <w:rPr>
          <w:bCs/>
          <w:szCs w:val="28"/>
        </w:rPr>
        <w:t xml:space="preserve"> </w:t>
      </w:r>
    </w:p>
    <w:p w14:paraId="0C6E5A37" w14:textId="77777777" w:rsidR="007A70ED" w:rsidRDefault="007A70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  <w:r>
        <w:rPr>
          <w:szCs w:val="28"/>
        </w:rPr>
        <w:tab/>
      </w:r>
    </w:p>
    <w:p w14:paraId="0087BA04" w14:textId="77777777" w:rsidR="007A70ED" w:rsidRDefault="007A70ED">
      <w:pPr>
        <w:tabs>
          <w:tab w:val="left" w:pos="93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14:paraId="4E6D38C2" w14:textId="77777777" w:rsidR="00D02D9C" w:rsidRDefault="00D02D9C">
      <w:pPr>
        <w:tabs>
          <w:tab w:val="left" w:pos="93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</w:pPr>
    </w:p>
    <w:p w14:paraId="71F7CA3F" w14:textId="77777777" w:rsidR="007A70ED" w:rsidRDefault="007A70ED">
      <w:pPr>
        <w:jc w:val="both"/>
      </w:pPr>
      <w:r>
        <w:rPr>
          <w:b/>
          <w:szCs w:val="28"/>
        </w:rPr>
        <w:t>2</w:t>
      </w:r>
      <w:r>
        <w:rPr>
          <w:szCs w:val="28"/>
        </w:rPr>
        <w:t xml:space="preserve">. </w:t>
      </w:r>
      <w:r>
        <w:rPr>
          <w:b/>
          <w:bCs/>
          <w:szCs w:val="28"/>
        </w:rPr>
        <w:t>Приватизація майна комунальної власності</w:t>
      </w:r>
    </w:p>
    <w:p w14:paraId="4A16C5D4" w14:textId="77777777" w:rsidR="007A70ED" w:rsidRDefault="007A70ED">
      <w:pPr>
        <w:jc w:val="both"/>
      </w:pPr>
      <w:r>
        <w:rPr>
          <w:b/>
          <w:szCs w:val="28"/>
        </w:rPr>
        <w:lastRenderedPageBreak/>
        <w:tab/>
      </w:r>
    </w:p>
    <w:p w14:paraId="66B02D74" w14:textId="24E6E142" w:rsidR="007A70ED" w:rsidRDefault="007A70ED">
      <w:pPr>
        <w:jc w:val="both"/>
      </w:pPr>
      <w:r>
        <w:rPr>
          <w:b/>
          <w:szCs w:val="28"/>
        </w:rPr>
        <w:tab/>
      </w:r>
      <w:r>
        <w:rPr>
          <w:szCs w:val="28"/>
        </w:rPr>
        <w:t>На 202</w:t>
      </w:r>
      <w:r w:rsidR="00D02D9C">
        <w:rPr>
          <w:szCs w:val="28"/>
        </w:rPr>
        <w:t>5</w:t>
      </w:r>
      <w:r>
        <w:rPr>
          <w:szCs w:val="28"/>
        </w:rPr>
        <w:t xml:space="preserve"> рік  заплановано отримати коштів до міського бюджету від приватизації майна комунальної власності в сумі 300,0 тис.грн.</w:t>
      </w:r>
    </w:p>
    <w:p w14:paraId="0FCCBA5F" w14:textId="77777777" w:rsidR="007A70ED" w:rsidRDefault="007A70ED">
      <w:pPr>
        <w:jc w:val="both"/>
      </w:pPr>
      <w:r>
        <w:rPr>
          <w:szCs w:val="28"/>
        </w:rPr>
        <w:tab/>
        <w:t>До переліку об’єктів, які підлягають приватизації були внесенні наступні об’єкти комунальної власності:</w:t>
      </w:r>
    </w:p>
    <w:p w14:paraId="3C169253" w14:textId="77777777" w:rsidR="007A70ED" w:rsidRDefault="007A70ED">
      <w:pPr>
        <w:jc w:val="both"/>
      </w:pPr>
    </w:p>
    <w:tbl>
      <w:tblPr>
        <w:tblW w:w="9690" w:type="dxa"/>
        <w:tblInd w:w="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6"/>
        <w:gridCol w:w="1473"/>
        <w:gridCol w:w="1007"/>
        <w:gridCol w:w="1568"/>
        <w:gridCol w:w="2486"/>
        <w:gridCol w:w="1470"/>
        <w:gridCol w:w="1410"/>
      </w:tblGrid>
      <w:tr w:rsidR="00BE4A1D" w14:paraId="56325B34" w14:textId="77777777" w:rsidTr="001005CE">
        <w:tc>
          <w:tcPr>
            <w:tcW w:w="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F83C64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3191AE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Назва об'єкта</w:t>
            </w:r>
          </w:p>
        </w:tc>
        <w:tc>
          <w:tcPr>
            <w:tcW w:w="1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AEB9BE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Площа об'єкта, кв.м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189FD7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Юридична особа, на балансі якої перебуває об'єкт</w:t>
            </w:r>
          </w:p>
        </w:tc>
        <w:tc>
          <w:tcPr>
            <w:tcW w:w="2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B8D193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Адреса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4CBF68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Спосіб приватизації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7CBCE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Рішення ради про включення до переліку</w:t>
            </w:r>
          </w:p>
        </w:tc>
      </w:tr>
      <w:tr w:rsidR="00BE4A1D" w14:paraId="798EB8FA" w14:textId="77777777" w:rsidTr="001005CE">
        <w:tc>
          <w:tcPr>
            <w:tcW w:w="276" w:type="dxa"/>
            <w:tcBorders>
              <w:left w:val="single" w:sz="1" w:space="0" w:color="000000"/>
              <w:bottom w:val="single" w:sz="1" w:space="0" w:color="000000"/>
            </w:tcBorders>
          </w:tcPr>
          <w:p w14:paraId="64E1AAA9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</w:tcPr>
          <w:p w14:paraId="405D0E41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</w:tcPr>
          <w:p w14:paraId="4CF8ACED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</w:tcPr>
          <w:p w14:paraId="7B0EEDB7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</w:tcPr>
          <w:p w14:paraId="06C27BB9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6E110D98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37290" w14:textId="77777777" w:rsidR="007A70ED" w:rsidRDefault="007A70ED">
            <w:pPr>
              <w:pStyle w:val="af5"/>
              <w:snapToGrid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D02D9C" w14:paraId="24F85E78" w14:textId="77777777" w:rsidTr="001005CE">
        <w:tc>
          <w:tcPr>
            <w:tcW w:w="276" w:type="dxa"/>
            <w:tcBorders>
              <w:left w:val="single" w:sz="1" w:space="0" w:color="000000"/>
              <w:bottom w:val="single" w:sz="1" w:space="0" w:color="000000"/>
            </w:tcBorders>
          </w:tcPr>
          <w:p w14:paraId="735B57A3" w14:textId="77777777" w:rsidR="00D02D9C" w:rsidRPr="00596E68" w:rsidRDefault="00D02D9C" w:rsidP="00D02D9C">
            <w:pPr>
              <w:pStyle w:val="af5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</w:tcPr>
          <w:p w14:paraId="123DFC22" w14:textId="32256B48" w:rsidR="00D02D9C" w:rsidRPr="00596E68" w:rsidRDefault="00D02D9C" w:rsidP="00D02D9C">
            <w:pPr>
              <w:pStyle w:val="aa"/>
              <w:tabs>
                <w:tab w:val="left" w:pos="360"/>
              </w:tabs>
              <w:snapToGrid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02D9C">
              <w:rPr>
                <w:rFonts w:ascii="Times New Roman" w:hAnsi="Times New Roman" w:cs="Times New Roman"/>
                <w:color w:val="000000"/>
                <w:szCs w:val="24"/>
              </w:rPr>
              <w:t xml:space="preserve">Нежитлове приміщення </w:t>
            </w:r>
          </w:p>
        </w:tc>
        <w:tc>
          <w:tcPr>
            <w:tcW w:w="1007" w:type="dxa"/>
            <w:tcBorders>
              <w:left w:val="single" w:sz="1" w:space="0" w:color="000000"/>
              <w:bottom w:val="single" w:sz="1" w:space="0" w:color="000000"/>
            </w:tcBorders>
          </w:tcPr>
          <w:p w14:paraId="6EFE57D3" w14:textId="4628072B" w:rsidR="00D02D9C" w:rsidRPr="00596E68" w:rsidRDefault="00D02D9C" w:rsidP="00D02D9C">
            <w:pPr>
              <w:pStyle w:val="aa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02D9C">
              <w:rPr>
                <w:rFonts w:ascii="Times New Roman" w:hAnsi="Times New Roman" w:cs="Times New Roman"/>
                <w:color w:val="000000"/>
                <w:szCs w:val="24"/>
              </w:rPr>
              <w:t>161,6</w:t>
            </w:r>
          </w:p>
        </w:tc>
        <w:tc>
          <w:tcPr>
            <w:tcW w:w="1568" w:type="dxa"/>
            <w:tcBorders>
              <w:left w:val="single" w:sz="1" w:space="0" w:color="000000"/>
              <w:bottom w:val="single" w:sz="1" w:space="0" w:color="000000"/>
            </w:tcBorders>
          </w:tcPr>
          <w:p w14:paraId="2E7C31B0" w14:textId="2793B8CB" w:rsidR="00D02D9C" w:rsidRPr="00596E68" w:rsidRDefault="00D02D9C" w:rsidP="00D02D9C">
            <w:pPr>
              <w:pStyle w:val="aa"/>
              <w:tabs>
                <w:tab w:val="left" w:pos="360"/>
              </w:tabs>
              <w:snapToGrid w:val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02D9C">
              <w:rPr>
                <w:rFonts w:ascii="Times New Roman" w:hAnsi="Times New Roman" w:cs="Times New Roman"/>
                <w:color w:val="000000"/>
                <w:szCs w:val="24"/>
              </w:rPr>
              <w:t>Ремонтне житлово-комунальне підприємство № 1</w:t>
            </w:r>
          </w:p>
        </w:tc>
        <w:tc>
          <w:tcPr>
            <w:tcW w:w="2486" w:type="dxa"/>
            <w:tcBorders>
              <w:left w:val="single" w:sz="1" w:space="0" w:color="000000"/>
              <w:bottom w:val="single" w:sz="1" w:space="0" w:color="000000"/>
            </w:tcBorders>
          </w:tcPr>
          <w:p w14:paraId="4EBF02BE" w14:textId="77777777" w:rsidR="00D02D9C" w:rsidRPr="00D02D9C" w:rsidRDefault="00D02D9C" w:rsidP="00D02D9C">
            <w:pPr>
              <w:pStyle w:val="Textbody"/>
              <w:tabs>
                <w:tab w:val="left" w:pos="360"/>
              </w:tabs>
              <w:snapToGrid w:val="0"/>
              <w:jc w:val="both"/>
              <w:rPr>
                <w:color w:val="000000"/>
                <w:kern w:val="0"/>
                <w:szCs w:val="24"/>
                <w:lang w:eastAsia="uk-UA"/>
              </w:rPr>
            </w:pPr>
            <w:r w:rsidRPr="00D02D9C">
              <w:rPr>
                <w:color w:val="000000"/>
                <w:kern w:val="0"/>
                <w:szCs w:val="24"/>
                <w:lang w:eastAsia="uk-UA"/>
              </w:rPr>
              <w:t xml:space="preserve">Волинська обл., </w:t>
            </w:r>
          </w:p>
          <w:p w14:paraId="10D91721" w14:textId="77777777" w:rsidR="00D02D9C" w:rsidRPr="00D02D9C" w:rsidRDefault="00D02D9C" w:rsidP="00D02D9C">
            <w:pPr>
              <w:pStyle w:val="Textbody"/>
              <w:tabs>
                <w:tab w:val="left" w:pos="360"/>
              </w:tabs>
              <w:snapToGrid w:val="0"/>
              <w:jc w:val="both"/>
              <w:rPr>
                <w:color w:val="000000"/>
                <w:kern w:val="0"/>
                <w:szCs w:val="24"/>
                <w:lang w:eastAsia="uk-UA"/>
              </w:rPr>
            </w:pPr>
            <w:r w:rsidRPr="00D02D9C">
              <w:rPr>
                <w:color w:val="000000"/>
                <w:kern w:val="0"/>
                <w:szCs w:val="24"/>
                <w:lang w:eastAsia="uk-UA"/>
              </w:rPr>
              <w:t>м. Ковель, вулиця</w:t>
            </w:r>
          </w:p>
          <w:p w14:paraId="0984527C" w14:textId="73591A3D" w:rsidR="00D02D9C" w:rsidRPr="00D02D9C" w:rsidRDefault="00D02D9C" w:rsidP="00D02D9C">
            <w:pPr>
              <w:pStyle w:val="Textbody"/>
              <w:tabs>
                <w:tab w:val="left" w:pos="360"/>
              </w:tabs>
              <w:snapToGrid w:val="0"/>
              <w:jc w:val="both"/>
              <w:rPr>
                <w:color w:val="000000"/>
                <w:kern w:val="0"/>
                <w:szCs w:val="24"/>
                <w:lang w:eastAsia="uk-UA"/>
              </w:rPr>
            </w:pPr>
            <w:r w:rsidRPr="00D02D9C">
              <w:rPr>
                <w:color w:val="000000"/>
                <w:kern w:val="0"/>
                <w:szCs w:val="24"/>
                <w:lang w:eastAsia="uk-UA"/>
              </w:rPr>
              <w:t xml:space="preserve"> Володимирська, будинок 2Г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345D22B5" w14:textId="76750FD8" w:rsidR="00D02D9C" w:rsidRPr="00D02D9C" w:rsidRDefault="00D02D9C" w:rsidP="00D02D9C">
            <w:pPr>
              <w:pStyle w:val="aa"/>
              <w:tabs>
                <w:tab w:val="left" w:pos="360"/>
              </w:tabs>
              <w:snapToGrid w:val="0"/>
              <w:ind w:right="43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02D9C">
              <w:rPr>
                <w:rFonts w:ascii="Times New Roman" w:hAnsi="Times New Roman" w:cs="Times New Roman"/>
                <w:color w:val="000000"/>
                <w:szCs w:val="24"/>
              </w:rPr>
              <w:t>електронний аукціон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9546A" w14:textId="0C87394E" w:rsidR="00D02D9C" w:rsidRDefault="00D02D9C" w:rsidP="00D02D9C">
            <w:pPr>
              <w:pStyle w:val="aa"/>
              <w:tabs>
                <w:tab w:val="left" w:pos="360"/>
              </w:tabs>
              <w:snapToGrid w:val="0"/>
              <w:ind w:right="4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№ </w:t>
            </w:r>
            <w:r w:rsidR="00F97FB3">
              <w:rPr>
                <w:rFonts w:ascii="Times New Roman" w:hAnsi="Times New Roman" w:cs="Times New Roman"/>
                <w:szCs w:val="24"/>
              </w:rPr>
              <w:t>57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F97FB3">
              <w:rPr>
                <w:rFonts w:ascii="Times New Roman" w:hAnsi="Times New Roman" w:cs="Times New Roman"/>
                <w:szCs w:val="24"/>
              </w:rPr>
              <w:t xml:space="preserve">26 </w:t>
            </w:r>
            <w:r>
              <w:rPr>
                <w:rFonts w:ascii="Times New Roman" w:hAnsi="Times New Roman" w:cs="Times New Roman"/>
                <w:szCs w:val="24"/>
              </w:rPr>
              <w:t>від 2</w:t>
            </w:r>
            <w:r w:rsidR="00F97FB3"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.11.202</w:t>
            </w:r>
            <w:r w:rsidR="00F97FB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</w:tbl>
    <w:p w14:paraId="35FAF49C" w14:textId="77777777" w:rsidR="007A70ED" w:rsidRDefault="007A70ED">
      <w:pPr>
        <w:jc w:val="both"/>
      </w:pPr>
    </w:p>
    <w:p w14:paraId="7786D4C4" w14:textId="77777777" w:rsidR="007A70ED" w:rsidRDefault="007A70ED">
      <w:pPr>
        <w:jc w:val="both"/>
      </w:pPr>
      <w:r>
        <w:rPr>
          <w:szCs w:val="28"/>
        </w:rPr>
        <w:tab/>
        <w:t>На електронному аукціоні продано один об'єкт малої приватизації комунальної власності, а саме:</w:t>
      </w:r>
    </w:p>
    <w:p w14:paraId="5AB87F3A" w14:textId="77777777" w:rsidR="00D02D9C" w:rsidRPr="00594AB4" w:rsidRDefault="00D02D9C" w:rsidP="00D02D9C">
      <w:pPr>
        <w:tabs>
          <w:tab w:val="left" w:pos="703"/>
          <w:tab w:val="left" w:pos="9628"/>
        </w:tabs>
        <w:jc w:val="both"/>
      </w:pPr>
      <w:r w:rsidRPr="00FA155E">
        <w:rPr>
          <w:bCs/>
          <w:szCs w:val="28"/>
        </w:rPr>
        <w:t>Окреме майно: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нежитлове </w:t>
      </w:r>
      <w:r w:rsidRPr="00A16F93">
        <w:rPr>
          <w:szCs w:val="28"/>
        </w:rPr>
        <w:t xml:space="preserve">приміщення площею </w:t>
      </w:r>
      <w:r>
        <w:rPr>
          <w:szCs w:val="28"/>
        </w:rPr>
        <w:t>161,6</w:t>
      </w:r>
      <w:r w:rsidRPr="00A16F93">
        <w:rPr>
          <w:szCs w:val="28"/>
        </w:rPr>
        <w:t xml:space="preserve"> кв.м, яке розміщене за адресою: Волинська область,</w:t>
      </w:r>
      <w:r>
        <w:rPr>
          <w:szCs w:val="28"/>
        </w:rPr>
        <w:t xml:space="preserve"> м. </w:t>
      </w:r>
      <w:r w:rsidRPr="00A16F93">
        <w:rPr>
          <w:szCs w:val="28"/>
        </w:rPr>
        <w:t xml:space="preserve">Ковель, вул. </w:t>
      </w:r>
      <w:r>
        <w:rPr>
          <w:szCs w:val="28"/>
        </w:rPr>
        <w:t>Володимирська, 2Г.</w:t>
      </w:r>
    </w:p>
    <w:p w14:paraId="72F5B10E" w14:textId="77777777" w:rsidR="00D02D9C" w:rsidRPr="00D02D9C" w:rsidRDefault="00D02D9C" w:rsidP="00D02D9C">
      <w:pPr>
        <w:pStyle w:val="aa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02D9C">
        <w:rPr>
          <w:rFonts w:ascii="Times New Roman" w:hAnsi="Times New Roman" w:cs="Times New Roman"/>
          <w:bCs/>
          <w:sz w:val="28"/>
          <w:szCs w:val="28"/>
        </w:rPr>
        <w:t xml:space="preserve">Покупець -  </w:t>
      </w:r>
      <w:r w:rsidRPr="00D02D9C">
        <w:rPr>
          <w:rFonts w:ascii="Times New Roman" w:hAnsi="Times New Roman" w:cs="Times New Roman"/>
          <w:sz w:val="28"/>
          <w:szCs w:val="28"/>
        </w:rPr>
        <w:t>Бондарчук Світлана Сергіївна</w:t>
      </w:r>
      <w:r w:rsidRPr="00D02D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964FE2" w14:textId="77777777" w:rsidR="00D02D9C" w:rsidRPr="00D02D9C" w:rsidRDefault="00D02D9C" w:rsidP="00D02D9C">
      <w:pPr>
        <w:pStyle w:val="aa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02D9C">
        <w:rPr>
          <w:rFonts w:ascii="Times New Roman" w:hAnsi="Times New Roman" w:cs="Times New Roman"/>
          <w:bCs/>
          <w:sz w:val="28"/>
          <w:szCs w:val="28"/>
        </w:rPr>
        <w:tab/>
        <w:t xml:space="preserve">Ціна продажу об'єкта з урахуванням ПДВ становить:   </w:t>
      </w:r>
      <w:r w:rsidRPr="00D02D9C">
        <w:rPr>
          <w:rFonts w:ascii="Times New Roman" w:hAnsi="Times New Roman" w:cs="Times New Roman"/>
          <w:sz w:val="28"/>
          <w:szCs w:val="28"/>
        </w:rPr>
        <w:t>400 000 (чотириста  тисяч) гривень 00 копійок.”</w:t>
      </w:r>
    </w:p>
    <w:p w14:paraId="0A9D6A14" w14:textId="77777777" w:rsidR="0011221E" w:rsidRDefault="007A70ED" w:rsidP="00C43234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2DFB4C5" w14:textId="07254B2A" w:rsidR="007A70ED" w:rsidRDefault="007A70ED" w:rsidP="00C43234">
      <w:pPr>
        <w:pStyle w:val="aa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614F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 міського бюджету від приватизації майна комунальної власності надійшло </w:t>
      </w:r>
      <w:r w:rsidR="0041763B">
        <w:rPr>
          <w:rFonts w:ascii="Times New Roman" w:hAnsi="Times New Roman" w:cs="Times New Roman"/>
          <w:bCs/>
          <w:sz w:val="28"/>
          <w:szCs w:val="28"/>
        </w:rPr>
        <w:t xml:space="preserve">366,901 </w:t>
      </w:r>
      <w:r>
        <w:rPr>
          <w:rFonts w:ascii="Times New Roman" w:hAnsi="Times New Roman" w:cs="Times New Roman"/>
          <w:sz w:val="28"/>
          <w:szCs w:val="28"/>
        </w:rPr>
        <w:t>тис.грн.</w:t>
      </w:r>
    </w:p>
    <w:p w14:paraId="1B26BA0B" w14:textId="1666105D" w:rsidR="007A70ED" w:rsidRDefault="00355779" w:rsidP="00D02D9C">
      <w:pPr>
        <w:jc w:val="both"/>
      </w:pPr>
      <w:r>
        <w:tab/>
        <w:t xml:space="preserve"> </w:t>
      </w:r>
    </w:p>
    <w:p w14:paraId="392550E9" w14:textId="77777777" w:rsidR="00355779" w:rsidRDefault="00355779"/>
    <w:p w14:paraId="37BBEE9F" w14:textId="77777777" w:rsidR="007A70ED" w:rsidRDefault="007A70ED">
      <w:r>
        <w:rPr>
          <w:b/>
          <w:bCs/>
          <w:szCs w:val="28"/>
        </w:rPr>
        <w:t>3. Списання майна комунальної власності</w:t>
      </w:r>
    </w:p>
    <w:p w14:paraId="3FBE0D33" w14:textId="77777777" w:rsidR="007A70ED" w:rsidRDefault="007A70ED">
      <w:pPr>
        <w:jc w:val="both"/>
      </w:pPr>
      <w:r>
        <w:rPr>
          <w:szCs w:val="28"/>
        </w:rPr>
        <w:t xml:space="preserve">    </w:t>
      </w:r>
    </w:p>
    <w:p w14:paraId="080F857C" w14:textId="47B5463E" w:rsidR="007A70ED" w:rsidRDefault="007A70ED">
      <w:pPr>
        <w:jc w:val="both"/>
        <w:rPr>
          <w:szCs w:val="28"/>
        </w:rPr>
      </w:pPr>
      <w:r>
        <w:rPr>
          <w:szCs w:val="28"/>
        </w:rPr>
        <w:tab/>
      </w:r>
      <w:r>
        <w:rPr>
          <w:bCs/>
          <w:szCs w:val="28"/>
        </w:rPr>
        <w:t xml:space="preserve">За звітний період проведено </w:t>
      </w:r>
      <w:r w:rsidR="006614FE">
        <w:rPr>
          <w:bCs/>
          <w:szCs w:val="28"/>
        </w:rPr>
        <w:t>4</w:t>
      </w:r>
      <w:r>
        <w:rPr>
          <w:bCs/>
          <w:szCs w:val="28"/>
        </w:rPr>
        <w:t xml:space="preserve"> </w:t>
      </w:r>
      <w:r>
        <w:rPr>
          <w:szCs w:val="28"/>
        </w:rPr>
        <w:t>засідан</w:t>
      </w:r>
      <w:r w:rsidR="00364C0C">
        <w:rPr>
          <w:szCs w:val="28"/>
        </w:rPr>
        <w:t>ня</w:t>
      </w:r>
      <w:r>
        <w:rPr>
          <w:szCs w:val="28"/>
        </w:rPr>
        <w:t xml:space="preserve"> комісії з розгляду питань списання основних засобів, що є власністю Ковельської територіальної громади, за рекомендаціями якої прийнято </w:t>
      </w:r>
      <w:r w:rsidR="006614FE">
        <w:rPr>
          <w:szCs w:val="28"/>
        </w:rPr>
        <w:t>3</w:t>
      </w:r>
      <w:r>
        <w:rPr>
          <w:szCs w:val="28"/>
        </w:rPr>
        <w:t xml:space="preserve"> рішен</w:t>
      </w:r>
      <w:r w:rsidR="00364C0C">
        <w:rPr>
          <w:szCs w:val="28"/>
        </w:rPr>
        <w:t>ня</w:t>
      </w:r>
      <w:r>
        <w:rPr>
          <w:szCs w:val="28"/>
        </w:rPr>
        <w:t xml:space="preserve"> міської ради про дозвіл на списання основних засобів. </w:t>
      </w:r>
    </w:p>
    <w:p w14:paraId="2C07184B" w14:textId="77777777" w:rsidR="00205334" w:rsidRDefault="00205334">
      <w:pPr>
        <w:jc w:val="both"/>
        <w:rPr>
          <w:szCs w:val="28"/>
        </w:rPr>
      </w:pPr>
    </w:p>
    <w:p w14:paraId="1D4C89D7" w14:textId="3F62770E" w:rsidR="007A70ED" w:rsidRDefault="007A70ED">
      <w:pPr>
        <w:jc w:val="both"/>
      </w:pPr>
      <w:r>
        <w:rPr>
          <w:b/>
          <w:bCs/>
          <w:szCs w:val="28"/>
        </w:rPr>
        <w:t>4</w:t>
      </w:r>
      <w:r>
        <w:rPr>
          <w:b/>
          <w:bCs/>
          <w:szCs w:val="28"/>
          <w:lang w:val="en-US"/>
        </w:rPr>
        <w:t xml:space="preserve">. </w:t>
      </w:r>
      <w:r>
        <w:rPr>
          <w:b/>
          <w:bCs/>
          <w:szCs w:val="28"/>
        </w:rPr>
        <w:t>Приймання-передача майна</w:t>
      </w:r>
    </w:p>
    <w:p w14:paraId="2B5C1BB0" w14:textId="77777777" w:rsidR="006F361E" w:rsidRDefault="006F361E" w:rsidP="00205334">
      <w:pPr>
        <w:jc w:val="both"/>
        <w:rPr>
          <w:szCs w:val="28"/>
        </w:rPr>
      </w:pPr>
    </w:p>
    <w:p w14:paraId="35D0AB86" w14:textId="3819DD5C" w:rsidR="006F361E" w:rsidRPr="006F361E" w:rsidRDefault="00EF549A" w:rsidP="006F361E">
      <w:pPr>
        <w:pStyle w:val="aa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F549A">
        <w:rPr>
          <w:rFonts w:ascii="Times New Roman" w:hAnsi="Times New Roman" w:cs="Times New Roman"/>
          <w:sz w:val="28"/>
          <w:szCs w:val="28"/>
        </w:rPr>
        <w:t>а виконання рішення Волинського окружного адміністратив</w:t>
      </w:r>
      <w:r w:rsidR="00C5690F">
        <w:rPr>
          <w:rFonts w:ascii="Times New Roman" w:hAnsi="Times New Roman" w:cs="Times New Roman"/>
          <w:sz w:val="28"/>
          <w:szCs w:val="28"/>
        </w:rPr>
        <w:t>н</w:t>
      </w:r>
      <w:r w:rsidRPr="00EF549A">
        <w:rPr>
          <w:rFonts w:ascii="Times New Roman" w:hAnsi="Times New Roman" w:cs="Times New Roman"/>
          <w:sz w:val="28"/>
          <w:szCs w:val="28"/>
        </w:rPr>
        <w:t xml:space="preserve">ого  суду від 31.07.2025 року у справі № 140/5287/25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F361E" w:rsidRPr="00EF549A">
        <w:rPr>
          <w:rFonts w:ascii="Times New Roman" w:hAnsi="Times New Roman" w:cs="Times New Roman"/>
          <w:sz w:val="28"/>
          <w:szCs w:val="28"/>
        </w:rPr>
        <w:t>ідділ</w:t>
      </w:r>
      <w:r w:rsidRPr="00EF549A">
        <w:rPr>
          <w:rFonts w:ascii="Times New Roman" w:hAnsi="Times New Roman" w:cs="Times New Roman"/>
          <w:sz w:val="28"/>
          <w:szCs w:val="28"/>
        </w:rPr>
        <w:t>ом</w:t>
      </w:r>
      <w:r w:rsidR="006F361E" w:rsidRPr="00EF549A">
        <w:rPr>
          <w:rFonts w:ascii="Times New Roman" w:hAnsi="Times New Roman" w:cs="Times New Roman"/>
          <w:sz w:val="28"/>
          <w:szCs w:val="28"/>
        </w:rPr>
        <w:t xml:space="preserve"> розпочато процедуру визнання за Ковельською міською територіальною громадою безхазяйного нерухомого майна,</w:t>
      </w:r>
      <w:r w:rsidR="006F361E" w:rsidRPr="006F361E">
        <w:rPr>
          <w:rFonts w:ascii="Times New Roman" w:hAnsi="Times New Roman" w:cs="Times New Roman"/>
          <w:bCs/>
          <w:sz w:val="28"/>
          <w:szCs w:val="28"/>
        </w:rPr>
        <w:t xml:space="preserve"> а саме:  споруди цивільного захисту – сховище № 04124, площею   57,7 кв.м, за адресою: Волинська область, Ковельський район, місто Ковель, вулиця Луцька, 19-А.</w:t>
      </w:r>
    </w:p>
    <w:p w14:paraId="21510BF3" w14:textId="7F7A90AB" w:rsidR="006F361E" w:rsidRDefault="006F361E" w:rsidP="006F361E">
      <w:pPr>
        <w:pStyle w:val="aa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F361E">
        <w:rPr>
          <w:rFonts w:ascii="Times New Roman" w:hAnsi="Times New Roman" w:cs="Times New Roman"/>
          <w:bCs/>
          <w:sz w:val="28"/>
          <w:szCs w:val="28"/>
        </w:rPr>
        <w:t>Підстава: Витяг з Державного реєстру речових прав на нерухоме майно про взяття на облік безхазяйного нерухомого майна від 03.10.2025р. № 446188042, номер запису про взяття на облік: 21923.</w:t>
      </w:r>
    </w:p>
    <w:p w14:paraId="55633471" w14:textId="77777777" w:rsidR="00317997" w:rsidRDefault="00317997" w:rsidP="00317997">
      <w:pPr>
        <w:pStyle w:val="aa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77347EC3" w14:textId="66BB0F04" w:rsidR="00317997" w:rsidRPr="007C7430" w:rsidRDefault="00317997" w:rsidP="00317997">
      <w:pPr>
        <w:ind w:firstLine="708"/>
        <w:jc w:val="both"/>
        <w:rPr>
          <w:bCs/>
          <w:szCs w:val="28"/>
        </w:rPr>
      </w:pPr>
      <w:r>
        <w:rPr>
          <w:szCs w:val="28"/>
        </w:rPr>
        <w:lastRenderedPageBreak/>
        <w:t xml:space="preserve">На виконання рішень ради від 24.07.2025 року № 66/13 </w:t>
      </w:r>
      <w:r>
        <w:rPr>
          <w:szCs w:val="28"/>
          <w:lang w:val="en-US"/>
        </w:rPr>
        <w:t>“</w:t>
      </w:r>
      <w:r w:rsidRPr="005162DB">
        <w:rPr>
          <w:szCs w:val="28"/>
        </w:rPr>
        <w:t>Про надання згоди на безоплатну передачу майна у власність Дубівської сільської територіальної громади</w:t>
      </w:r>
      <w:r>
        <w:rPr>
          <w:szCs w:val="28"/>
          <w:lang w:val="en-US"/>
        </w:rPr>
        <w:t>”</w:t>
      </w:r>
      <w:r>
        <w:rPr>
          <w:szCs w:val="28"/>
        </w:rPr>
        <w:t xml:space="preserve">,  № 66/14 </w:t>
      </w:r>
      <w:r>
        <w:rPr>
          <w:szCs w:val="28"/>
          <w:lang w:val="en-US"/>
        </w:rPr>
        <w:t>“</w:t>
      </w:r>
      <w:r w:rsidRPr="00317997">
        <w:rPr>
          <w:szCs w:val="28"/>
        </w:rPr>
        <w:t>Про надання згоди на безоплатну передачу майна у власність Люблинецької селищної територіальної громади</w:t>
      </w:r>
      <w:r>
        <w:rPr>
          <w:szCs w:val="28"/>
          <w:lang w:val="en-US"/>
        </w:rPr>
        <w:t>”</w:t>
      </w:r>
      <w:r>
        <w:rPr>
          <w:szCs w:val="28"/>
        </w:rPr>
        <w:t>, № 66/15</w:t>
      </w:r>
      <w:r w:rsidR="007C7430">
        <w:rPr>
          <w:szCs w:val="28"/>
        </w:rPr>
        <w:t xml:space="preserve"> </w:t>
      </w:r>
      <w:r>
        <w:rPr>
          <w:szCs w:val="28"/>
          <w:lang w:val="en-US"/>
        </w:rPr>
        <w:t>“</w:t>
      </w:r>
      <w:r w:rsidRPr="00317997">
        <w:rPr>
          <w:szCs w:val="28"/>
        </w:rPr>
        <w:t>Про надання згоди на безоплатну передачу майна у власність Колодяжненської сільської територіальної громади</w:t>
      </w:r>
      <w:r>
        <w:rPr>
          <w:szCs w:val="28"/>
          <w:lang w:val="en-US"/>
        </w:rPr>
        <w:t>”</w:t>
      </w:r>
      <w:r>
        <w:rPr>
          <w:szCs w:val="28"/>
        </w:rPr>
        <w:t xml:space="preserve">, № 66/16 </w:t>
      </w:r>
      <w:r>
        <w:rPr>
          <w:szCs w:val="28"/>
          <w:lang w:val="en-US"/>
        </w:rPr>
        <w:t>“</w:t>
      </w:r>
      <w:r w:rsidRPr="00317997">
        <w:rPr>
          <w:szCs w:val="28"/>
        </w:rPr>
        <w:t>Про надання згоди на</w:t>
      </w:r>
      <w:r>
        <w:rPr>
          <w:szCs w:val="28"/>
          <w:lang w:val="en-US"/>
        </w:rPr>
        <w:t xml:space="preserve"> </w:t>
      </w:r>
      <w:r w:rsidRPr="00317997">
        <w:rPr>
          <w:szCs w:val="28"/>
        </w:rPr>
        <w:t>безоплатну передачу майна у власність Голобської селищної територіальної</w:t>
      </w:r>
      <w:r>
        <w:rPr>
          <w:szCs w:val="28"/>
          <w:lang w:val="en-US"/>
        </w:rPr>
        <w:t xml:space="preserve"> </w:t>
      </w:r>
      <w:r w:rsidRPr="00317997">
        <w:rPr>
          <w:szCs w:val="28"/>
        </w:rPr>
        <w:t>громади</w:t>
      </w:r>
      <w:r>
        <w:rPr>
          <w:szCs w:val="28"/>
          <w:lang w:val="en-US"/>
        </w:rPr>
        <w:t>”</w:t>
      </w:r>
      <w:r>
        <w:rPr>
          <w:szCs w:val="28"/>
        </w:rPr>
        <w:t xml:space="preserve">,  </w:t>
      </w:r>
      <w:r w:rsidR="007C7430">
        <w:rPr>
          <w:szCs w:val="28"/>
        </w:rPr>
        <w:t xml:space="preserve">                 </w:t>
      </w:r>
      <w:r>
        <w:rPr>
          <w:szCs w:val="28"/>
        </w:rPr>
        <w:t xml:space="preserve">№ 66/17 </w:t>
      </w:r>
      <w:r>
        <w:rPr>
          <w:szCs w:val="28"/>
          <w:lang w:val="en-US"/>
        </w:rPr>
        <w:t>“</w:t>
      </w:r>
      <w:r w:rsidRPr="00317997">
        <w:rPr>
          <w:szCs w:val="28"/>
        </w:rPr>
        <w:t>Про надання згоди на безоплатну передачу майна у власність Поворської сільської територіальної громади</w:t>
      </w:r>
      <w:r>
        <w:rPr>
          <w:szCs w:val="28"/>
          <w:lang w:val="en-US"/>
        </w:rPr>
        <w:t>”</w:t>
      </w:r>
      <w:r>
        <w:rPr>
          <w:szCs w:val="28"/>
        </w:rPr>
        <w:t xml:space="preserve">,  № 66/18 </w:t>
      </w:r>
      <w:r>
        <w:rPr>
          <w:szCs w:val="28"/>
          <w:lang w:val="en-US"/>
        </w:rPr>
        <w:t>“</w:t>
      </w:r>
      <w:r>
        <w:rPr>
          <w:szCs w:val="28"/>
        </w:rPr>
        <w:t>П</w:t>
      </w:r>
      <w:r w:rsidRPr="00317997">
        <w:rPr>
          <w:szCs w:val="28"/>
        </w:rPr>
        <w:t>ро надання згоди на безоплатну передачу майна у власність Велицької сільської територіальної громади</w:t>
      </w:r>
      <w:r>
        <w:rPr>
          <w:szCs w:val="28"/>
          <w:lang w:val="en-US"/>
        </w:rPr>
        <w:t>”</w:t>
      </w:r>
      <w:r w:rsidR="007C7430">
        <w:rPr>
          <w:szCs w:val="28"/>
        </w:rPr>
        <w:t xml:space="preserve"> з власності Ковельської територіальної громади у власність вказаних громад передано окреме індивідуально визначене майно.</w:t>
      </w:r>
    </w:p>
    <w:p w14:paraId="16DC1468" w14:textId="77777777" w:rsidR="00317997" w:rsidRPr="00317997" w:rsidRDefault="00317997" w:rsidP="006F361E">
      <w:pPr>
        <w:pStyle w:val="aa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0B9DE49A" w14:textId="1A072536" w:rsidR="007A70ED" w:rsidRPr="00205334" w:rsidRDefault="007A70ED">
      <w:pPr>
        <w:jc w:val="both"/>
      </w:pPr>
      <w:r>
        <w:rPr>
          <w:szCs w:val="28"/>
        </w:rPr>
        <w:tab/>
        <w:t xml:space="preserve">Крім того, за звітний період підготовлено </w:t>
      </w:r>
      <w:r w:rsidR="005162DB">
        <w:rPr>
          <w:szCs w:val="28"/>
        </w:rPr>
        <w:t>3</w:t>
      </w:r>
      <w:r>
        <w:rPr>
          <w:szCs w:val="28"/>
        </w:rPr>
        <w:t xml:space="preserve"> рішення міської ради  щодо передачі комунального майна між суб’єктами комунальної форми власності.</w:t>
      </w:r>
    </w:p>
    <w:p w14:paraId="4357AC21" w14:textId="77777777" w:rsidR="007A70ED" w:rsidRDefault="007A70ED">
      <w:pPr>
        <w:jc w:val="both"/>
        <w:rPr>
          <w:b/>
          <w:bCs/>
          <w:szCs w:val="28"/>
        </w:rPr>
      </w:pPr>
    </w:p>
    <w:p w14:paraId="15735312" w14:textId="77777777" w:rsidR="007A70ED" w:rsidRDefault="007A70ED">
      <w:pPr>
        <w:jc w:val="both"/>
      </w:pPr>
      <w:r>
        <w:rPr>
          <w:b/>
          <w:bCs/>
          <w:szCs w:val="28"/>
          <w:lang w:val="en-US"/>
        </w:rPr>
        <w:t xml:space="preserve">5.  </w:t>
      </w:r>
      <w:r>
        <w:rPr>
          <w:b/>
          <w:bCs/>
          <w:szCs w:val="28"/>
        </w:rPr>
        <w:t>Реєстрація за територіальною громадою права власності на майно.</w:t>
      </w:r>
    </w:p>
    <w:p w14:paraId="04468E4B" w14:textId="77777777" w:rsidR="007A70ED" w:rsidRDefault="007A70ED">
      <w:pPr>
        <w:jc w:val="both"/>
      </w:pPr>
    </w:p>
    <w:p w14:paraId="21CD81EE" w14:textId="6E993E7D" w:rsidR="007A70ED" w:rsidRDefault="007A70ED">
      <w:pPr>
        <w:jc w:val="both"/>
      </w:pPr>
      <w:r>
        <w:rPr>
          <w:szCs w:val="28"/>
        </w:rPr>
        <w:tab/>
      </w:r>
      <w:r w:rsidR="004C6625">
        <w:rPr>
          <w:szCs w:val="28"/>
        </w:rPr>
        <w:t>В</w:t>
      </w:r>
      <w:r>
        <w:rPr>
          <w:szCs w:val="28"/>
        </w:rPr>
        <w:t xml:space="preserve"> 202</w:t>
      </w:r>
      <w:r w:rsidR="0041763B">
        <w:rPr>
          <w:szCs w:val="28"/>
        </w:rPr>
        <w:t>5</w:t>
      </w:r>
      <w:r>
        <w:rPr>
          <w:szCs w:val="28"/>
        </w:rPr>
        <w:t xml:space="preserve"> ро</w:t>
      </w:r>
      <w:r w:rsidR="004C6625">
        <w:rPr>
          <w:szCs w:val="28"/>
        </w:rPr>
        <w:t>ці</w:t>
      </w:r>
      <w:r>
        <w:rPr>
          <w:szCs w:val="28"/>
        </w:rPr>
        <w:t xml:space="preserve"> відділом організовано роботу з проведення технічної інвентаризації </w:t>
      </w:r>
      <w:r w:rsidR="004A0680">
        <w:rPr>
          <w:szCs w:val="28"/>
        </w:rPr>
        <w:t>16</w:t>
      </w:r>
      <w:r>
        <w:rPr>
          <w:szCs w:val="28"/>
        </w:rPr>
        <w:t xml:space="preserve"> об'єктів комунальної власності з подальшою реєстрацією речових прав на них.</w:t>
      </w:r>
    </w:p>
    <w:p w14:paraId="2C167020" w14:textId="77777777" w:rsidR="007A70ED" w:rsidRDefault="007A70ED">
      <w:pPr>
        <w:jc w:val="both"/>
      </w:pPr>
    </w:p>
    <w:p w14:paraId="73D8583C" w14:textId="77777777" w:rsidR="007A70ED" w:rsidRDefault="007A70ED">
      <w:pPr>
        <w:jc w:val="both"/>
      </w:pPr>
      <w:r>
        <w:rPr>
          <w:b/>
          <w:bCs/>
          <w:szCs w:val="28"/>
          <w:lang w:val="en-US"/>
        </w:rPr>
        <w:t xml:space="preserve">6. </w:t>
      </w:r>
      <w:r>
        <w:rPr>
          <w:b/>
          <w:bCs/>
          <w:szCs w:val="28"/>
        </w:rPr>
        <w:t>Інші повноваження</w:t>
      </w:r>
    </w:p>
    <w:p w14:paraId="4DBDE31E" w14:textId="77777777" w:rsidR="007A70ED" w:rsidRDefault="007A70ED">
      <w:pPr>
        <w:jc w:val="both"/>
        <w:rPr>
          <w:szCs w:val="28"/>
        </w:rPr>
      </w:pPr>
    </w:p>
    <w:p w14:paraId="08BED057" w14:textId="6C81BFB0" w:rsidR="007A70ED" w:rsidRDefault="007A70ED">
      <w:pPr>
        <w:jc w:val="both"/>
      </w:pPr>
      <w:r>
        <w:rPr>
          <w:szCs w:val="28"/>
        </w:rPr>
        <w:tab/>
      </w:r>
      <w:r w:rsidR="004C6625">
        <w:rPr>
          <w:szCs w:val="28"/>
        </w:rPr>
        <w:t>В</w:t>
      </w:r>
      <w:r>
        <w:rPr>
          <w:szCs w:val="28"/>
        </w:rPr>
        <w:t xml:space="preserve"> 202</w:t>
      </w:r>
      <w:r w:rsidR="004A0680">
        <w:rPr>
          <w:szCs w:val="28"/>
        </w:rPr>
        <w:t>5</w:t>
      </w:r>
      <w:r>
        <w:rPr>
          <w:szCs w:val="28"/>
        </w:rPr>
        <w:t xml:space="preserve"> ро</w:t>
      </w:r>
      <w:r w:rsidR="004C6625">
        <w:rPr>
          <w:szCs w:val="28"/>
        </w:rPr>
        <w:t>ці</w:t>
      </w:r>
      <w:r>
        <w:rPr>
          <w:szCs w:val="28"/>
        </w:rPr>
        <w:t xml:space="preserve"> відділом розглянуто </w:t>
      </w:r>
      <w:r w:rsidR="007A4A6E">
        <w:rPr>
          <w:szCs w:val="28"/>
        </w:rPr>
        <w:t>231</w:t>
      </w:r>
      <w:r>
        <w:rPr>
          <w:szCs w:val="28"/>
        </w:rPr>
        <w:t xml:space="preserve"> звернен</w:t>
      </w:r>
      <w:r w:rsidR="007A4A6E">
        <w:rPr>
          <w:szCs w:val="28"/>
        </w:rPr>
        <w:t>ня</w:t>
      </w:r>
      <w:r>
        <w:rPr>
          <w:szCs w:val="28"/>
        </w:rPr>
        <w:t xml:space="preserve">, </w:t>
      </w:r>
      <w:r w:rsidR="007A4A6E">
        <w:rPr>
          <w:szCs w:val="28"/>
        </w:rPr>
        <w:t>8</w:t>
      </w:r>
      <w:r>
        <w:rPr>
          <w:szCs w:val="28"/>
        </w:rPr>
        <w:t xml:space="preserve"> звернен</w:t>
      </w:r>
      <w:r w:rsidR="00075F0B">
        <w:rPr>
          <w:szCs w:val="28"/>
        </w:rPr>
        <w:t>ь</w:t>
      </w:r>
      <w:r>
        <w:rPr>
          <w:szCs w:val="28"/>
        </w:rPr>
        <w:t xml:space="preserve"> громадян, </w:t>
      </w:r>
      <w:r w:rsidR="001E1845">
        <w:rPr>
          <w:szCs w:val="28"/>
        </w:rPr>
        <w:t>3</w:t>
      </w:r>
      <w:r>
        <w:rPr>
          <w:szCs w:val="28"/>
        </w:rPr>
        <w:t xml:space="preserve"> запита на публічну інформацію.</w:t>
      </w:r>
    </w:p>
    <w:p w14:paraId="4CD7ADF3" w14:textId="77777777" w:rsidR="007A70ED" w:rsidRDefault="007A70ED">
      <w:pPr>
        <w:jc w:val="both"/>
        <w:rPr>
          <w:szCs w:val="28"/>
        </w:rPr>
      </w:pPr>
    </w:p>
    <w:p w14:paraId="09392A3C" w14:textId="77777777" w:rsidR="007A70ED" w:rsidRDefault="007A70ED">
      <w:pPr>
        <w:jc w:val="both"/>
        <w:rPr>
          <w:szCs w:val="28"/>
        </w:rPr>
      </w:pPr>
    </w:p>
    <w:p w14:paraId="6DA59063" w14:textId="77777777" w:rsidR="00211873" w:rsidRDefault="00211873">
      <w:pPr>
        <w:jc w:val="both"/>
        <w:rPr>
          <w:szCs w:val="28"/>
        </w:rPr>
      </w:pPr>
    </w:p>
    <w:p w14:paraId="57C506F4" w14:textId="77777777" w:rsidR="00211873" w:rsidRDefault="00211873">
      <w:pPr>
        <w:jc w:val="both"/>
        <w:rPr>
          <w:szCs w:val="28"/>
        </w:rPr>
      </w:pPr>
    </w:p>
    <w:p w14:paraId="141B0519" w14:textId="390D59FC" w:rsidR="00C63248" w:rsidRDefault="00C63248">
      <w:pPr>
        <w:jc w:val="both"/>
        <w:rPr>
          <w:szCs w:val="28"/>
        </w:rPr>
      </w:pPr>
    </w:p>
    <w:sectPr w:rsidR="00C63248" w:rsidSect="00317997">
      <w:pgSz w:w="11906" w:h="16838"/>
      <w:pgMar w:top="567" w:right="567" w:bottom="567" w:left="1701" w:header="709" w:footer="709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9DAB" w14:textId="77777777" w:rsidR="00760598" w:rsidRDefault="00760598" w:rsidP="00B866F8">
      <w:r>
        <w:separator/>
      </w:r>
    </w:p>
  </w:endnote>
  <w:endnote w:type="continuationSeparator" w:id="0">
    <w:p w14:paraId="5A8551B4" w14:textId="77777777" w:rsidR="00760598" w:rsidRDefault="00760598" w:rsidP="00B8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CC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oba Pro">
    <w:altName w:val="Calibri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592E" w14:textId="77777777" w:rsidR="00760598" w:rsidRDefault="00760598" w:rsidP="00B866F8">
      <w:r>
        <w:separator/>
      </w:r>
    </w:p>
  </w:footnote>
  <w:footnote w:type="continuationSeparator" w:id="0">
    <w:p w14:paraId="5BE5B497" w14:textId="77777777" w:rsidR="00760598" w:rsidRDefault="00760598" w:rsidP="00B8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5180"/>
    <w:multiLevelType w:val="hybridMultilevel"/>
    <w:tmpl w:val="21E83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5E48"/>
    <w:multiLevelType w:val="hybridMultilevel"/>
    <w:tmpl w:val="45FE94CE"/>
    <w:lvl w:ilvl="0" w:tplc="BABEAF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07FF8"/>
    <w:multiLevelType w:val="hybridMultilevel"/>
    <w:tmpl w:val="0CC4F84C"/>
    <w:lvl w:ilvl="0" w:tplc="38D821A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50EB7"/>
    <w:multiLevelType w:val="hybridMultilevel"/>
    <w:tmpl w:val="356267DA"/>
    <w:lvl w:ilvl="0" w:tplc="91A01F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35F2"/>
    <w:multiLevelType w:val="hybridMultilevel"/>
    <w:tmpl w:val="51B8873A"/>
    <w:lvl w:ilvl="0" w:tplc="3DF437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B0B67"/>
    <w:multiLevelType w:val="hybridMultilevel"/>
    <w:tmpl w:val="74DCB060"/>
    <w:lvl w:ilvl="0" w:tplc="536CD6F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19887">
    <w:abstractNumId w:val="4"/>
  </w:num>
  <w:num w:numId="2" w16cid:durableId="1350332451">
    <w:abstractNumId w:val="2"/>
  </w:num>
  <w:num w:numId="3" w16cid:durableId="1291328654">
    <w:abstractNumId w:val="5"/>
  </w:num>
  <w:num w:numId="4" w16cid:durableId="754934808">
    <w:abstractNumId w:val="1"/>
  </w:num>
  <w:num w:numId="5" w16cid:durableId="641424048">
    <w:abstractNumId w:val="3"/>
  </w:num>
  <w:num w:numId="6" w16cid:durableId="81645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EA"/>
    <w:rsid w:val="00075F0B"/>
    <w:rsid w:val="00084E09"/>
    <w:rsid w:val="000D209B"/>
    <w:rsid w:val="000D4342"/>
    <w:rsid w:val="001005CE"/>
    <w:rsid w:val="0011221E"/>
    <w:rsid w:val="0011294F"/>
    <w:rsid w:val="001603D1"/>
    <w:rsid w:val="00187008"/>
    <w:rsid w:val="001E1845"/>
    <w:rsid w:val="00205334"/>
    <w:rsid w:val="00211775"/>
    <w:rsid w:val="00211873"/>
    <w:rsid w:val="0023391E"/>
    <w:rsid w:val="00243D8B"/>
    <w:rsid w:val="002F795F"/>
    <w:rsid w:val="00317997"/>
    <w:rsid w:val="00353549"/>
    <w:rsid w:val="00355779"/>
    <w:rsid w:val="00360561"/>
    <w:rsid w:val="00364C0C"/>
    <w:rsid w:val="003666B9"/>
    <w:rsid w:val="003C318B"/>
    <w:rsid w:val="0041763B"/>
    <w:rsid w:val="00452CEA"/>
    <w:rsid w:val="004A0680"/>
    <w:rsid w:val="004B6B35"/>
    <w:rsid w:val="004C6625"/>
    <w:rsid w:val="004E173B"/>
    <w:rsid w:val="005162DB"/>
    <w:rsid w:val="00596E68"/>
    <w:rsid w:val="005A6B1C"/>
    <w:rsid w:val="00611E0D"/>
    <w:rsid w:val="0062138E"/>
    <w:rsid w:val="006614FE"/>
    <w:rsid w:val="006A3F79"/>
    <w:rsid w:val="006B4606"/>
    <w:rsid w:val="006C13D3"/>
    <w:rsid w:val="006C39C8"/>
    <w:rsid w:val="006D5AD4"/>
    <w:rsid w:val="006F361E"/>
    <w:rsid w:val="00760598"/>
    <w:rsid w:val="007A4A6E"/>
    <w:rsid w:val="007A70ED"/>
    <w:rsid w:val="007C7430"/>
    <w:rsid w:val="00843480"/>
    <w:rsid w:val="00845AA6"/>
    <w:rsid w:val="00885419"/>
    <w:rsid w:val="009055A9"/>
    <w:rsid w:val="00A715F7"/>
    <w:rsid w:val="00B17283"/>
    <w:rsid w:val="00B33FEB"/>
    <w:rsid w:val="00B5436D"/>
    <w:rsid w:val="00B70830"/>
    <w:rsid w:val="00B71620"/>
    <w:rsid w:val="00B739D1"/>
    <w:rsid w:val="00B866F8"/>
    <w:rsid w:val="00BA5EDA"/>
    <w:rsid w:val="00BD175C"/>
    <w:rsid w:val="00BE4A1D"/>
    <w:rsid w:val="00BF01AA"/>
    <w:rsid w:val="00C43234"/>
    <w:rsid w:val="00C5690F"/>
    <w:rsid w:val="00C63248"/>
    <w:rsid w:val="00C82555"/>
    <w:rsid w:val="00CC3402"/>
    <w:rsid w:val="00D02D9C"/>
    <w:rsid w:val="00D033CA"/>
    <w:rsid w:val="00D0433F"/>
    <w:rsid w:val="00D3182F"/>
    <w:rsid w:val="00D37151"/>
    <w:rsid w:val="00DA0F5C"/>
    <w:rsid w:val="00DA2BFF"/>
    <w:rsid w:val="00DA57C0"/>
    <w:rsid w:val="00E053C4"/>
    <w:rsid w:val="00E22B79"/>
    <w:rsid w:val="00E23D3E"/>
    <w:rsid w:val="00EF549A"/>
    <w:rsid w:val="00F447A4"/>
    <w:rsid w:val="00F742F6"/>
    <w:rsid w:val="00F97FB3"/>
    <w:rsid w:val="00FA35F6"/>
    <w:rsid w:val="00FB7BD8"/>
    <w:rsid w:val="00FD13C2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C892A5"/>
  <w15:chartTrackingRefBased/>
  <w15:docId w15:val="{15B9EC1D-E629-4EE7-BC4D-B6AFB0A2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character" w:customStyle="1" w:styleId="a5">
    <w:name w:val="Символ нумерации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3">
    <w:name w:val="Основной шрифт абзаца3"/>
  </w:style>
  <w:style w:type="character" w:customStyle="1" w:styleId="a8">
    <w:name w:val="Маркери"/>
    <w:rPr>
      <w:rFonts w:ascii="StarSymbol" w:eastAsia="StarSymbol" w:hAnsi="StarSymbol" w:cs="StarSymbol"/>
      <w:sz w:val="18"/>
      <w:szCs w:val="18"/>
    </w:rPr>
  </w:style>
  <w:style w:type="character" w:customStyle="1" w:styleId="1">
    <w:name w:val="Шрифт абзацу за замовчуванням1"/>
  </w:style>
  <w:style w:type="character" w:customStyle="1" w:styleId="ListLabel1">
    <w:name w:val="ListLabel 1"/>
    <w:rPr>
      <w:rFonts w:eastAsia="Times New Roman"/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a">
    <w:name w:val="Body Text"/>
    <w:basedOn w:val="a"/>
    <w:pPr>
      <w:jc w:val="center"/>
    </w:pPr>
    <w:rPr>
      <w:rFonts w:ascii="Courier New" w:hAnsi="Courier New" w:cs="Courier New"/>
      <w:sz w:val="24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pPr>
      <w:suppressLineNumbers/>
    </w:pPr>
  </w:style>
  <w:style w:type="paragraph" w:customStyle="1" w:styleId="ae">
    <w:name w:val="Название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f">
    <w:name w:val="Указатель"/>
    <w:basedOn w:val="a"/>
    <w:pPr>
      <w:suppressLineNumbers/>
    </w:pPr>
    <w:rPr>
      <w:rFonts w:cs="Tahoma"/>
    </w:rPr>
  </w:style>
  <w:style w:type="paragraph" w:customStyle="1" w:styleId="2">
    <w:name w:val="Основной текст 2"/>
    <w:basedOn w:val="a"/>
    <w:pPr>
      <w:jc w:val="both"/>
    </w:pPr>
    <w:rPr>
      <w:rFonts w:ascii="Courier New" w:hAnsi="Courier New" w:cs="Courier New"/>
      <w:sz w:val="24"/>
    </w:rPr>
  </w:style>
  <w:style w:type="paragraph" w:customStyle="1" w:styleId="af0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153"/>
        <w:tab w:val="right" w:pos="8306"/>
      </w:tabs>
    </w:pPr>
  </w:style>
  <w:style w:type="paragraph" w:styleId="af2">
    <w:name w:val="Quote"/>
    <w:basedOn w:val="a"/>
    <w:qFormat/>
    <w:pPr>
      <w:ind w:left="567" w:right="281" w:hanging="567"/>
      <w:jc w:val="both"/>
    </w:pPr>
    <w:rPr>
      <w:rFonts w:ascii="Courier New" w:hAnsi="Courier New" w:cs="Courier New"/>
      <w:sz w:val="24"/>
    </w:rPr>
  </w:style>
  <w:style w:type="paragraph" w:styleId="af3">
    <w:name w:val="footer"/>
    <w:basedOn w:val="a"/>
    <w:pPr>
      <w:tabs>
        <w:tab w:val="center" w:pos="4153"/>
        <w:tab w:val="right" w:pos="8306"/>
      </w:tabs>
    </w:pPr>
  </w:style>
  <w:style w:type="paragraph" w:customStyle="1" w:styleId="af4">
    <w:name w:val="Содержимое врезки"/>
    <w:basedOn w:val="aa"/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paragraph" w:customStyle="1" w:styleId="af5">
    <w:name w:val="Вміст таблиці"/>
    <w:basedOn w:val="a"/>
    <w:pPr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  <w:bCs/>
    </w:rPr>
  </w:style>
  <w:style w:type="paragraph" w:styleId="af7">
    <w:name w:val="Body Text Indent"/>
    <w:basedOn w:val="a"/>
    <w:pPr>
      <w:ind w:left="851" w:hanging="22"/>
      <w:jc w:val="both"/>
    </w:pPr>
    <w:rPr>
      <w:sz w:val="24"/>
    </w:rPr>
  </w:style>
  <w:style w:type="paragraph" w:customStyle="1" w:styleId="10">
    <w:name w:val="Звичайна таблиця1"/>
    <w:pPr>
      <w:widowControl w:val="0"/>
      <w:suppressAutoHyphens/>
      <w:textAlignment w:val="baseline"/>
    </w:pPr>
    <w:rPr>
      <w:rFonts w:eastAsia="SimSun" w:cs="Arial"/>
      <w:kern w:val="2"/>
      <w:sz w:val="24"/>
      <w:szCs w:val="24"/>
      <w:lang w:eastAsia="zh-CN" w:bidi="hi-IN"/>
    </w:rPr>
  </w:style>
  <w:style w:type="paragraph" w:customStyle="1" w:styleId="Standard">
    <w:name w:val="Standard"/>
    <w:pPr>
      <w:suppressAutoHyphens/>
      <w:textAlignment w:val="baseline"/>
    </w:pPr>
    <w:rPr>
      <w:rFonts w:ascii="Arial" w:eastAsia="SimSun" w:hAnsi="Arial"/>
      <w:kern w:val="2"/>
      <w:sz w:val="28"/>
      <w:lang w:eastAsia="zh-CN"/>
    </w:rPr>
  </w:style>
  <w:style w:type="paragraph" w:customStyle="1" w:styleId="Textbody">
    <w:name w:val="Text body"/>
    <w:basedOn w:val="Standard"/>
    <w:rsid w:val="00596E68"/>
    <w:pPr>
      <w:autoSpaceDN w:val="0"/>
    </w:pPr>
    <w:rPr>
      <w:rFonts w:ascii="Times New Roman" w:eastAsia="Times New Roman" w:hAnsi="Times New Roman"/>
      <w:kern w:val="3"/>
      <w:sz w:val="24"/>
    </w:rPr>
  </w:style>
  <w:style w:type="character" w:customStyle="1" w:styleId="WW-Absatz-Standardschriftart1111111111111111111">
    <w:name w:val="WW-Absatz-Standardschriftart1111111111111111111"/>
    <w:rsid w:val="00596E68"/>
  </w:style>
  <w:style w:type="paragraph" w:customStyle="1" w:styleId="TableContents">
    <w:name w:val="Table Contents"/>
    <w:basedOn w:val="a"/>
    <w:rsid w:val="00596E68"/>
    <w:pPr>
      <w:suppressLineNumbers/>
      <w:autoSpaceDN w:val="0"/>
      <w:textAlignment w:val="baseline"/>
    </w:pPr>
    <w:rPr>
      <w:kern w:val="3"/>
      <w:sz w:val="20"/>
      <w:lang w:val="ru-RU" w:eastAsia="zh-CN"/>
    </w:rPr>
  </w:style>
  <w:style w:type="paragraph" w:styleId="af8">
    <w:name w:val="List Paragraph"/>
    <w:basedOn w:val="a"/>
    <w:uiPriority w:val="34"/>
    <w:qFormat/>
    <w:rsid w:val="00205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8F74-87EC-46CC-AADF-74F0250D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3767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Машбюро</dc:creator>
  <cp:keywords/>
  <cp:lastModifiedBy>User</cp:lastModifiedBy>
  <cp:revision>22</cp:revision>
  <cp:lastPrinted>2024-11-11T07:55:00Z</cp:lastPrinted>
  <dcterms:created xsi:type="dcterms:W3CDTF">2025-10-17T06:52:00Z</dcterms:created>
  <dcterms:modified xsi:type="dcterms:W3CDTF">2026-04-21T07:02:00Z</dcterms:modified>
</cp:coreProperties>
</file>